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59E" w:rsidP="0082059E">
      <w:pPr>
        <w:pStyle w:val="Title"/>
      </w:pPr>
      <w:r>
        <w:fldChar w:fldCharType="begin"/>
      </w:r>
      <w:r>
        <w:instrText xml:space="preserve"> TITLE   \* MERGEFORMAT </w:instrText>
      </w:r>
      <w:r>
        <w:fldChar w:fldCharType="separate"/>
      </w:r>
      <w:r>
        <w:t>AHCIRG326 Operate irrigation injection equipment</w:t>
      </w:r>
      <w:r>
        <w:fldChar w:fldCharType="end"/>
      </w:r>
    </w:p>
    <w:p w:rsidR="0082059E" w:rsidP="0082059E">
      <w:pPr>
        <w:pStyle w:val="Version"/>
        <w:sectPr w:rsidSect="00364C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C4D" w:rsidP="00364C4D">
      <w:pPr>
        <w:pStyle w:val="SuperHeading"/>
      </w:pPr>
      <w:r w:rsidRPr="00364C4D">
        <w:t>AHCIRG326 Operate irrigation injection equipment</w:t>
      </w:r>
    </w:p>
    <w:p w:rsidR="00000000" w:rsidRPr="00364C4D" w:rsidP="00364C4D">
      <w:pPr>
        <w:pStyle w:val="Heading1"/>
      </w:pPr>
      <w:bookmarkStart w:id="1" w:name="O_866018"/>
      <w:bookmarkEnd w:id="1"/>
      <w:r w:rsidRPr="00364C4D">
        <w:t>Modification History</w:t>
      </w:r>
    </w:p>
    <w:tbl>
      <w:tblPr>
        <w:tblW w:w="9214" w:type="dxa"/>
        <w:tblLayout w:type="fixed"/>
        <w:tblCellMar>
          <w:left w:w="62" w:type="dxa"/>
          <w:right w:w="62" w:type="dxa"/>
        </w:tblCellMar>
        <w:tblLook w:val="0000"/>
      </w:tblPr>
      <w:tblGrid>
        <w:gridCol w:w="1870"/>
        <w:gridCol w:w="2410"/>
        <w:gridCol w:w="4934"/>
      </w:tblGrid>
      <w:tr w:rsidTr="00364C4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Comments</w:t>
            </w:r>
          </w:p>
        </w:tc>
      </w:tr>
      <w:tr w:rsidTr="00364C4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BodyText"/>
            </w:pPr>
            <w:r w:rsidRPr="00364C4D">
              <w:t>Initial release</w:t>
            </w:r>
          </w:p>
        </w:tc>
      </w:tr>
    </w:tbl>
    <w:p w:rsidR="00000000" w:rsidRPr="00364C4D" w:rsidP="00364C4D">
      <w:pPr>
        <w:pStyle w:val="BodyText"/>
      </w:pPr>
    </w:p>
    <w:p w:rsidR="00000000" w:rsidRPr="00364C4D" w:rsidP="00364C4D">
      <w:pPr>
        <w:pStyle w:val="AllowPageBreak"/>
      </w:pPr>
    </w:p>
    <w:p w:rsidR="00000000" w:rsidRPr="00364C4D" w:rsidP="00364C4D">
      <w:pPr>
        <w:pStyle w:val="Heading1"/>
      </w:pPr>
      <w:bookmarkStart w:id="2" w:name="O_866019"/>
      <w:bookmarkEnd w:id="2"/>
      <w:r w:rsidRPr="00364C4D">
        <w:t>Application</w:t>
      </w:r>
    </w:p>
    <w:p w:rsidR="00000000" w:rsidRPr="00364C4D" w:rsidP="0082059E">
      <w:pPr>
        <w:pStyle w:val="BodyText"/>
      </w:pPr>
      <w:r w:rsidRPr="00364C4D">
        <w:t>This unit of competency describes the skills and knowledge required to operate irrigation injection equipment.</w:t>
      </w:r>
    </w:p>
    <w:p w:rsidR="00000000" w:rsidRPr="00364C4D" w:rsidP="0082059E">
      <w:pPr>
        <w:pStyle w:val="BodyText"/>
      </w:pPr>
      <w:r w:rsidRPr="00364C4D">
        <w:t>It applies to individu</w:t>
      </w:r>
      <w:r w:rsidRPr="00364C4D">
        <w:t>als who take responsibility for own work and for the quality of the work of others. They use discretion and judgement in the selection, allocation and use of available resources. All work is carried out to comply with workplace procedures.</w:t>
      </w:r>
    </w:p>
    <w:p w:rsidR="00000000" w:rsidRPr="00364C4D" w:rsidP="0082059E">
      <w:pPr>
        <w:pStyle w:val="BodyText"/>
      </w:pPr>
      <w:r w:rsidRPr="00364C4D">
        <w:t>No occupational</w:t>
      </w:r>
      <w:r w:rsidRPr="00364C4D">
        <w:t xml:space="preserve"> licensing, legislative or certification requirements are known to apply to this unit at the time of publication.</w:t>
      </w:r>
    </w:p>
    <w:p w:rsidR="00000000" w:rsidRPr="00364C4D" w:rsidP="00364C4D">
      <w:pPr>
        <w:pStyle w:val="Heading1"/>
      </w:pPr>
      <w:bookmarkStart w:id="3" w:name="O_866020"/>
      <w:bookmarkEnd w:id="3"/>
      <w:r w:rsidRPr="00364C4D">
        <w:t>Pre-requisite Unit</w:t>
      </w:r>
    </w:p>
    <w:p w:rsidR="00000000" w:rsidRPr="00364C4D" w:rsidP="0082059E">
      <w:pPr>
        <w:pStyle w:val="BodyText"/>
      </w:pPr>
      <w:r w:rsidRPr="00364C4D">
        <w:t>Nil.</w:t>
      </w:r>
    </w:p>
    <w:p w:rsidR="00000000" w:rsidRPr="00364C4D" w:rsidP="00364C4D">
      <w:pPr>
        <w:pStyle w:val="Heading1"/>
      </w:pPr>
      <w:bookmarkStart w:id="4" w:name="O_866022"/>
      <w:bookmarkEnd w:id="4"/>
      <w:r w:rsidRPr="00364C4D">
        <w:t>Unit Sector</w:t>
      </w:r>
    </w:p>
    <w:p w:rsidR="00000000" w:rsidRPr="00364C4D" w:rsidP="0082059E">
      <w:pPr>
        <w:pStyle w:val="BodyText"/>
      </w:pPr>
      <w:r w:rsidRPr="00364C4D">
        <w:t>Irrigation (IRG)</w:t>
      </w:r>
    </w:p>
    <w:p w:rsidR="00000000" w:rsidRPr="00364C4D" w:rsidP="00364C4D">
      <w:pPr>
        <w:pStyle w:val="Heading1"/>
      </w:pPr>
      <w:bookmarkStart w:id="5" w:name="O_866023"/>
      <w:bookmarkEnd w:id="5"/>
      <w:r w:rsidRPr="00364C4D">
        <w:t>Elements and Performance Criteria</w:t>
      </w:r>
    </w:p>
    <w:tbl>
      <w:tblPr>
        <w:tblW w:w="9570" w:type="dxa"/>
        <w:tblLayout w:type="fixed"/>
        <w:tblCellMar>
          <w:left w:w="62" w:type="dxa"/>
          <w:right w:w="62" w:type="dxa"/>
        </w:tblCellMar>
        <w:tblLook w:val="0000"/>
      </w:tblPr>
      <w:tblGrid>
        <w:gridCol w:w="2731"/>
        <w:gridCol w:w="6839"/>
      </w:tblGrid>
      <w:tr w:rsidTr="0082059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C4D">
            <w:pPr>
              <w:pStyle w:val="TableHeading"/>
              <w:rPr>
                <w:lang w:val="en-NZ"/>
              </w:rPr>
            </w:pPr>
            <w:r w:rsidRPr="00364C4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C4D">
            <w:pPr>
              <w:pStyle w:val="TableHeading"/>
              <w:rPr>
                <w:lang w:val="en-NZ"/>
              </w:rPr>
            </w:pPr>
            <w:r w:rsidRPr="00364C4D">
              <w:t>Performance criteria</w:t>
            </w:r>
          </w:p>
        </w:tc>
      </w:tr>
      <w:tr w:rsidTr="0082059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Performance criteria describe the performance needed to demonstrate achievement of the element.</w:t>
            </w:r>
          </w:p>
        </w:tc>
      </w:tr>
      <w:tr w:rsidTr="00820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List"/>
              <w:rPr>
                <w:lang w:val="en-NZ"/>
              </w:rPr>
            </w:pPr>
            <w:r w:rsidRPr="00364C4D">
              <w:t>1.</w:t>
            </w:r>
            <w:r w:rsidRPr="00364C4D">
              <w:tab/>
              <w:t>Prepare equipment for injection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List"/>
            </w:pPr>
            <w:r w:rsidRPr="00364C4D">
              <w:t>1.1</w:t>
            </w:r>
            <w:r w:rsidRPr="00364C4D">
              <w:tab/>
            </w:r>
            <w:r w:rsidRPr="00364C4D">
              <w:t>Determine work requirements and identify hazards, assess risks and implement control measures</w:t>
            </w:r>
          </w:p>
          <w:p w:rsidR="00000000" w:rsidRPr="00364C4D" w:rsidP="00364C4D">
            <w:pPr>
              <w:pStyle w:val="List"/>
            </w:pPr>
            <w:r w:rsidRPr="00364C4D">
              <w:t>1.2</w:t>
            </w:r>
            <w:r w:rsidRPr="00364C4D">
              <w:tab/>
              <w:t>Select required tools and equipment and check for safe operation</w:t>
            </w:r>
          </w:p>
          <w:p w:rsidR="00000000" w:rsidRPr="00364C4D" w:rsidP="00364C4D">
            <w:pPr>
              <w:pStyle w:val="List"/>
            </w:pPr>
            <w:r w:rsidRPr="00364C4D">
              <w:t>1.3</w:t>
            </w:r>
            <w:r w:rsidRPr="00364C4D">
              <w:tab/>
              <w:t>Select and use suitable personal protective equipment</w:t>
            </w:r>
          </w:p>
          <w:p w:rsidR="00000000" w:rsidRPr="00364C4D" w:rsidP="00364C4D">
            <w:pPr>
              <w:pStyle w:val="List"/>
            </w:pPr>
            <w:r w:rsidRPr="00364C4D">
              <w:t>1.4</w:t>
            </w:r>
            <w:r w:rsidRPr="00364C4D">
              <w:tab/>
              <w:t>Select materials and services a</w:t>
            </w:r>
            <w:r w:rsidRPr="00364C4D">
              <w:t xml:space="preserve">nd confirm they are available and </w:t>
            </w:r>
            <w:r w:rsidRPr="00364C4D">
              <w:t>ready for operation</w:t>
            </w:r>
          </w:p>
          <w:p w:rsidR="00000000" w:rsidP="00364C4D">
            <w:pPr>
              <w:pStyle w:val="List"/>
              <w:rPr>
                <w:lang w:val="en-NZ"/>
              </w:rPr>
            </w:pPr>
            <w:r w:rsidRPr="00364C4D">
              <w:t>1.5</w:t>
            </w:r>
            <w:r w:rsidRPr="00364C4D">
              <w:tab/>
              <w:t>Prepare equipment and materials to meet injection requirements</w:t>
            </w:r>
          </w:p>
        </w:tc>
      </w:tr>
      <w:tr w:rsidTr="00820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List"/>
              <w:rPr>
                <w:lang w:val="en-NZ"/>
              </w:rPr>
            </w:pPr>
            <w:r w:rsidRPr="00364C4D">
              <w:t>2.</w:t>
            </w:r>
            <w:r w:rsidRPr="00364C4D">
              <w:tab/>
              <w:t>Operate the injection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List"/>
            </w:pPr>
            <w:r w:rsidRPr="00364C4D">
              <w:t>2.1</w:t>
            </w:r>
            <w:r w:rsidRPr="00364C4D">
              <w:tab/>
              <w:t xml:space="preserve">Start up the injection process </w:t>
            </w:r>
          </w:p>
          <w:p w:rsidR="00000000" w:rsidRPr="00364C4D" w:rsidP="00364C4D">
            <w:pPr>
              <w:pStyle w:val="List"/>
            </w:pPr>
            <w:r w:rsidRPr="00364C4D">
              <w:t>2.2</w:t>
            </w:r>
            <w:r w:rsidRPr="00364C4D">
              <w:tab/>
              <w:t>Monitor control points to confirm performance is maintained w</w:t>
            </w:r>
            <w:r w:rsidRPr="00364C4D">
              <w:t>ithin specification</w:t>
            </w:r>
          </w:p>
          <w:p w:rsidR="00000000" w:rsidRPr="00364C4D" w:rsidP="00364C4D">
            <w:pPr>
              <w:pStyle w:val="List"/>
            </w:pPr>
            <w:r w:rsidRPr="00364C4D">
              <w:t>2.3</w:t>
            </w:r>
            <w:r w:rsidRPr="00364C4D">
              <w:tab/>
              <w:t>Identify, rectify and report out-of-specification equipment performance</w:t>
            </w:r>
          </w:p>
          <w:p w:rsidR="00000000" w:rsidRPr="00364C4D" w:rsidP="00364C4D">
            <w:pPr>
              <w:pStyle w:val="List"/>
            </w:pPr>
            <w:r w:rsidRPr="00364C4D">
              <w:t>2.4</w:t>
            </w:r>
            <w:r w:rsidRPr="00364C4D">
              <w:tab/>
              <w:t>Deliver injection requirements</w:t>
            </w:r>
          </w:p>
          <w:p w:rsidR="00000000" w:rsidP="00364C4D">
            <w:pPr>
              <w:pStyle w:val="List"/>
              <w:rPr>
                <w:lang w:val="en-NZ"/>
              </w:rPr>
            </w:pPr>
            <w:r w:rsidRPr="00364C4D">
              <w:t>2.5</w:t>
            </w:r>
            <w:r w:rsidRPr="00364C4D">
              <w:tab/>
              <w:t>Put emergency procedures in place for spillage or chemical accidents</w:t>
            </w:r>
          </w:p>
        </w:tc>
      </w:tr>
      <w:tr w:rsidTr="00820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List"/>
              <w:rPr>
                <w:lang w:val="en-NZ"/>
              </w:rPr>
            </w:pPr>
            <w:r w:rsidRPr="00364C4D">
              <w:t>3.</w:t>
            </w:r>
            <w:r w:rsidRPr="00364C4D">
              <w:tab/>
              <w:t>Shut down injection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List"/>
            </w:pPr>
            <w:r w:rsidRPr="00364C4D">
              <w:t>3.1</w:t>
            </w:r>
            <w:r w:rsidRPr="00364C4D">
              <w:tab/>
              <w:t>Shut down inje</w:t>
            </w:r>
            <w:r w:rsidRPr="00364C4D">
              <w:t>ction equipment</w:t>
            </w:r>
          </w:p>
          <w:p w:rsidR="00000000" w:rsidRPr="00364C4D" w:rsidP="00364C4D">
            <w:pPr>
              <w:pStyle w:val="List"/>
            </w:pPr>
            <w:r w:rsidRPr="00364C4D">
              <w:t>3.2</w:t>
            </w:r>
            <w:r w:rsidRPr="00364C4D">
              <w:tab/>
              <w:t>Clean injection equipment</w:t>
            </w:r>
          </w:p>
          <w:p w:rsidR="00000000" w:rsidP="00364C4D">
            <w:pPr>
              <w:pStyle w:val="List"/>
              <w:rPr>
                <w:lang w:val="en-NZ"/>
              </w:rPr>
            </w:pPr>
            <w:r w:rsidRPr="00364C4D">
              <w:t>3.3</w:t>
            </w:r>
            <w:r w:rsidRPr="00364C4D">
              <w:tab/>
              <w:t>Collect, treat, dispose of or recycle waste generated by both the process and cleaning procedures</w:t>
            </w:r>
          </w:p>
        </w:tc>
      </w:tr>
      <w:tr w:rsidTr="00820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List"/>
              <w:rPr>
                <w:lang w:val="en-NZ"/>
              </w:rPr>
            </w:pPr>
            <w:r w:rsidRPr="00364C4D">
              <w:t>4.</w:t>
            </w:r>
            <w:r w:rsidRPr="00364C4D">
              <w:tab/>
              <w:t>Monitor plant response and environmental impacts of injection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List"/>
            </w:pPr>
            <w:r w:rsidRPr="00364C4D">
              <w:t>4.1</w:t>
            </w:r>
            <w:r w:rsidRPr="00364C4D">
              <w:tab/>
              <w:t>Monitor plant response to injection</w:t>
            </w:r>
          </w:p>
          <w:p w:rsidR="00000000" w:rsidRPr="00364C4D" w:rsidP="00364C4D">
            <w:pPr>
              <w:pStyle w:val="List"/>
            </w:pPr>
            <w:r w:rsidRPr="00364C4D">
              <w:t>4.2</w:t>
            </w:r>
            <w:r w:rsidRPr="00364C4D">
              <w:tab/>
              <w:t xml:space="preserve">Record and report environmental hazards of injection </w:t>
            </w:r>
          </w:p>
          <w:p w:rsidR="00000000" w:rsidRPr="00364C4D" w:rsidP="00364C4D">
            <w:pPr>
              <w:pStyle w:val="List"/>
            </w:pPr>
            <w:r w:rsidRPr="00364C4D">
              <w:t>4.3</w:t>
            </w:r>
            <w:r w:rsidRPr="00364C4D">
              <w:tab/>
              <w:t>Maintain withholding periods for chemical application on food crops</w:t>
            </w:r>
          </w:p>
          <w:p w:rsidR="00000000" w:rsidP="00364C4D">
            <w:pPr>
              <w:pStyle w:val="List"/>
              <w:rPr>
                <w:lang w:val="en-NZ"/>
              </w:rPr>
            </w:pPr>
            <w:r w:rsidRPr="00364C4D">
              <w:t>4.4</w:t>
            </w:r>
            <w:r w:rsidRPr="00364C4D">
              <w:tab/>
              <w:t>Restrict access to areas where chemicals have been applied through injection if required</w:t>
            </w:r>
          </w:p>
        </w:tc>
      </w:tr>
      <w:tr w:rsidTr="0082059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List"/>
              <w:rPr>
                <w:lang w:val="en-NZ"/>
              </w:rPr>
            </w:pPr>
            <w:r w:rsidRPr="00364C4D">
              <w:t>5.</w:t>
            </w:r>
            <w:r w:rsidRPr="00364C4D">
              <w:tab/>
              <w:t>Record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List"/>
            </w:pPr>
            <w:r w:rsidRPr="00364C4D">
              <w:t>5.1</w:t>
            </w:r>
            <w:r w:rsidRPr="00364C4D">
              <w:tab/>
              <w:t>Record</w:t>
            </w:r>
            <w:r w:rsidRPr="00364C4D">
              <w:t xml:space="preserve"> workplace information in the appropriate format</w:t>
            </w:r>
          </w:p>
          <w:p w:rsidR="00000000" w:rsidRPr="00364C4D" w:rsidP="00364C4D">
            <w:pPr>
              <w:pStyle w:val="List"/>
            </w:pPr>
            <w:r w:rsidRPr="00364C4D">
              <w:t>5.2</w:t>
            </w:r>
            <w:r w:rsidRPr="00364C4D">
              <w:tab/>
              <w:t xml:space="preserve">Record chemical application and storage details </w:t>
            </w:r>
          </w:p>
        </w:tc>
      </w:tr>
    </w:tbl>
    <w:p w:rsidR="00000000" w:rsidRPr="00364C4D" w:rsidP="00364C4D">
      <w:pPr>
        <w:pStyle w:val="BodyText"/>
      </w:pPr>
    </w:p>
    <w:p w:rsidR="00000000" w:rsidRPr="00364C4D" w:rsidP="00364C4D">
      <w:pPr>
        <w:pStyle w:val="AllowPageBreak"/>
      </w:pPr>
    </w:p>
    <w:p w:rsidR="00000000" w:rsidRPr="00364C4D" w:rsidP="00364C4D">
      <w:pPr>
        <w:pStyle w:val="Heading1"/>
      </w:pPr>
      <w:bookmarkStart w:id="6" w:name="O_866024"/>
      <w:bookmarkEnd w:id="6"/>
      <w:r w:rsidRPr="00364C4D">
        <w:t>Foundation Skills</w:t>
      </w:r>
    </w:p>
    <w:p w:rsidR="00000000" w:rsidRPr="00364C4D" w:rsidP="0082059E">
      <w:pPr>
        <w:pStyle w:val="BodyText"/>
      </w:pPr>
      <w:r w:rsidRPr="00364C4D">
        <w:t>Foundation Skills essential to performance are explicit in the performance criteria of this unit of competency.</w:t>
      </w:r>
    </w:p>
    <w:p w:rsidR="00000000" w:rsidRPr="00364C4D" w:rsidP="00364C4D">
      <w:pPr>
        <w:pStyle w:val="Heading1"/>
      </w:pPr>
      <w:bookmarkStart w:id="7" w:name="O_866025"/>
      <w:bookmarkEnd w:id="7"/>
      <w:r w:rsidRPr="00364C4D">
        <w:t>Range of Conditions</w:t>
      </w:r>
    </w:p>
    <w:p w:rsidR="00000000" w:rsidRPr="00364C4D" w:rsidP="00364C4D">
      <w:pPr>
        <w:pStyle w:val="Heading1"/>
      </w:pPr>
      <w:bookmarkStart w:id="8" w:name="O_866026"/>
      <w:bookmarkEnd w:id="8"/>
      <w:r w:rsidRPr="00364C4D">
        <w:t>Unit Mapping Information</w:t>
      </w:r>
    </w:p>
    <w:p w:rsidR="00000000" w:rsidRPr="00364C4D" w:rsidP="0082059E">
      <w:pPr>
        <w:pStyle w:val="BodyText"/>
      </w:pPr>
      <w:r w:rsidRPr="00364C4D">
        <w:t>This unit is equivalent to AHCIRG326A Operate irrigation injection equipment.</w:t>
      </w:r>
    </w:p>
    <w:p w:rsidR="00000000" w:rsidRPr="00364C4D" w:rsidP="00364C4D">
      <w:pPr>
        <w:pStyle w:val="Heading1"/>
      </w:pPr>
      <w:bookmarkStart w:id="9" w:name="O_866033"/>
      <w:bookmarkEnd w:id="9"/>
      <w:r w:rsidRPr="00364C4D">
        <w:t>Links</w:t>
      </w:r>
    </w:p>
    <w:p w:rsidR="00000000" w:rsidRPr="00364C4D" w:rsidP="0082059E">
      <w:pPr>
        <w:pStyle w:val="BodyText"/>
      </w:pPr>
      <w:r w:rsidRPr="00364C4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539B">
        <w:rPr>
          <w:rStyle w:val="Hyperlink"/>
        </w:rPr>
        <w:t>https://vetnet.gov.au/Pages/TrainingDocs.aspx?q=c6399549-9c62-4a5e-bf1a-524b2322cf72</w:t>
      </w:r>
      <w:r>
        <w:fldChar w:fldCharType="end"/>
      </w:r>
    </w:p>
    <w:p w:rsidR="00000000" w:rsidRPr="00364C4D" w:rsidP="0082059E">
      <w:pPr>
        <w:pStyle w:val="BodyText"/>
        <w:sectPr w:rsidSect="00364C4D">
          <w:headerReference w:type="default" r:id="rId10"/>
          <w:footerReference w:type="default" r:id="rId11"/>
          <w:pgSz w:w="11908" w:h="16833"/>
          <w:pgMar w:top="1702" w:right="1418" w:bottom="1702" w:left="1418" w:header="992" w:footer="992" w:gutter="0"/>
          <w:cols w:space="720"/>
          <w:noEndnote/>
          <w:docGrid w:linePitch="299"/>
        </w:sectPr>
      </w:pPr>
    </w:p>
    <w:p w:rsidR="00000000" w:rsidRPr="00364C4D" w:rsidP="00364C4D">
      <w:pPr>
        <w:pStyle w:val="SuperHeading"/>
      </w:pPr>
      <w:r w:rsidRPr="00364C4D">
        <w:t>Assessment Requirements for AHCIRG326 Operate irrigation inject</w:t>
      </w:r>
      <w:r w:rsidRPr="00364C4D">
        <w:t>ion equipment</w:t>
      </w:r>
    </w:p>
    <w:p w:rsidR="00000000" w:rsidRPr="00364C4D" w:rsidP="00364C4D">
      <w:pPr>
        <w:pStyle w:val="Heading1"/>
      </w:pPr>
      <w:bookmarkStart w:id="10" w:name="O_866028"/>
      <w:bookmarkEnd w:id="10"/>
      <w:r w:rsidRPr="00364C4D">
        <w:t>Modification History</w:t>
      </w:r>
    </w:p>
    <w:tbl>
      <w:tblPr>
        <w:tblW w:w="9214" w:type="dxa"/>
        <w:tblLayout w:type="fixed"/>
        <w:tblCellMar>
          <w:left w:w="62" w:type="dxa"/>
          <w:right w:w="62" w:type="dxa"/>
        </w:tblCellMar>
        <w:tblLook w:val="0000"/>
      </w:tblPr>
      <w:tblGrid>
        <w:gridCol w:w="1870"/>
        <w:gridCol w:w="2410"/>
        <w:gridCol w:w="4934"/>
      </w:tblGrid>
      <w:tr w:rsidTr="00364C4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TableHeading"/>
              <w:rPr>
                <w:lang w:val="en-NZ"/>
              </w:rPr>
            </w:pPr>
            <w:r w:rsidRPr="00364C4D">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TableHeading"/>
              <w:rPr>
                <w:lang w:val="en-NZ"/>
              </w:rPr>
            </w:pPr>
            <w:r w:rsidRPr="00364C4D">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TableHeading"/>
              <w:rPr>
                <w:lang w:val="en-NZ"/>
              </w:rPr>
            </w:pPr>
            <w:r w:rsidRPr="00364C4D">
              <w:t>Comments</w:t>
            </w:r>
          </w:p>
        </w:tc>
      </w:tr>
      <w:tr w:rsidTr="00364C4D">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C4D">
            <w:pPr>
              <w:pStyle w:val="BodyText"/>
              <w:rPr>
                <w:lang w:val="en-NZ"/>
              </w:rPr>
            </w:pPr>
            <w:r w:rsidRPr="00364C4D">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C4D" w:rsidP="00364C4D">
            <w:pPr>
              <w:pStyle w:val="BodyText"/>
            </w:pPr>
            <w:r w:rsidRPr="00364C4D">
              <w:t>Initial release</w:t>
            </w:r>
          </w:p>
        </w:tc>
      </w:tr>
    </w:tbl>
    <w:p w:rsidR="00000000" w:rsidRPr="00364C4D" w:rsidP="00364C4D">
      <w:pPr>
        <w:pStyle w:val="BodyText"/>
      </w:pPr>
    </w:p>
    <w:p w:rsidR="00000000" w:rsidRPr="00364C4D" w:rsidP="00364C4D">
      <w:pPr>
        <w:pStyle w:val="AllowPageBreak"/>
      </w:pPr>
    </w:p>
    <w:p w:rsidR="00000000" w:rsidRPr="00364C4D" w:rsidP="00364C4D">
      <w:pPr>
        <w:pStyle w:val="Heading1"/>
      </w:pPr>
      <w:bookmarkStart w:id="11" w:name="O_866029"/>
      <w:bookmarkEnd w:id="11"/>
      <w:r w:rsidRPr="00364C4D">
        <w:t>Performance Evidence</w:t>
      </w:r>
    </w:p>
    <w:p w:rsidR="00000000" w:rsidRPr="00364C4D" w:rsidP="0082059E">
      <w:pPr>
        <w:pStyle w:val="BodyText"/>
      </w:pPr>
      <w:r w:rsidRPr="00364C4D">
        <w:t xml:space="preserve">The candidate must be assessed on their ability to integrate and apply the performance requirements of this unit in a workplace setting. </w:t>
      </w:r>
    </w:p>
    <w:p w:rsidR="00000000" w:rsidRPr="00364C4D" w:rsidP="0082059E">
      <w:pPr>
        <w:pStyle w:val="BodyText"/>
      </w:pPr>
      <w:r w:rsidRPr="00364C4D">
        <w:t>The candidate must provide evidence that they can:</w:t>
      </w:r>
    </w:p>
    <w:p w:rsidR="00000000" w:rsidRPr="00364C4D" w:rsidP="00364C4D">
      <w:pPr>
        <w:pStyle w:val="ListBullet"/>
      </w:pPr>
      <w:r w:rsidRPr="00364C4D">
        <w:t>complete relevant calculations such as dilution rates</w:t>
      </w:r>
    </w:p>
    <w:p w:rsidR="00000000" w:rsidRPr="00364C4D" w:rsidP="00364C4D">
      <w:pPr>
        <w:pStyle w:val="ListBullet"/>
      </w:pPr>
      <w:r w:rsidRPr="00364C4D">
        <w:t>handle haza</w:t>
      </w:r>
      <w:r w:rsidRPr="00364C4D">
        <w:t>rdous chemicals safely</w:t>
      </w:r>
    </w:p>
    <w:p w:rsidR="00000000" w:rsidRPr="00364C4D" w:rsidP="00364C4D">
      <w:pPr>
        <w:pStyle w:val="ListBullet"/>
      </w:pPr>
      <w:r w:rsidRPr="00364C4D">
        <w:t>identify injection requirements</w:t>
      </w:r>
    </w:p>
    <w:p w:rsidR="00000000" w:rsidRPr="00364C4D" w:rsidP="00364C4D">
      <w:pPr>
        <w:pStyle w:val="ListBullet"/>
      </w:pPr>
      <w:r w:rsidRPr="00364C4D">
        <w:t>implement routine maintenance and minor repairs of the system</w:t>
      </w:r>
    </w:p>
    <w:p w:rsidR="00000000" w:rsidRPr="00364C4D" w:rsidP="00364C4D">
      <w:pPr>
        <w:pStyle w:val="ListBullet"/>
      </w:pPr>
      <w:r w:rsidRPr="00364C4D">
        <w:t>implement routine system cleaning requirements</w:t>
      </w:r>
    </w:p>
    <w:p w:rsidR="00000000" w:rsidRPr="00364C4D" w:rsidP="00364C4D">
      <w:pPr>
        <w:pStyle w:val="ListBullet"/>
      </w:pPr>
      <w:r w:rsidRPr="00364C4D">
        <w:t>monitor usage and dilution rates</w:t>
      </w:r>
    </w:p>
    <w:p w:rsidR="00000000" w:rsidRPr="00364C4D" w:rsidP="00364C4D">
      <w:pPr>
        <w:pStyle w:val="ListBullet"/>
      </w:pPr>
      <w:r w:rsidRPr="00364C4D">
        <w:t>report and record corrective action</w:t>
      </w:r>
    </w:p>
    <w:p w:rsidR="00000000" w:rsidRPr="00364C4D" w:rsidP="00364C4D">
      <w:pPr>
        <w:pStyle w:val="ListBullet"/>
      </w:pPr>
      <w:r w:rsidRPr="00364C4D">
        <w:t>select and prepare inje</w:t>
      </w:r>
      <w:r w:rsidRPr="00364C4D">
        <w:t>ction materials</w:t>
      </w:r>
    </w:p>
    <w:p w:rsidR="00000000" w:rsidRPr="00364C4D" w:rsidP="00364C4D">
      <w:pPr>
        <w:pStyle w:val="ListBullet"/>
      </w:pPr>
      <w:r w:rsidRPr="00364C4D">
        <w:t>shut down equipment in response to an emergency situation</w:t>
      </w:r>
    </w:p>
    <w:p w:rsidR="00000000" w:rsidRPr="00364C4D" w:rsidP="00364C4D">
      <w:pPr>
        <w:pStyle w:val="ListBullet"/>
      </w:pPr>
      <w:r w:rsidRPr="00364C4D">
        <w:t>shut down equipment in response to routine shutdown requirements</w:t>
      </w:r>
    </w:p>
    <w:p w:rsidR="00000000" w:rsidRPr="00364C4D" w:rsidP="00364C4D">
      <w:pPr>
        <w:pStyle w:val="ListBullet"/>
      </w:pPr>
      <w:r w:rsidRPr="00364C4D">
        <w:t>take corrective action in response to out-of-specification results or non- compliance</w:t>
      </w:r>
    </w:p>
    <w:p w:rsidR="00000000" w:rsidRPr="00364C4D" w:rsidP="00364C4D">
      <w:pPr>
        <w:pStyle w:val="AllowPageBreak"/>
      </w:pPr>
    </w:p>
    <w:p w:rsidR="00000000" w:rsidRPr="00364C4D" w:rsidP="00364C4D">
      <w:pPr>
        <w:pStyle w:val="Heading1"/>
      </w:pPr>
      <w:bookmarkStart w:id="12" w:name="O_866030"/>
      <w:bookmarkEnd w:id="12"/>
      <w:r w:rsidRPr="00364C4D">
        <w:t>Knowledge Evid</w:t>
      </w:r>
      <w:r w:rsidRPr="00364C4D">
        <w:t>ence</w:t>
      </w:r>
    </w:p>
    <w:p w:rsidR="00000000" w:rsidRPr="00364C4D" w:rsidP="0082059E">
      <w:pPr>
        <w:pStyle w:val="BodyText"/>
      </w:pPr>
      <w:r w:rsidRPr="00364C4D">
        <w:t>The candidate must demonstrate knowledge of:</w:t>
      </w:r>
    </w:p>
    <w:p w:rsidR="00000000" w:rsidRPr="00364C4D" w:rsidP="00364C4D">
      <w:pPr>
        <w:pStyle w:val="ListBullet"/>
      </w:pPr>
      <w:r w:rsidRPr="00364C4D">
        <w:t>backflow prevention</w:t>
      </w:r>
    </w:p>
    <w:p w:rsidR="00000000" w:rsidRPr="00364C4D" w:rsidP="00364C4D">
      <w:pPr>
        <w:pStyle w:val="ListBullet"/>
      </w:pPr>
      <w:r w:rsidRPr="00364C4D">
        <w:t>basic operating principles and process control systems where relevant</w:t>
      </w:r>
    </w:p>
    <w:p w:rsidR="00000000" w:rsidRPr="00364C4D" w:rsidP="00364C4D">
      <w:pPr>
        <w:pStyle w:val="ListBullet"/>
      </w:pPr>
      <w:r w:rsidRPr="00364C4D">
        <w:t>chemicals, cleaning agents and fertilisers used for injection and their purpose</w:t>
      </w:r>
    </w:p>
    <w:p w:rsidR="00000000" w:rsidRPr="00364C4D" w:rsidP="00364C4D">
      <w:pPr>
        <w:pStyle w:val="ListBullet"/>
      </w:pPr>
      <w:r w:rsidRPr="00364C4D">
        <w:t>cleaning procedures</w:t>
      </w:r>
    </w:p>
    <w:p w:rsidR="00000000" w:rsidRPr="00364C4D" w:rsidP="00364C4D">
      <w:pPr>
        <w:pStyle w:val="ListBullet"/>
      </w:pPr>
      <w:r w:rsidRPr="00364C4D">
        <w:t>cleaning requirements of system</w:t>
      </w:r>
    </w:p>
    <w:p w:rsidR="00000000" w:rsidRPr="00364C4D" w:rsidP="00364C4D">
      <w:pPr>
        <w:pStyle w:val="ListBullet"/>
      </w:pPr>
      <w:r w:rsidRPr="00364C4D">
        <w:t>common causes of variation and corrective action required</w:t>
      </w:r>
    </w:p>
    <w:p w:rsidR="00000000" w:rsidRPr="00364C4D" w:rsidP="00364C4D">
      <w:pPr>
        <w:pStyle w:val="ListBullet"/>
      </w:pPr>
      <w:r w:rsidRPr="00364C4D">
        <w:t>control points and significance and methods of monitoring</w:t>
      </w:r>
    </w:p>
    <w:p w:rsidR="00000000" w:rsidRPr="00364C4D" w:rsidP="00364C4D">
      <w:pPr>
        <w:pStyle w:val="ListBullet"/>
      </w:pPr>
      <w:r w:rsidRPr="00364C4D">
        <w:t>correct chemical handling techniques</w:t>
      </w:r>
    </w:p>
    <w:p w:rsidR="00000000" w:rsidRPr="00364C4D" w:rsidP="00364C4D">
      <w:pPr>
        <w:pStyle w:val="ListBullet"/>
      </w:pPr>
      <w:r w:rsidRPr="00364C4D">
        <w:t>environmental issues and controls</w:t>
      </w:r>
    </w:p>
    <w:p w:rsidR="00000000" w:rsidRPr="00364C4D" w:rsidP="00364C4D">
      <w:pPr>
        <w:pStyle w:val="ListBullet"/>
      </w:pPr>
      <w:r w:rsidRPr="00364C4D">
        <w:t>label Material Data Safety (MDS) info</w:t>
      </w:r>
      <w:r w:rsidRPr="00364C4D">
        <w:t>rmation for substances to be injected</w:t>
      </w:r>
    </w:p>
    <w:p w:rsidR="00000000" w:rsidRPr="00364C4D" w:rsidP="00364C4D">
      <w:pPr>
        <w:pStyle w:val="ListBullet"/>
      </w:pPr>
      <w:r w:rsidRPr="00364C4D">
        <w:t xml:space="preserve">lock-out and tag-out procedures </w:t>
      </w:r>
    </w:p>
    <w:p w:rsidR="00000000" w:rsidRPr="00364C4D" w:rsidP="00364C4D">
      <w:pPr>
        <w:pStyle w:val="ListBullet"/>
      </w:pPr>
      <w:r w:rsidRPr="00364C4D">
        <w:t>maintenance requirements of system</w:t>
      </w:r>
    </w:p>
    <w:p w:rsidR="00000000" w:rsidRPr="00364C4D" w:rsidP="00364C4D">
      <w:pPr>
        <w:pStyle w:val="ListBullet"/>
      </w:pPr>
      <w:r w:rsidRPr="00364C4D">
        <w:t>procedures for prevention of backflow</w:t>
      </w:r>
    </w:p>
    <w:p w:rsidR="00000000" w:rsidRPr="00364C4D" w:rsidP="00364C4D">
      <w:pPr>
        <w:pStyle w:val="ListBullet"/>
      </w:pPr>
      <w:r w:rsidRPr="00364C4D">
        <w:t>process specifications, procedures and operating parameters</w:t>
      </w:r>
    </w:p>
    <w:p w:rsidR="00000000" w:rsidRPr="00364C4D" w:rsidP="00364C4D">
      <w:pPr>
        <w:pStyle w:val="ListBullet"/>
      </w:pPr>
      <w:r w:rsidRPr="00364C4D">
        <w:t>purpose and operation of equipment and instrumentati</w:t>
      </w:r>
      <w:r w:rsidRPr="00364C4D">
        <w:t>on components</w:t>
      </w:r>
    </w:p>
    <w:p w:rsidR="00000000" w:rsidRPr="00364C4D" w:rsidP="00364C4D">
      <w:pPr>
        <w:pStyle w:val="ListBullet"/>
      </w:pPr>
      <w:r w:rsidRPr="00364C4D">
        <w:t>recording requirements and procedures</w:t>
      </w:r>
    </w:p>
    <w:p w:rsidR="00000000" w:rsidRPr="00364C4D" w:rsidP="00364C4D">
      <w:pPr>
        <w:pStyle w:val="ListBullet"/>
      </w:pPr>
      <w:r w:rsidRPr="00364C4D">
        <w:t>services required</w:t>
      </w:r>
    </w:p>
    <w:p w:rsidR="00000000" w:rsidRPr="00364C4D" w:rsidP="00364C4D">
      <w:pPr>
        <w:pStyle w:val="ListBullet"/>
      </w:pPr>
      <w:r w:rsidRPr="00364C4D">
        <w:t>shutdown sequence</w:t>
      </w:r>
    </w:p>
    <w:p w:rsidR="00000000" w:rsidRPr="00364C4D" w:rsidP="00364C4D">
      <w:pPr>
        <w:pStyle w:val="AllowPageBreak"/>
      </w:pPr>
    </w:p>
    <w:p w:rsidR="00000000" w:rsidRPr="00364C4D" w:rsidP="00364C4D">
      <w:pPr>
        <w:pStyle w:val="Heading1"/>
      </w:pPr>
      <w:bookmarkStart w:id="13" w:name="O_866031"/>
      <w:bookmarkEnd w:id="13"/>
      <w:r w:rsidRPr="00364C4D">
        <w:t>Assessment Conditions</w:t>
      </w:r>
    </w:p>
    <w:p w:rsidR="00000000" w:rsidRPr="00364C4D" w:rsidP="0082059E">
      <w:pPr>
        <w:pStyle w:val="BodyText"/>
      </w:pPr>
      <w:r w:rsidRPr="00364C4D">
        <w:t>Assessors must satisfy current standards for RTOs.</w:t>
      </w:r>
    </w:p>
    <w:p w:rsidR="00000000" w:rsidRPr="00364C4D" w:rsidP="00364C4D">
      <w:pPr>
        <w:pStyle w:val="Heading1"/>
      </w:pPr>
      <w:bookmarkStart w:id="14" w:name="O_866034"/>
      <w:bookmarkEnd w:id="14"/>
      <w:r w:rsidRPr="00364C4D">
        <w:t>Links</w:t>
      </w:r>
    </w:p>
    <w:p w:rsidR="00000000" w:rsidRPr="00364C4D" w:rsidP="0082059E">
      <w:pPr>
        <w:pStyle w:val="BodyText"/>
      </w:pPr>
      <w:r w:rsidRPr="00364C4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539B">
        <w:rPr>
          <w:rStyle w:val="Hyperlink"/>
        </w:rPr>
        <w:t>https://vetnet.gov.au/Pages/TrainingDocs.aspx?q=c6399549-9c62-4a5e-bf1a-524b2322cf72</w:t>
      </w:r>
      <w:r>
        <w:fldChar w:fldCharType="end"/>
      </w:r>
    </w:p>
    <w:p w:rsidR="00000000" w:rsidRPr="00364C4D" w:rsidP="00364C4D"/>
    <w:sectPr w:rsidSect="00364C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rsidRPr="0082059E" w:rsidP="00820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9E" w:rsidP="00364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59E" w:rsidP="00364C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059E" w:rsidP="00364C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rsidP="00364C4D">
    <w:pPr>
      <w:pStyle w:val="Footer"/>
      <w:framePr w:wrap="around"/>
    </w:pPr>
    <w:r>
      <w:fldChar w:fldCharType="begin"/>
    </w:r>
    <w:r>
      <w:instrText xml:space="preserve"> DOCPROPERTY  Subject  \* MERGEFORMAT </w:instrText>
    </w:r>
    <w:r>
      <w:fldChar w:fldCharType="separate"/>
    </w:r>
    <w:r w:rsidR="0082059E">
      <w:t>Approved</w:t>
    </w:r>
    <w:r w:rsidR="0082059E">
      <w:fldChar w:fldCharType="end"/>
    </w:r>
    <w:r>
      <w:tab/>
      <w:t xml:space="preserve">Page </w:t>
    </w:r>
    <w:r>
      <w:fldChar w:fldCharType="begin"/>
    </w:r>
    <w:r>
      <w:instrText xml:space="preserve"> PAGE  \* Arabic  \* MERGEFORMAT </w:instrText>
    </w:r>
    <w:r>
      <w:fldChar w:fldCharType="separate"/>
    </w:r>
    <w:r w:rsidR="008205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059E">
      <w:rPr>
        <w:noProof/>
      </w:rPr>
      <w:t>4</w:t>
    </w:r>
    <w:r>
      <w:rPr>
        <w:noProof/>
      </w:rPr>
      <w:fldChar w:fldCharType="end"/>
    </w:r>
  </w:p>
  <w:p w:rsidR="00364C4D" w:rsidP="00364C4D">
    <w:pPr>
      <w:pStyle w:val="Footer"/>
      <w:framePr w:wrap="around"/>
    </w:pPr>
    <w:r>
      <w:t xml:space="preserve">© Commonwealth of Australia, </w:t>
    </w:r>
    <w:r>
      <w:fldChar w:fldCharType="begin"/>
    </w:r>
    <w:r>
      <w:instrText xml:space="preserve"> DATE  \@ "yyyy"  \* MERGEFORMAT </w:instrText>
    </w:r>
    <w:r>
      <w:fldChar w:fldCharType="separate"/>
    </w:r>
    <w:r w:rsidR="0082059E">
      <w:rPr>
        <w:noProof/>
      </w:rPr>
      <w:t>2025</w:t>
    </w:r>
    <w:r>
      <w:fldChar w:fldCharType="end"/>
    </w:r>
    <w:r>
      <w:tab/>
    </w:r>
    <w:r>
      <w:fldChar w:fldCharType="begin"/>
    </w:r>
    <w:r>
      <w:instrText xml:space="preserve"> DOCPROPERTY  Author  \* MERGEFORMAT </w:instrText>
    </w:r>
    <w:r>
      <w:fldChar w:fldCharType="separate"/>
    </w:r>
    <w:r w:rsidR="0082059E">
      <w:t>Skills Insight</w:t>
    </w:r>
    <w:r w:rsidR="0082059E">
      <w:fldChar w:fldCharType="end"/>
    </w:r>
  </w:p>
  <w:p w:rsidR="00364C4D" w:rsidP="00364C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C4D" w:rsidRPr="0082059E" w:rsidP="00820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9E" w:rsidRPr="002D2AF8" w:rsidP="00364C4D">
    <w:pPr>
      <w:pStyle w:val="Header"/>
      <w:framePr w:wrap="around"/>
    </w:pPr>
    <w:r>
      <w:fldChar w:fldCharType="begin"/>
    </w:r>
    <w:r>
      <w:instrText xml:space="preserve"> TITLE   \* MERGEFORMAT </w:instrText>
    </w:r>
    <w:r>
      <w:fldChar w:fldCharType="separate"/>
    </w:r>
    <w:r>
      <w:t>AHCIRG326 Operate irrigation injection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059E" w:rsidP="00364C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C4D" w:rsidRPr="002D2AF8" w:rsidP="00364C4D">
    <w:pPr>
      <w:pStyle w:val="Header"/>
      <w:framePr w:wrap="around"/>
    </w:pPr>
    <w:r>
      <w:fldChar w:fldCharType="begin"/>
    </w:r>
    <w:r>
      <w:instrText xml:space="preserve"> TITLE   \* MERGEFORMAT </w:instrText>
    </w:r>
    <w:r>
      <w:fldChar w:fldCharType="separate"/>
    </w:r>
    <w:r w:rsidR="0082059E">
      <w:t>AHCIRG326 Operate irrigation injection equipment</w:t>
    </w:r>
    <w:r w:rsidR="0082059E">
      <w:fldChar w:fldCharType="end"/>
    </w:r>
    <w:r>
      <w:tab/>
      <w:t xml:space="preserve">Date this document was generated: </w:t>
    </w:r>
    <w:r>
      <w:fldChar w:fldCharType="begin"/>
    </w:r>
    <w:r>
      <w:instrText xml:space="preserve"> CREATEDATE  \@ "d MMMM yyyy"  \* MERGEFORMAT </w:instrText>
    </w:r>
    <w:r>
      <w:fldChar w:fldCharType="separate"/>
    </w:r>
    <w:r w:rsidR="0082059E">
      <w:rPr>
        <w:noProof/>
      </w:rPr>
      <w:t>1 March 2025</w:t>
    </w:r>
    <w:r>
      <w:fldChar w:fldCharType="end"/>
    </w:r>
  </w:p>
  <w:p w:rsidR="00364C4D" w:rsidP="00364C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280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5A8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C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C4D"/>
    <w:pPr>
      <w:spacing w:before="360" w:after="60"/>
      <w:outlineLvl w:val="0"/>
    </w:pPr>
    <w:rPr>
      <w:sz w:val="32"/>
    </w:rPr>
  </w:style>
  <w:style w:type="paragraph" w:styleId="Heading2">
    <w:name w:val="heading 2"/>
    <w:basedOn w:val="HeadingBase"/>
    <w:next w:val="BodyText"/>
    <w:link w:val="Heading2Char"/>
    <w:qFormat/>
    <w:rsid w:val="00364C4D"/>
    <w:pPr>
      <w:keepLines/>
      <w:spacing w:before="240" w:after="120"/>
      <w:outlineLvl w:val="1"/>
    </w:pPr>
    <w:rPr>
      <w:sz w:val="28"/>
      <w:szCs w:val="40"/>
    </w:rPr>
  </w:style>
  <w:style w:type="paragraph" w:styleId="Heading3">
    <w:name w:val="heading 3"/>
    <w:basedOn w:val="HeadingBase"/>
    <w:next w:val="BodyText"/>
    <w:link w:val="Heading3Char"/>
    <w:qFormat/>
    <w:rsid w:val="00364C4D"/>
    <w:pPr>
      <w:spacing w:before="180" w:after="120"/>
      <w:outlineLvl w:val="2"/>
    </w:pPr>
    <w:rPr>
      <w:spacing w:val="-10"/>
      <w:kern w:val="32"/>
    </w:rPr>
  </w:style>
  <w:style w:type="paragraph" w:styleId="Heading4">
    <w:name w:val="heading 4"/>
    <w:basedOn w:val="HeadingBase"/>
    <w:next w:val="BodyText"/>
    <w:link w:val="Heading4Char"/>
    <w:qFormat/>
    <w:rsid w:val="00364C4D"/>
    <w:pPr>
      <w:spacing w:before="160" w:after="120"/>
      <w:outlineLvl w:val="3"/>
    </w:pPr>
    <w:rPr>
      <w:sz w:val="22"/>
    </w:rPr>
  </w:style>
  <w:style w:type="paragraph" w:styleId="Heading5">
    <w:name w:val="heading 5"/>
    <w:basedOn w:val="HeadingBase"/>
    <w:next w:val="Normal"/>
    <w:link w:val="Heading5Char"/>
    <w:qFormat/>
    <w:rsid w:val="00364C4D"/>
    <w:pPr>
      <w:spacing w:before="80"/>
      <w:outlineLvl w:val="4"/>
    </w:pPr>
    <w:rPr>
      <w:color w:val="918585"/>
      <w:sz w:val="20"/>
    </w:rPr>
  </w:style>
  <w:style w:type="paragraph" w:styleId="Heading6">
    <w:name w:val="heading 6"/>
    <w:basedOn w:val="HeadingBase"/>
    <w:next w:val="Normal"/>
    <w:link w:val="Heading6Char"/>
    <w:qFormat/>
    <w:rsid w:val="00364C4D"/>
    <w:pPr>
      <w:spacing w:before="60"/>
      <w:outlineLvl w:val="5"/>
    </w:pPr>
    <w:rPr>
      <w:color w:val="918585"/>
      <w:sz w:val="20"/>
    </w:rPr>
  </w:style>
  <w:style w:type="paragraph" w:styleId="Heading7">
    <w:name w:val="heading 7"/>
    <w:basedOn w:val="Normal"/>
    <w:next w:val="Normal"/>
    <w:link w:val="Heading7Char"/>
    <w:qFormat/>
    <w:rsid w:val="00364C4D"/>
    <w:pPr>
      <w:ind w:left="720"/>
      <w:outlineLvl w:val="6"/>
    </w:pPr>
    <w:rPr>
      <w:i/>
    </w:rPr>
  </w:style>
  <w:style w:type="paragraph" w:styleId="Heading8">
    <w:name w:val="heading 8"/>
    <w:basedOn w:val="Normal"/>
    <w:next w:val="Normal"/>
    <w:link w:val="Heading8Char"/>
    <w:qFormat/>
    <w:rsid w:val="00364C4D"/>
    <w:pPr>
      <w:ind w:left="720"/>
      <w:outlineLvl w:val="7"/>
    </w:pPr>
    <w:rPr>
      <w:i/>
    </w:rPr>
  </w:style>
  <w:style w:type="paragraph" w:styleId="Heading9">
    <w:name w:val="heading 9"/>
    <w:basedOn w:val="Normal"/>
    <w:next w:val="Normal"/>
    <w:link w:val="Heading9Char"/>
    <w:qFormat/>
    <w:rsid w:val="00364C4D"/>
    <w:pPr>
      <w:ind w:left="720"/>
      <w:outlineLvl w:val="8"/>
    </w:pPr>
    <w:rPr>
      <w:i/>
    </w:rPr>
  </w:style>
  <w:style w:type="character" w:default="1" w:styleId="DefaultParagraphFont">
    <w:name w:val="Default Paragraph Font"/>
    <w:uiPriority w:val="1"/>
    <w:unhideWhenUsed/>
    <w:rsid w:val="00364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C4D"/>
  </w:style>
  <w:style w:type="character" w:customStyle="1" w:styleId="Heading1Char">
    <w:name w:val="Heading 1 Char"/>
    <w:basedOn w:val="DefaultParagraphFont"/>
    <w:link w:val="Heading1"/>
    <w:rsid w:val="00364C4D"/>
    <w:rPr>
      <w:rFonts w:ascii="Times New Roman" w:eastAsia="Times New Roman" w:hAnsi="Times New Roman" w:cs="Times New Roman"/>
      <w:b/>
      <w:sz w:val="32"/>
      <w:szCs w:val="20"/>
      <w:lang w:eastAsia="en-US"/>
    </w:rPr>
  </w:style>
  <w:style w:type="paragraph" w:styleId="BodyText">
    <w:name w:val="Body Text"/>
    <w:basedOn w:val="Normal"/>
    <w:link w:val="BodyTextChar"/>
    <w:rsid w:val="00364C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C4D"/>
    <w:rPr>
      <w:rFonts w:ascii="Times New Roman" w:eastAsia="Times New Roman" w:hAnsi="Times New Roman" w:cs="Times New Roman"/>
      <w:sz w:val="24"/>
      <w:lang w:eastAsia="en-US"/>
    </w:rPr>
  </w:style>
  <w:style w:type="paragraph" w:styleId="List">
    <w:name w:val="List"/>
    <w:basedOn w:val="BodyText"/>
    <w:next w:val="BodyText"/>
    <w:rsid w:val="00364C4D"/>
    <w:pPr>
      <w:tabs>
        <w:tab w:val="left" w:pos="340"/>
      </w:tabs>
      <w:spacing w:before="60" w:after="60"/>
      <w:ind w:left="340" w:hanging="340"/>
    </w:pPr>
  </w:style>
  <w:style w:type="paragraph" w:styleId="ListBullet">
    <w:name w:val="List Bullet"/>
    <w:basedOn w:val="List"/>
    <w:rsid w:val="00364C4D"/>
    <w:pPr>
      <w:numPr>
        <w:numId w:val="11"/>
      </w:numPr>
      <w:tabs>
        <w:tab w:val="clear" w:pos="340"/>
      </w:tabs>
      <w:spacing w:before="40" w:after="40"/>
    </w:pPr>
  </w:style>
  <w:style w:type="paragraph" w:customStyle="1" w:styleId="SuperHeading">
    <w:name w:val="SuperHeading"/>
    <w:basedOn w:val="Normal"/>
    <w:rsid w:val="00364C4D"/>
    <w:pPr>
      <w:spacing w:before="240" w:after="120"/>
      <w:outlineLvl w:val="0"/>
    </w:pPr>
    <w:rPr>
      <w:rFonts w:ascii="Times New Roman" w:hAnsi="Times New Roman"/>
      <w:b/>
      <w:sz w:val="32"/>
    </w:rPr>
  </w:style>
  <w:style w:type="paragraph" w:customStyle="1" w:styleId="TableHeading">
    <w:name w:val="Table Heading"/>
    <w:basedOn w:val="HeadingBase"/>
    <w:rsid w:val="00364C4D"/>
    <w:pPr>
      <w:keepLines/>
      <w:pBdr>
        <w:bottom w:val="single" w:sz="6" w:space="1" w:color="918585"/>
      </w:pBdr>
      <w:spacing w:before="240"/>
    </w:pPr>
  </w:style>
  <w:style w:type="paragraph" w:customStyle="1" w:styleId="AllowPageBreak">
    <w:name w:val="AllowPageBreak"/>
    <w:rsid w:val="00364C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C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C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C4D"/>
    <w:rPr>
      <w:rFonts w:ascii="Courier New" w:eastAsia="Times New Roman" w:hAnsi="Courier New" w:cs="Times New Roman"/>
      <w:i/>
      <w:szCs w:val="20"/>
      <w:lang w:eastAsia="en-US"/>
    </w:rPr>
  </w:style>
  <w:style w:type="paragraph" w:customStyle="1" w:styleId="HeadingBase">
    <w:name w:val="Heading Base"/>
    <w:rsid w:val="00364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C4D"/>
    <w:pPr>
      <w:tabs>
        <w:tab w:val="right" w:leader="dot" w:pos="9072"/>
      </w:tabs>
      <w:ind w:left="567"/>
    </w:pPr>
    <w:rPr>
      <w:szCs w:val="22"/>
    </w:rPr>
  </w:style>
  <w:style w:type="paragraph" w:customStyle="1" w:styleId="TOCBase">
    <w:name w:val="TOC Base"/>
    <w:rsid w:val="00364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C4D"/>
    <w:pPr>
      <w:tabs>
        <w:tab w:val="right" w:leader="dot" w:pos="9072"/>
      </w:tabs>
      <w:spacing w:before="40" w:after="40"/>
      <w:ind w:left="284"/>
    </w:pPr>
    <w:rPr>
      <w:rFonts w:ascii="Times New Roman" w:hAnsi="Times New Roman"/>
    </w:rPr>
  </w:style>
  <w:style w:type="paragraph" w:styleId="TOC1">
    <w:name w:val="toc 1"/>
    <w:basedOn w:val="TOCBase"/>
    <w:next w:val="Normal"/>
    <w:rsid w:val="00364C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C4D"/>
    <w:rPr>
      <w:rFonts w:ascii="Times New Roman" w:eastAsia="Times New Roman" w:hAnsi="Times New Roman" w:cs="Times New Roman"/>
      <w:sz w:val="16"/>
      <w:lang w:eastAsia="en-US"/>
    </w:rPr>
  </w:style>
  <w:style w:type="paragraph" w:styleId="Title">
    <w:name w:val="Title"/>
    <w:basedOn w:val="HeadingBase"/>
    <w:link w:val="TitleChar"/>
    <w:qFormat/>
    <w:rsid w:val="00364C4D"/>
    <w:pPr>
      <w:spacing w:before="5040"/>
      <w:jc w:val="center"/>
    </w:pPr>
    <w:rPr>
      <w:sz w:val="48"/>
      <w:szCs w:val="72"/>
      <w:lang w:val="en-US"/>
    </w:rPr>
  </w:style>
  <w:style w:type="character" w:customStyle="1" w:styleId="TitleChar">
    <w:name w:val="Title Char"/>
    <w:basedOn w:val="DefaultParagraphFont"/>
    <w:link w:val="Title"/>
    <w:rsid w:val="00364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C4D"/>
    <w:pPr>
      <w:tabs>
        <w:tab w:val="left" w:pos="3600"/>
        <w:tab w:val="left" w:pos="3958"/>
      </w:tabs>
    </w:pPr>
  </w:style>
  <w:style w:type="paragraph" w:customStyle="1" w:styleId="Note">
    <w:name w:val="Note"/>
    <w:basedOn w:val="BodyText"/>
    <w:rsid w:val="00364C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4C4D"/>
    <w:rPr>
      <w:b/>
      <w:spacing w:val="0"/>
    </w:rPr>
  </w:style>
  <w:style w:type="paragraph" w:customStyle="1" w:styleId="SuperTitle">
    <w:name w:val="SuperTitle"/>
    <w:basedOn w:val="Title"/>
    <w:rsid w:val="00364C4D"/>
    <w:pPr>
      <w:framePr w:wrap="auto" w:hAnchor="text" w:y="6049"/>
    </w:pPr>
    <w:rPr>
      <w:color w:val="000000"/>
      <w:sz w:val="40"/>
    </w:rPr>
  </w:style>
  <w:style w:type="paragraph" w:customStyle="1" w:styleId="TOCTitle">
    <w:name w:val="TOCTitle"/>
    <w:basedOn w:val="Heading1"/>
    <w:rsid w:val="00364C4D"/>
    <w:pPr>
      <w:spacing w:after="240"/>
      <w:jc w:val="center"/>
      <w:outlineLvl w:val="9"/>
    </w:pPr>
    <w:rPr>
      <w:caps/>
    </w:rPr>
  </w:style>
  <w:style w:type="paragraph" w:customStyle="1" w:styleId="Version">
    <w:name w:val="Version"/>
    <w:rsid w:val="00364C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C4D"/>
    <w:pPr>
      <w:numPr>
        <w:numId w:val="12"/>
      </w:numPr>
      <w:tabs>
        <w:tab w:val="clear" w:pos="680"/>
      </w:tabs>
    </w:pPr>
  </w:style>
  <w:style w:type="paragraph" w:styleId="Index1">
    <w:name w:val="index 1"/>
    <w:basedOn w:val="Normal"/>
    <w:next w:val="Normal"/>
    <w:semiHidden/>
    <w:rsid w:val="00364C4D"/>
    <w:pPr>
      <w:keepNext w:val="0"/>
      <w:tabs>
        <w:tab w:val="right" w:pos="4176"/>
      </w:tabs>
      <w:ind w:left="198" w:hanging="198"/>
    </w:pPr>
    <w:rPr>
      <w:rFonts w:ascii="Garamond" w:hAnsi="Garamond"/>
    </w:rPr>
  </w:style>
  <w:style w:type="paragraph" w:styleId="IndexHeading">
    <w:name w:val="index heading"/>
    <w:basedOn w:val="Normal"/>
    <w:next w:val="Index1"/>
    <w:semiHidden/>
    <w:rsid w:val="00364C4D"/>
    <w:pPr>
      <w:spacing w:before="120" w:after="120"/>
    </w:pPr>
    <w:rPr>
      <w:rFonts w:ascii="Arial" w:hAnsi="Arial"/>
      <w:b/>
      <w:color w:val="918585"/>
      <w:sz w:val="24"/>
    </w:rPr>
  </w:style>
  <w:style w:type="paragraph" w:styleId="Header">
    <w:name w:val="header"/>
    <w:basedOn w:val="Normal"/>
    <w:link w:val="HeaderChar"/>
    <w:rsid w:val="00364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C4D"/>
    <w:rPr>
      <w:rFonts w:ascii="Times New Roman" w:eastAsia="Times New Roman" w:hAnsi="Times New Roman" w:cs="Times New Roman"/>
      <w:sz w:val="16"/>
      <w:szCs w:val="20"/>
      <w:lang w:val="en-GB" w:eastAsia="en-US"/>
    </w:rPr>
  </w:style>
  <w:style w:type="paragraph" w:customStyle="1" w:styleId="Chapter">
    <w:name w:val="Chapter"/>
    <w:basedOn w:val="Normal"/>
    <w:rsid w:val="00364C4D"/>
    <w:pPr>
      <w:spacing w:before="240"/>
    </w:pPr>
    <w:rPr>
      <w:rFonts w:ascii="Times New Roman" w:hAnsi="Times New Roman"/>
      <w:smallCaps/>
      <w:spacing w:val="80"/>
      <w:sz w:val="28"/>
    </w:rPr>
  </w:style>
  <w:style w:type="paragraph" w:customStyle="1" w:styleId="InChapter">
    <w:name w:val="InChapter"/>
    <w:basedOn w:val="Heading3"/>
    <w:rsid w:val="00364C4D"/>
    <w:pPr>
      <w:spacing w:after="240"/>
      <w:outlineLvl w:val="9"/>
    </w:pPr>
    <w:rPr>
      <w:noProof/>
    </w:rPr>
  </w:style>
  <w:style w:type="paragraph" w:styleId="Index2">
    <w:name w:val="index 2"/>
    <w:basedOn w:val="Normal"/>
    <w:next w:val="Normal"/>
    <w:semiHidden/>
    <w:rsid w:val="00364C4D"/>
    <w:pPr>
      <w:tabs>
        <w:tab w:val="right" w:pos="4176"/>
      </w:tabs>
      <w:ind w:left="568" w:hanging="284"/>
    </w:pPr>
    <w:rPr>
      <w:rFonts w:ascii="Garamond" w:hAnsi="Garamond"/>
    </w:rPr>
  </w:style>
  <w:style w:type="paragraph" w:customStyle="1" w:styleId="Byline">
    <w:name w:val="Byline"/>
    <w:rsid w:val="00364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C4D"/>
    <w:pPr>
      <w:tabs>
        <w:tab w:val="clear" w:pos="3600"/>
        <w:tab w:val="clear" w:pos="3958"/>
      </w:tabs>
      <w:jc w:val="right"/>
    </w:pPr>
  </w:style>
  <w:style w:type="character" w:styleId="Emphasis">
    <w:name w:val="Emphasis"/>
    <w:basedOn w:val="DefaultParagraphFont"/>
    <w:qFormat/>
    <w:rsid w:val="00364C4D"/>
    <w:rPr>
      <w:i/>
    </w:rPr>
  </w:style>
  <w:style w:type="paragraph" w:styleId="Caption">
    <w:name w:val="caption"/>
    <w:basedOn w:val="BodyText"/>
    <w:next w:val="Normal"/>
    <w:qFormat/>
    <w:rsid w:val="00364C4D"/>
    <w:pPr>
      <w:framePr w:w="2268" w:hSpace="181" w:vSpace="181" w:wrap="around" w:vAnchor="text" w:hAnchor="page" w:x="1135" w:y="285" w:anchorLock="1"/>
    </w:pPr>
    <w:rPr>
      <w:i/>
    </w:rPr>
  </w:style>
  <w:style w:type="paragraph" w:customStyle="1" w:styleId="MiniTOCTitle">
    <w:name w:val="MiniTOCTitle"/>
    <w:basedOn w:val="Heading4"/>
    <w:rsid w:val="00364C4D"/>
    <w:pPr>
      <w:spacing w:before="240"/>
      <w:outlineLvl w:val="9"/>
    </w:pPr>
    <w:rPr>
      <w:noProof/>
      <w:sz w:val="24"/>
    </w:rPr>
  </w:style>
  <w:style w:type="paragraph" w:customStyle="1" w:styleId="MiniTOCItem">
    <w:name w:val="MiniTOCItem"/>
    <w:basedOn w:val="ListBullet"/>
    <w:rsid w:val="00364C4D"/>
    <w:pPr>
      <w:numPr>
        <w:numId w:val="0"/>
      </w:numPr>
      <w:tabs>
        <w:tab w:val="right" w:leader="dot" w:pos="6521"/>
      </w:tabs>
      <w:spacing w:before="0" w:after="0"/>
    </w:pPr>
  </w:style>
  <w:style w:type="paragraph" w:customStyle="1" w:styleId="TOFTitle">
    <w:name w:val="TOFTitle"/>
    <w:basedOn w:val="TOCTitle"/>
    <w:rsid w:val="00364C4D"/>
  </w:style>
  <w:style w:type="paragraph" w:styleId="TableofFigures">
    <w:name w:val="table of figures"/>
    <w:basedOn w:val="Normal"/>
    <w:next w:val="Normal"/>
    <w:semiHidden/>
    <w:rsid w:val="00364C4D"/>
    <w:pPr>
      <w:tabs>
        <w:tab w:val="right" w:leader="dot" w:pos="9072"/>
      </w:tabs>
      <w:ind w:left="970" w:hanging="403"/>
    </w:pPr>
    <w:rPr>
      <w:rFonts w:ascii="Times New Roman" w:hAnsi="Times New Roman"/>
      <w:b/>
    </w:rPr>
  </w:style>
  <w:style w:type="paragraph" w:styleId="ListNumber">
    <w:name w:val="List Number"/>
    <w:basedOn w:val="List"/>
    <w:rsid w:val="00364C4D"/>
    <w:pPr>
      <w:numPr>
        <w:numId w:val="14"/>
      </w:numPr>
      <w:tabs>
        <w:tab w:val="clear" w:pos="340"/>
      </w:tabs>
    </w:pPr>
  </w:style>
  <w:style w:type="character" w:customStyle="1" w:styleId="WingdingSymbols">
    <w:name w:val="Wingding Symbols"/>
    <w:rsid w:val="00364C4D"/>
    <w:rPr>
      <w:rFonts w:ascii="Wingdings" w:hAnsi="Wingdings"/>
    </w:rPr>
  </w:style>
  <w:style w:type="character" w:customStyle="1" w:styleId="HotSpot">
    <w:name w:val="HotSpot"/>
    <w:rsid w:val="00364C4D"/>
    <w:rPr>
      <w:color w:val="0033CC"/>
      <w:u w:val="none"/>
    </w:rPr>
  </w:style>
  <w:style w:type="paragraph" w:customStyle="1" w:styleId="BodyTextRight">
    <w:name w:val="Body Text Right"/>
    <w:basedOn w:val="BodyText"/>
    <w:rsid w:val="00364C4D"/>
    <w:pPr>
      <w:spacing w:before="0" w:after="0"/>
      <w:jc w:val="right"/>
    </w:pPr>
  </w:style>
  <w:style w:type="paragraph" w:styleId="Index3">
    <w:name w:val="index 3"/>
    <w:basedOn w:val="ListNumber2"/>
    <w:next w:val="Normal"/>
    <w:semiHidden/>
    <w:rsid w:val="00364C4D"/>
    <w:pPr>
      <w:numPr>
        <w:numId w:val="0"/>
      </w:numPr>
      <w:tabs>
        <w:tab w:val="right" w:leader="dot" w:pos="4176"/>
      </w:tabs>
    </w:pPr>
  </w:style>
  <w:style w:type="paragraph" w:styleId="ListNumber2">
    <w:name w:val="List Number 2"/>
    <w:basedOn w:val="List2"/>
    <w:rsid w:val="00364C4D"/>
    <w:pPr>
      <w:numPr>
        <w:numId w:val="9"/>
      </w:numPr>
      <w:tabs>
        <w:tab w:val="clear" w:pos="1060"/>
      </w:tabs>
    </w:pPr>
  </w:style>
  <w:style w:type="paragraph" w:customStyle="1" w:styleId="MarginNote">
    <w:name w:val="Margin Note"/>
    <w:basedOn w:val="BodyText"/>
    <w:rsid w:val="00364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C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C4D"/>
    <w:rPr>
      <w:sz w:val="32"/>
    </w:rPr>
  </w:style>
  <w:style w:type="paragraph" w:customStyle="1" w:styleId="HeadingProcedure">
    <w:name w:val="Heading Procedure"/>
    <w:basedOn w:val="HeadingBase"/>
    <w:next w:val="Normal"/>
    <w:rsid w:val="00364C4D"/>
    <w:pPr>
      <w:tabs>
        <w:tab w:val="left" w:pos="0"/>
      </w:tabs>
      <w:spacing w:before="120" w:after="60"/>
    </w:pPr>
    <w:rPr>
      <w:i/>
      <w:color w:val="918585"/>
      <w:sz w:val="22"/>
    </w:rPr>
  </w:style>
  <w:style w:type="paragraph" w:customStyle="1" w:styleId="TableBodyText">
    <w:name w:val="Table Body Text"/>
    <w:basedOn w:val="BodyText"/>
    <w:rsid w:val="00364C4D"/>
    <w:pPr>
      <w:spacing w:before="60" w:after="60"/>
    </w:pPr>
  </w:style>
  <w:style w:type="paragraph" w:styleId="ListContinue">
    <w:name w:val="List Continue"/>
    <w:basedOn w:val="List"/>
    <w:rsid w:val="00364C4D"/>
    <w:pPr>
      <w:ind w:firstLine="0"/>
    </w:pPr>
  </w:style>
  <w:style w:type="paragraph" w:customStyle="1" w:styleId="ListNote">
    <w:name w:val="List Note"/>
    <w:basedOn w:val="List"/>
    <w:rsid w:val="00364C4D"/>
    <w:pPr>
      <w:pBdr>
        <w:top w:val="single" w:sz="6" w:space="2" w:color="918585"/>
        <w:bottom w:val="single" w:sz="6" w:space="2" w:color="918585"/>
      </w:pBdr>
      <w:tabs>
        <w:tab w:val="left" w:pos="1021"/>
      </w:tabs>
      <w:ind w:firstLine="0"/>
    </w:pPr>
  </w:style>
  <w:style w:type="paragraph" w:customStyle="1" w:styleId="Warning">
    <w:name w:val="Warning"/>
    <w:basedOn w:val="BodyText"/>
    <w:rsid w:val="00364C4D"/>
    <w:pPr>
      <w:shd w:val="clear" w:color="auto" w:fill="D9D9D9"/>
      <w:tabs>
        <w:tab w:val="left" w:pos="992"/>
      </w:tabs>
      <w:ind w:left="119" w:right="119"/>
    </w:pPr>
    <w:rPr>
      <w:sz w:val="20"/>
    </w:rPr>
  </w:style>
  <w:style w:type="paragraph" w:customStyle="1" w:styleId="MarginIcons">
    <w:name w:val="Margin Icons"/>
    <w:basedOn w:val="BodyText"/>
    <w:rsid w:val="00364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C4D"/>
    <w:rPr>
      <w:rFonts w:ascii="Courier New" w:hAnsi="Courier New"/>
    </w:rPr>
  </w:style>
  <w:style w:type="paragraph" w:customStyle="1" w:styleId="NoteBullet">
    <w:name w:val="Note Bullet"/>
    <w:basedOn w:val="Note"/>
    <w:rsid w:val="00364C4D"/>
    <w:pPr>
      <w:tabs>
        <w:tab w:val="clear" w:pos="680"/>
      </w:tabs>
      <w:spacing w:before="60" w:after="60"/>
    </w:pPr>
  </w:style>
  <w:style w:type="paragraph" w:customStyle="1" w:styleId="SubHeading2">
    <w:name w:val="SubHeading2"/>
    <w:basedOn w:val="HeadingBase"/>
    <w:rsid w:val="00364C4D"/>
    <w:pPr>
      <w:spacing w:before="240" w:after="60"/>
    </w:pPr>
    <w:rPr>
      <w:sz w:val="20"/>
    </w:rPr>
  </w:style>
  <w:style w:type="paragraph" w:customStyle="1" w:styleId="SubHeading1">
    <w:name w:val="SubHeading1"/>
    <w:basedOn w:val="HeadingBase"/>
    <w:rsid w:val="00364C4D"/>
    <w:pPr>
      <w:spacing w:before="240" w:after="60"/>
    </w:pPr>
    <w:rPr>
      <w:color w:val="918585"/>
      <w:sz w:val="22"/>
    </w:rPr>
  </w:style>
  <w:style w:type="paragraph" w:customStyle="1" w:styleId="SideHeading">
    <w:name w:val="Side Heading"/>
    <w:basedOn w:val="HeadingBase"/>
    <w:rsid w:val="00364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C4D"/>
    <w:pPr>
      <w:numPr>
        <w:numId w:val="10"/>
      </w:numPr>
    </w:pPr>
  </w:style>
  <w:style w:type="paragraph" w:styleId="PlainText">
    <w:name w:val="Plain Text"/>
    <w:basedOn w:val="Normal"/>
    <w:link w:val="PlainTextChar"/>
    <w:rsid w:val="00364C4D"/>
    <w:rPr>
      <w:sz w:val="20"/>
    </w:rPr>
  </w:style>
  <w:style w:type="character" w:customStyle="1" w:styleId="PlainTextChar">
    <w:name w:val="Plain Text Char"/>
    <w:basedOn w:val="DefaultParagraphFont"/>
    <w:link w:val="PlainText"/>
    <w:rsid w:val="00364C4D"/>
    <w:rPr>
      <w:rFonts w:ascii="Courier New" w:eastAsia="Times New Roman" w:hAnsi="Courier New" w:cs="Times New Roman"/>
      <w:sz w:val="20"/>
      <w:szCs w:val="20"/>
      <w:lang w:eastAsia="en-US"/>
    </w:rPr>
  </w:style>
  <w:style w:type="character" w:customStyle="1" w:styleId="MenuOption">
    <w:name w:val="Menu Option"/>
    <w:basedOn w:val="DefaultParagraphFont"/>
    <w:rsid w:val="00364C4D"/>
    <w:rPr>
      <w:b/>
      <w:smallCaps/>
    </w:rPr>
  </w:style>
  <w:style w:type="paragraph" w:customStyle="1" w:styleId="TableListNumber">
    <w:name w:val="Table List Number"/>
    <w:basedOn w:val="ListNumber"/>
    <w:rsid w:val="00364C4D"/>
    <w:pPr>
      <w:numPr>
        <w:numId w:val="0"/>
      </w:numPr>
    </w:pPr>
  </w:style>
  <w:style w:type="paragraph" w:styleId="TOC4">
    <w:name w:val="toc 4"/>
    <w:basedOn w:val="TOCBase"/>
    <w:next w:val="Normal"/>
    <w:semiHidden/>
    <w:rsid w:val="00364C4D"/>
    <w:pPr>
      <w:tabs>
        <w:tab w:val="right" w:leader="dot" w:pos="9071"/>
      </w:tabs>
      <w:ind w:left="1701"/>
    </w:pPr>
  </w:style>
  <w:style w:type="paragraph" w:customStyle="1" w:styleId="ListAlpha">
    <w:name w:val="List Alpha"/>
    <w:basedOn w:val="List"/>
    <w:rsid w:val="00364C4D"/>
    <w:pPr>
      <w:numPr>
        <w:numId w:val="8"/>
      </w:numPr>
    </w:pPr>
  </w:style>
  <w:style w:type="paragraph" w:customStyle="1" w:styleId="ListAlpha2">
    <w:name w:val="List Alpha 2"/>
    <w:basedOn w:val="List2"/>
    <w:rsid w:val="00364C4D"/>
    <w:pPr>
      <w:numPr>
        <w:numId w:val="7"/>
      </w:numPr>
    </w:pPr>
  </w:style>
  <w:style w:type="paragraph" w:styleId="List2">
    <w:name w:val="List 2"/>
    <w:basedOn w:val="BodyText"/>
    <w:rsid w:val="00364C4D"/>
    <w:pPr>
      <w:tabs>
        <w:tab w:val="left" w:pos="680"/>
      </w:tabs>
      <w:spacing w:before="60" w:after="60"/>
      <w:ind w:left="680" w:hanging="340"/>
    </w:pPr>
  </w:style>
  <w:style w:type="paragraph" w:styleId="List3">
    <w:name w:val="List 3"/>
    <w:basedOn w:val="BodyText"/>
    <w:rsid w:val="00364C4D"/>
    <w:pPr>
      <w:tabs>
        <w:tab w:val="left" w:pos="1021"/>
      </w:tabs>
      <w:spacing w:before="60" w:after="60"/>
      <w:ind w:left="1020" w:hanging="340"/>
    </w:pPr>
  </w:style>
  <w:style w:type="paragraph" w:styleId="List4">
    <w:name w:val="List 4"/>
    <w:basedOn w:val="BodyText"/>
    <w:rsid w:val="00364C4D"/>
    <w:pPr>
      <w:tabs>
        <w:tab w:val="left" w:pos="1361"/>
      </w:tabs>
      <w:spacing w:before="60" w:after="60"/>
      <w:ind w:left="1361" w:hanging="340"/>
    </w:pPr>
  </w:style>
  <w:style w:type="paragraph" w:styleId="List5">
    <w:name w:val="List 5"/>
    <w:basedOn w:val="BodyText"/>
    <w:rsid w:val="00364C4D"/>
    <w:pPr>
      <w:tabs>
        <w:tab w:val="left" w:pos="1701"/>
      </w:tabs>
      <w:spacing w:before="60" w:after="60"/>
      <w:ind w:left="1701" w:hanging="340"/>
    </w:pPr>
  </w:style>
  <w:style w:type="paragraph" w:styleId="ListBullet3">
    <w:name w:val="List Bullet 3"/>
    <w:basedOn w:val="List3"/>
    <w:rsid w:val="00364C4D"/>
    <w:pPr>
      <w:numPr>
        <w:numId w:val="13"/>
      </w:numPr>
      <w:tabs>
        <w:tab w:val="clear" w:pos="1021"/>
      </w:tabs>
      <w:ind w:left="1037" w:hanging="357"/>
    </w:pPr>
  </w:style>
  <w:style w:type="paragraph" w:styleId="ListBullet4">
    <w:name w:val="List Bullet 4"/>
    <w:basedOn w:val="List4"/>
    <w:rsid w:val="00364C4D"/>
    <w:pPr>
      <w:numPr>
        <w:numId w:val="2"/>
      </w:numPr>
      <w:tabs>
        <w:tab w:val="clear" w:pos="1361"/>
      </w:tabs>
    </w:pPr>
  </w:style>
  <w:style w:type="paragraph" w:styleId="ListBullet5">
    <w:name w:val="List Bullet 5"/>
    <w:basedOn w:val="List5"/>
    <w:rsid w:val="00364C4D"/>
    <w:pPr>
      <w:numPr>
        <w:numId w:val="3"/>
      </w:numPr>
    </w:pPr>
  </w:style>
  <w:style w:type="paragraph" w:styleId="ListContinue2">
    <w:name w:val="List Continue 2"/>
    <w:basedOn w:val="List2"/>
    <w:rsid w:val="00364C4D"/>
    <w:pPr>
      <w:ind w:firstLine="0"/>
    </w:pPr>
  </w:style>
  <w:style w:type="paragraph" w:styleId="ListContinue3">
    <w:name w:val="List Continue 3"/>
    <w:basedOn w:val="List3"/>
    <w:rsid w:val="00364C4D"/>
    <w:pPr>
      <w:ind w:left="1021" w:firstLine="0"/>
    </w:pPr>
  </w:style>
  <w:style w:type="paragraph" w:styleId="ListContinue4">
    <w:name w:val="List Continue 4"/>
    <w:basedOn w:val="List4"/>
    <w:rsid w:val="00364C4D"/>
    <w:pPr>
      <w:ind w:firstLine="0"/>
    </w:pPr>
  </w:style>
  <w:style w:type="paragraph" w:styleId="ListContinue5">
    <w:name w:val="List Continue 5"/>
    <w:basedOn w:val="List5"/>
    <w:rsid w:val="00364C4D"/>
    <w:pPr>
      <w:ind w:firstLine="0"/>
    </w:pPr>
  </w:style>
  <w:style w:type="paragraph" w:styleId="ListNumber3">
    <w:name w:val="List Number 3"/>
    <w:basedOn w:val="List3"/>
    <w:rsid w:val="00364C4D"/>
    <w:pPr>
      <w:numPr>
        <w:numId w:val="4"/>
      </w:numPr>
    </w:pPr>
  </w:style>
  <w:style w:type="paragraph" w:styleId="ListNumber4">
    <w:name w:val="List Number 4"/>
    <w:basedOn w:val="List4"/>
    <w:rsid w:val="00364C4D"/>
    <w:pPr>
      <w:numPr>
        <w:numId w:val="5"/>
      </w:numPr>
    </w:pPr>
  </w:style>
  <w:style w:type="paragraph" w:styleId="ListNumber5">
    <w:name w:val="List Number 5"/>
    <w:basedOn w:val="List5"/>
    <w:rsid w:val="00364C4D"/>
    <w:pPr>
      <w:numPr>
        <w:numId w:val="6"/>
      </w:numPr>
    </w:pPr>
  </w:style>
  <w:style w:type="paragraph" w:styleId="BlockText">
    <w:name w:val="Block Text"/>
    <w:basedOn w:val="Normal"/>
    <w:rsid w:val="00364C4D"/>
    <w:pPr>
      <w:spacing w:after="120"/>
      <w:ind w:left="1440" w:right="1440"/>
    </w:pPr>
  </w:style>
  <w:style w:type="character" w:customStyle="1" w:styleId="Subscript">
    <w:name w:val="Subscript"/>
    <w:basedOn w:val="DefaultParagraphFont"/>
    <w:rsid w:val="00364C4D"/>
    <w:rPr>
      <w:sz w:val="16"/>
      <w:vertAlign w:val="subscript"/>
    </w:rPr>
  </w:style>
  <w:style w:type="character" w:customStyle="1" w:styleId="Superscript">
    <w:name w:val="Superscript"/>
    <w:basedOn w:val="DefaultParagraphFont"/>
    <w:rsid w:val="00364C4D"/>
    <w:rPr>
      <w:sz w:val="16"/>
      <w:vertAlign w:val="superscript"/>
    </w:rPr>
  </w:style>
  <w:style w:type="character" w:customStyle="1" w:styleId="Symbols">
    <w:name w:val="Symbols"/>
    <w:basedOn w:val="DefaultParagraphFont"/>
    <w:rsid w:val="00364C4D"/>
    <w:rPr>
      <w:rFonts w:ascii="Symbol" w:hAnsi="Symbol"/>
    </w:rPr>
  </w:style>
  <w:style w:type="character" w:customStyle="1" w:styleId="MenuOptions">
    <w:name w:val="Menu Options"/>
    <w:basedOn w:val="DefaultParagraphFont"/>
    <w:rsid w:val="00364C4D"/>
    <w:rPr>
      <w:rFonts w:ascii="Arial Narrow" w:hAnsi="Arial Narrow"/>
      <w:smallCaps/>
    </w:rPr>
  </w:style>
  <w:style w:type="character" w:customStyle="1" w:styleId="Buttons">
    <w:name w:val="Buttons"/>
    <w:basedOn w:val="DefaultParagraphFont"/>
    <w:rsid w:val="00364C4D"/>
    <w:rPr>
      <w:b/>
    </w:rPr>
  </w:style>
  <w:style w:type="character" w:customStyle="1" w:styleId="Underlined">
    <w:name w:val="Underlined"/>
    <w:basedOn w:val="DefaultParagraphFont"/>
    <w:rsid w:val="00364C4D"/>
    <w:rPr>
      <w:u w:val="single"/>
    </w:rPr>
  </w:style>
  <w:style w:type="paragraph" w:customStyle="1" w:styleId="TableBodyTextRight">
    <w:name w:val="Table Body Text Right"/>
    <w:basedOn w:val="TableBodyText"/>
    <w:rsid w:val="00364C4D"/>
    <w:pPr>
      <w:widowControl w:val="0"/>
      <w:autoSpaceDE w:val="0"/>
      <w:autoSpaceDN w:val="0"/>
      <w:adjustRightInd w:val="0"/>
      <w:jc w:val="right"/>
    </w:pPr>
    <w:rPr>
      <w:rFonts w:cs="Arial"/>
      <w:szCs w:val="18"/>
    </w:rPr>
  </w:style>
  <w:style w:type="paragraph" w:customStyle="1" w:styleId="CopyrightText">
    <w:name w:val="Copyright Text"/>
    <w:basedOn w:val="BodyText"/>
    <w:rsid w:val="00364C4D"/>
    <w:rPr>
      <w:sz w:val="18"/>
    </w:rPr>
  </w:style>
  <w:style w:type="paragraph" w:customStyle="1" w:styleId="BodySmallRight">
    <w:name w:val="Body Small Right"/>
    <w:basedOn w:val="BodyTextRight"/>
    <w:rsid w:val="00364C4D"/>
    <w:rPr>
      <w:sz w:val="18"/>
      <w:szCs w:val="18"/>
    </w:rPr>
  </w:style>
  <w:style w:type="paragraph" w:customStyle="1" w:styleId="MarginEdition">
    <w:name w:val="Margin Edition"/>
    <w:basedOn w:val="MarginNote"/>
    <w:rsid w:val="00364C4D"/>
    <w:pPr>
      <w:spacing w:before="0" w:after="0"/>
    </w:pPr>
    <w:rPr>
      <w:rFonts w:ascii="Times New Roman" w:hAnsi="Times New Roman"/>
      <w:color w:val="999999"/>
    </w:rPr>
  </w:style>
  <w:style w:type="paragraph" w:customStyle="1" w:styleId="Spacer">
    <w:name w:val="Spacer"/>
    <w:basedOn w:val="Normal"/>
    <w:rsid w:val="00364C4D"/>
    <w:rPr>
      <w:sz w:val="2"/>
      <w:szCs w:val="2"/>
    </w:rPr>
  </w:style>
  <w:style w:type="character" w:customStyle="1" w:styleId="Small">
    <w:name w:val="Small"/>
    <w:basedOn w:val="DefaultParagraphFont"/>
    <w:rsid w:val="00364C4D"/>
    <w:rPr>
      <w:sz w:val="16"/>
    </w:rPr>
  </w:style>
  <w:style w:type="paragraph" w:customStyle="1" w:styleId="WideTable">
    <w:name w:val="Wide Table"/>
    <w:basedOn w:val="Normal"/>
    <w:rsid w:val="00364C4D"/>
    <w:pPr>
      <w:ind w:left="-1418"/>
    </w:pPr>
    <w:rPr>
      <w:sz w:val="2"/>
      <w:szCs w:val="2"/>
    </w:rPr>
  </w:style>
  <w:style w:type="character" w:styleId="PageNumber">
    <w:name w:val="page number"/>
    <w:basedOn w:val="DefaultParagraphFont"/>
    <w:rsid w:val="00364C4D"/>
  </w:style>
  <w:style w:type="paragraph" w:styleId="Quote">
    <w:name w:val="Quote"/>
    <w:basedOn w:val="Heading1"/>
    <w:link w:val="QuoteChar"/>
    <w:qFormat/>
    <w:rsid w:val="00364C4D"/>
    <w:rPr>
      <w:b w:val="0"/>
      <w:sz w:val="72"/>
      <w:szCs w:val="72"/>
      <w:lang w:val="en-NZ"/>
    </w:rPr>
  </w:style>
  <w:style w:type="character" w:customStyle="1" w:styleId="QuoteChar">
    <w:name w:val="Quote Char"/>
    <w:basedOn w:val="DefaultParagraphFont"/>
    <w:link w:val="Quote"/>
    <w:rsid w:val="00364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C4D"/>
    <w:pPr>
      <w:pageBreakBefore/>
    </w:pPr>
  </w:style>
  <w:style w:type="paragraph" w:customStyle="1" w:styleId="Border">
    <w:name w:val="Border"/>
    <w:basedOn w:val="Normal"/>
    <w:qFormat/>
    <w:rsid w:val="00364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C4D"/>
    <w:rPr>
      <w:b/>
      <w:bCs/>
      <w:i/>
      <w:iCs/>
      <w:color w:val="auto"/>
    </w:rPr>
  </w:style>
  <w:style w:type="paragraph" w:styleId="IntenseQuote">
    <w:name w:val="Intense Quote"/>
    <w:basedOn w:val="Normal"/>
    <w:next w:val="Normal"/>
    <w:link w:val="IntenseQuoteChar"/>
    <w:uiPriority w:val="30"/>
    <w:qFormat/>
    <w:rsid w:val="00364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C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C4D"/>
    <w:rPr>
      <w:smallCaps/>
      <w:color w:val="auto"/>
      <w:u w:val="single"/>
    </w:rPr>
  </w:style>
  <w:style w:type="character" w:styleId="IntenseReference">
    <w:name w:val="Intense Reference"/>
    <w:basedOn w:val="DefaultParagraphFont"/>
    <w:uiPriority w:val="32"/>
    <w:qFormat/>
    <w:rsid w:val="00364C4D"/>
    <w:rPr>
      <w:b/>
      <w:bCs/>
      <w:smallCaps/>
      <w:color w:val="auto"/>
      <w:spacing w:val="5"/>
      <w:u w:val="single"/>
    </w:rPr>
  </w:style>
  <w:style w:type="paragraph" w:customStyle="1" w:styleId="2ColumnHeading">
    <w:name w:val="2Column Heading"/>
    <w:basedOn w:val="BodyText"/>
    <w:qFormat/>
    <w:rsid w:val="00364C4D"/>
    <w:pPr>
      <w:spacing w:after="60"/>
      <w:ind w:left="-2268"/>
    </w:pPr>
    <w:rPr>
      <w:b/>
    </w:rPr>
  </w:style>
  <w:style w:type="paragraph" w:customStyle="1" w:styleId="Heading1TOC">
    <w:name w:val="Heading1 TOC"/>
    <w:basedOn w:val="Normal"/>
    <w:qFormat/>
    <w:rsid w:val="00364C4D"/>
    <w:pPr>
      <w:spacing w:before="240" w:after="120"/>
    </w:pPr>
    <w:rPr>
      <w:rFonts w:ascii="Times New Roman" w:hAnsi="Times New Roman"/>
      <w:b/>
      <w:sz w:val="32"/>
    </w:rPr>
  </w:style>
  <w:style w:type="paragraph" w:customStyle="1" w:styleId="Heading2TOC">
    <w:name w:val="Heading2 TOC"/>
    <w:basedOn w:val="Normal"/>
    <w:qFormat/>
    <w:rsid w:val="00364C4D"/>
    <w:pPr>
      <w:spacing w:before="240" w:after="60"/>
    </w:pPr>
    <w:rPr>
      <w:rFonts w:ascii="Times New Roman" w:hAnsi="Times New Roman"/>
      <w:b/>
      <w:sz w:val="28"/>
    </w:rPr>
  </w:style>
  <w:style w:type="character" w:customStyle="1" w:styleId="Underline">
    <w:name w:val="Underline"/>
    <w:basedOn w:val="DefaultParagraphFont"/>
    <w:qFormat/>
    <w:rsid w:val="00364C4D"/>
    <w:rPr>
      <w:u w:val="single"/>
    </w:rPr>
  </w:style>
  <w:style w:type="character" w:customStyle="1" w:styleId="BoldandItalics">
    <w:name w:val="Bold and Italics"/>
    <w:qFormat/>
    <w:rsid w:val="00364C4D"/>
    <w:rPr>
      <w:b/>
      <w:i/>
      <w:u w:val="none"/>
    </w:rPr>
  </w:style>
  <w:style w:type="paragraph" w:styleId="BalloonText">
    <w:name w:val="Balloon Text"/>
    <w:basedOn w:val="Normal"/>
    <w:link w:val="BalloonTextChar"/>
    <w:rsid w:val="00364C4D"/>
    <w:rPr>
      <w:rFonts w:ascii="Tahoma" w:hAnsi="Tahoma" w:cs="Tahoma"/>
      <w:sz w:val="16"/>
      <w:szCs w:val="16"/>
    </w:rPr>
  </w:style>
  <w:style w:type="character" w:customStyle="1" w:styleId="BalloonTextChar">
    <w:name w:val="Balloon Text Char"/>
    <w:basedOn w:val="DefaultParagraphFont"/>
    <w:link w:val="BalloonText"/>
    <w:rsid w:val="00364C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C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C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C4D"/>
    <w:rPr>
      <w:b/>
      <w:color w:val="660033"/>
      <w:spacing w:val="0"/>
    </w:rPr>
  </w:style>
  <w:style w:type="paragraph" w:customStyle="1" w:styleId="Nameditemlist">
    <w:name w:val="Named item list"/>
    <w:basedOn w:val="BodyText"/>
    <w:qFormat/>
    <w:rsid w:val="00364C4D"/>
    <w:pPr>
      <w:tabs>
        <w:tab w:val="left" w:pos="2835"/>
      </w:tabs>
      <w:ind w:left="2835" w:hanging="2835"/>
    </w:pPr>
  </w:style>
  <w:style w:type="paragraph" w:customStyle="1" w:styleId="BodyTextnopadding">
    <w:name w:val="Body Text no padding"/>
    <w:basedOn w:val="BodyText"/>
    <w:qFormat/>
    <w:rsid w:val="00364C4D"/>
    <w:pPr>
      <w:spacing w:before="0" w:after="0"/>
    </w:pPr>
  </w:style>
  <w:style w:type="paragraph" w:customStyle="1" w:styleId="BodyTextBold">
    <w:name w:val="Body Text Bold"/>
    <w:basedOn w:val="BodyText"/>
    <w:qFormat/>
    <w:rsid w:val="00364C4D"/>
    <w:rPr>
      <w:b/>
    </w:rPr>
  </w:style>
  <w:style w:type="character" w:styleId="Hyperlink">
    <w:name w:val="Hyperlink"/>
    <w:basedOn w:val="DefaultParagraphFont"/>
    <w:uiPriority w:val="99"/>
    <w:unhideWhenUsed/>
    <w:rsid w:val="00820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4413</Characters>
  <Application>Microsoft Office Word</Application>
  <DocSecurity>0</DocSecurity>
  <Lines>157</Lines>
  <Paragraphs>120</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AHCIRG326 Operate irrigation injection equipment</dc:title>
  <dc:subject>Approved</dc:subject>
  <dc:creator>Skills Insight</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