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0904" w:rsidP="004109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AHCIRG326 Operate irrigation injection equipment</w:t>
      </w:r>
      <w:r>
        <w:fldChar w:fldCharType="end"/>
      </w:r>
    </w:p>
    <w:p w:rsidR="00410904" w:rsidP="00410904">
      <w:pPr>
        <w:pStyle w:val="Version"/>
        <w:sectPr w:rsidSect="005260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60A6" w:rsidP="005260A6">
      <w:pPr>
        <w:pStyle w:val="SuperHeading"/>
      </w:pPr>
      <w:r w:rsidRPr="005260A6">
        <w:t>Assessment Requirements for AHCIRG326 Operate irrigation injection equipment</w:t>
      </w:r>
    </w:p>
    <w:p w:rsidR="00000000" w:rsidRPr="005260A6" w:rsidP="005260A6">
      <w:pPr>
        <w:pStyle w:val="Heading1"/>
      </w:pPr>
      <w:bookmarkStart w:id="1" w:name="O_866028"/>
      <w:bookmarkEnd w:id="1"/>
      <w:r w:rsidRPr="005260A6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5260A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0A6">
            <w:pPr>
              <w:pStyle w:val="TableHeading"/>
              <w:rPr>
                <w:lang w:val="en-NZ"/>
              </w:rPr>
            </w:pPr>
            <w:r w:rsidRPr="005260A6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0A6">
            <w:pPr>
              <w:pStyle w:val="TableHeading"/>
              <w:rPr>
                <w:lang w:val="en-NZ"/>
              </w:rPr>
            </w:pPr>
            <w:r w:rsidRPr="005260A6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0A6">
            <w:pPr>
              <w:pStyle w:val="TableHeading"/>
              <w:rPr>
                <w:lang w:val="en-NZ"/>
              </w:rPr>
            </w:pPr>
            <w:r w:rsidRPr="005260A6">
              <w:t>Comments</w:t>
            </w:r>
          </w:p>
        </w:tc>
      </w:tr>
      <w:tr w:rsidTr="005260A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0A6">
            <w:pPr>
              <w:pStyle w:val="BodyText"/>
              <w:rPr>
                <w:lang w:val="en-NZ"/>
              </w:rPr>
            </w:pPr>
            <w:r w:rsidRPr="005260A6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0A6">
            <w:pPr>
              <w:pStyle w:val="BodyText"/>
              <w:rPr>
                <w:lang w:val="en-NZ"/>
              </w:rPr>
            </w:pPr>
            <w:r w:rsidRPr="005260A6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0A6" w:rsidP="005260A6">
            <w:pPr>
              <w:pStyle w:val="BodyText"/>
            </w:pPr>
            <w:r w:rsidRPr="005260A6">
              <w:t>Initial release</w:t>
            </w:r>
          </w:p>
        </w:tc>
      </w:tr>
    </w:tbl>
    <w:p w:rsidR="00000000" w:rsidRPr="005260A6" w:rsidP="005260A6">
      <w:pPr>
        <w:pStyle w:val="BodyText"/>
      </w:pPr>
    </w:p>
    <w:p w:rsidR="00000000" w:rsidRPr="005260A6" w:rsidP="005260A6">
      <w:pPr>
        <w:pStyle w:val="AllowPageBreak"/>
      </w:pPr>
    </w:p>
    <w:p w:rsidR="00000000" w:rsidRPr="005260A6" w:rsidP="005260A6">
      <w:pPr>
        <w:pStyle w:val="Heading1"/>
      </w:pPr>
      <w:bookmarkStart w:id="2" w:name="O_866029"/>
      <w:bookmarkEnd w:id="2"/>
      <w:r w:rsidRPr="005260A6">
        <w:t>Performance Evidence</w:t>
      </w:r>
    </w:p>
    <w:p w:rsidR="00000000" w:rsidRPr="005260A6" w:rsidP="00410904">
      <w:pPr>
        <w:pStyle w:val="BodyText"/>
      </w:pPr>
      <w:r w:rsidRPr="005260A6">
        <w:t xml:space="preserve">The candidate must be assessed on their ability to integrate and apply the performance requirements of this unit in a workplace setting. </w:t>
      </w:r>
    </w:p>
    <w:p w:rsidR="00000000" w:rsidRPr="005260A6" w:rsidP="00410904">
      <w:pPr>
        <w:pStyle w:val="BodyText"/>
      </w:pPr>
      <w:r w:rsidRPr="005260A6">
        <w:t>The candidate must provide evidence that they can:</w:t>
      </w:r>
    </w:p>
    <w:p w:rsidR="00000000" w:rsidRPr="005260A6" w:rsidP="005260A6">
      <w:pPr>
        <w:pStyle w:val="ListBullet"/>
      </w:pPr>
      <w:r w:rsidRPr="005260A6">
        <w:t>complete relevant calculations such as dilution rates</w:t>
      </w:r>
    </w:p>
    <w:p w:rsidR="00000000" w:rsidRPr="005260A6" w:rsidP="005260A6">
      <w:pPr>
        <w:pStyle w:val="ListBullet"/>
      </w:pPr>
      <w:r w:rsidRPr="005260A6">
        <w:t>handle hazardous chemicals safely</w:t>
      </w:r>
    </w:p>
    <w:p w:rsidR="00000000" w:rsidRPr="005260A6" w:rsidP="005260A6">
      <w:pPr>
        <w:pStyle w:val="ListBullet"/>
      </w:pPr>
      <w:r w:rsidRPr="005260A6">
        <w:t>identify injection requirements</w:t>
      </w:r>
    </w:p>
    <w:p w:rsidR="00000000" w:rsidRPr="005260A6" w:rsidP="005260A6">
      <w:pPr>
        <w:pStyle w:val="ListBullet"/>
      </w:pPr>
      <w:r w:rsidRPr="005260A6">
        <w:t>implement routine maintenance and minor repairs of the system</w:t>
      </w:r>
    </w:p>
    <w:p w:rsidR="00000000" w:rsidRPr="005260A6" w:rsidP="005260A6">
      <w:pPr>
        <w:pStyle w:val="ListBullet"/>
      </w:pPr>
      <w:r w:rsidRPr="005260A6">
        <w:t>implement routine system cleaning requirements</w:t>
      </w:r>
    </w:p>
    <w:p w:rsidR="00000000" w:rsidRPr="005260A6" w:rsidP="005260A6">
      <w:pPr>
        <w:pStyle w:val="ListBullet"/>
      </w:pPr>
      <w:r w:rsidRPr="005260A6">
        <w:t>monitor usage and dilution rates</w:t>
      </w:r>
    </w:p>
    <w:p w:rsidR="00000000" w:rsidRPr="005260A6" w:rsidP="005260A6">
      <w:pPr>
        <w:pStyle w:val="ListBullet"/>
      </w:pPr>
      <w:r w:rsidRPr="005260A6">
        <w:t>report and record corrective action</w:t>
      </w:r>
    </w:p>
    <w:p w:rsidR="00000000" w:rsidRPr="005260A6" w:rsidP="005260A6">
      <w:pPr>
        <w:pStyle w:val="ListBullet"/>
      </w:pPr>
      <w:r w:rsidRPr="005260A6">
        <w:t>select and p</w:t>
      </w:r>
      <w:r w:rsidRPr="005260A6">
        <w:t>repare injection materials</w:t>
      </w:r>
    </w:p>
    <w:p w:rsidR="00000000" w:rsidRPr="005260A6" w:rsidP="005260A6">
      <w:pPr>
        <w:pStyle w:val="ListBullet"/>
      </w:pPr>
      <w:r w:rsidRPr="005260A6">
        <w:t>shut down equipment in response to an emergency situation</w:t>
      </w:r>
    </w:p>
    <w:p w:rsidR="00000000" w:rsidRPr="005260A6" w:rsidP="005260A6">
      <w:pPr>
        <w:pStyle w:val="ListBullet"/>
      </w:pPr>
      <w:r w:rsidRPr="005260A6">
        <w:t>shut down equipment in response to routine shutdown requirements</w:t>
      </w:r>
    </w:p>
    <w:p w:rsidR="00000000" w:rsidRPr="005260A6" w:rsidP="005260A6">
      <w:pPr>
        <w:pStyle w:val="ListBullet"/>
      </w:pPr>
      <w:r w:rsidRPr="005260A6">
        <w:t>take corrective action in response to out-of-specification results or non- compliance</w:t>
      </w:r>
    </w:p>
    <w:p w:rsidR="00000000" w:rsidRPr="005260A6" w:rsidP="005260A6">
      <w:pPr>
        <w:pStyle w:val="AllowPageBreak"/>
      </w:pPr>
    </w:p>
    <w:p w:rsidR="00000000" w:rsidRPr="005260A6" w:rsidP="005260A6">
      <w:pPr>
        <w:pStyle w:val="Heading1"/>
      </w:pPr>
      <w:bookmarkStart w:id="3" w:name="O_866030"/>
      <w:bookmarkEnd w:id="3"/>
      <w:r w:rsidRPr="005260A6">
        <w:t>Kno</w:t>
      </w:r>
      <w:r w:rsidRPr="005260A6">
        <w:t>wledge Evidence</w:t>
      </w:r>
    </w:p>
    <w:p w:rsidR="00000000" w:rsidRPr="005260A6" w:rsidP="00410904">
      <w:pPr>
        <w:pStyle w:val="BodyText"/>
      </w:pPr>
      <w:r w:rsidRPr="005260A6">
        <w:t>The candidate must demonstrate knowledge of:</w:t>
      </w:r>
    </w:p>
    <w:p w:rsidR="00000000" w:rsidRPr="005260A6" w:rsidP="005260A6">
      <w:pPr>
        <w:pStyle w:val="ListBullet"/>
      </w:pPr>
      <w:r w:rsidRPr="005260A6">
        <w:t>backflow prevention</w:t>
      </w:r>
    </w:p>
    <w:p w:rsidR="00000000" w:rsidRPr="005260A6" w:rsidP="005260A6">
      <w:pPr>
        <w:pStyle w:val="ListBullet"/>
      </w:pPr>
      <w:r w:rsidRPr="005260A6">
        <w:t>basic operating principles and process control systems where relevant</w:t>
      </w:r>
    </w:p>
    <w:p w:rsidR="00000000" w:rsidRPr="005260A6" w:rsidP="005260A6">
      <w:pPr>
        <w:pStyle w:val="ListBullet"/>
      </w:pPr>
      <w:r w:rsidRPr="005260A6">
        <w:t>chemicals, cleaning agents and fertilisers used for injection and their purpose</w:t>
      </w:r>
    </w:p>
    <w:p w:rsidR="00000000" w:rsidRPr="005260A6" w:rsidP="005260A6">
      <w:pPr>
        <w:pStyle w:val="ListBullet"/>
      </w:pPr>
      <w:r w:rsidRPr="005260A6">
        <w:t>cleaning procedures</w:t>
      </w:r>
    </w:p>
    <w:p w:rsidR="00000000" w:rsidRPr="005260A6" w:rsidP="005260A6">
      <w:pPr>
        <w:pStyle w:val="ListBullet"/>
      </w:pPr>
      <w:r w:rsidRPr="005260A6">
        <w:t>clea</w:t>
      </w:r>
      <w:r w:rsidRPr="005260A6">
        <w:t>ning requirements of system</w:t>
      </w:r>
    </w:p>
    <w:p w:rsidR="00000000" w:rsidRPr="005260A6" w:rsidP="005260A6">
      <w:pPr>
        <w:pStyle w:val="ListBullet"/>
      </w:pPr>
      <w:r w:rsidRPr="005260A6">
        <w:t>common causes of variation and corrective action required</w:t>
      </w:r>
    </w:p>
    <w:p w:rsidR="00000000" w:rsidRPr="005260A6" w:rsidP="005260A6">
      <w:pPr>
        <w:pStyle w:val="ListBullet"/>
      </w:pPr>
      <w:r w:rsidRPr="005260A6">
        <w:t>control points and significance and methods of monitoring</w:t>
      </w:r>
    </w:p>
    <w:p w:rsidR="00000000" w:rsidRPr="005260A6" w:rsidP="005260A6">
      <w:pPr>
        <w:pStyle w:val="ListBullet"/>
      </w:pPr>
      <w:r w:rsidRPr="005260A6">
        <w:t>correct chemical handling techniques</w:t>
      </w:r>
    </w:p>
    <w:p w:rsidR="00000000" w:rsidRPr="005260A6" w:rsidP="005260A6">
      <w:pPr>
        <w:pStyle w:val="ListBullet"/>
      </w:pPr>
      <w:r w:rsidRPr="005260A6">
        <w:t>environmental issues and controls</w:t>
      </w:r>
    </w:p>
    <w:p w:rsidR="00000000" w:rsidRPr="005260A6" w:rsidP="005260A6">
      <w:pPr>
        <w:pStyle w:val="ListBullet"/>
      </w:pPr>
      <w:r w:rsidRPr="005260A6">
        <w:t>label Material Data Safety (MDS) inf</w:t>
      </w:r>
      <w:r w:rsidRPr="005260A6">
        <w:t>ormation for substances to be injected</w:t>
      </w:r>
    </w:p>
    <w:p w:rsidR="00000000" w:rsidRPr="005260A6" w:rsidP="005260A6">
      <w:pPr>
        <w:pStyle w:val="ListBullet"/>
      </w:pPr>
      <w:r w:rsidRPr="005260A6">
        <w:t xml:space="preserve">lock-out and tag-out procedures </w:t>
      </w:r>
    </w:p>
    <w:p w:rsidR="00000000" w:rsidRPr="005260A6" w:rsidP="005260A6">
      <w:pPr>
        <w:pStyle w:val="ListBullet"/>
      </w:pPr>
      <w:r w:rsidRPr="005260A6">
        <w:t>maintenance requirements of system</w:t>
      </w:r>
    </w:p>
    <w:p w:rsidR="00000000" w:rsidRPr="005260A6" w:rsidP="005260A6">
      <w:pPr>
        <w:pStyle w:val="ListBullet"/>
      </w:pPr>
      <w:r w:rsidRPr="005260A6">
        <w:t>procedures for prevention of backflow</w:t>
      </w:r>
    </w:p>
    <w:p w:rsidR="00000000" w:rsidRPr="005260A6" w:rsidP="005260A6">
      <w:pPr>
        <w:pStyle w:val="ListBullet"/>
      </w:pPr>
      <w:r w:rsidRPr="005260A6">
        <w:t>process specifications, procedures and operating parameters</w:t>
      </w:r>
    </w:p>
    <w:p w:rsidR="00000000" w:rsidRPr="005260A6" w:rsidP="005260A6">
      <w:pPr>
        <w:pStyle w:val="ListBullet"/>
      </w:pPr>
      <w:r w:rsidRPr="005260A6">
        <w:t>purpose and operation of equipment and instrumentat</w:t>
      </w:r>
      <w:r w:rsidRPr="005260A6">
        <w:t>ion components</w:t>
      </w:r>
    </w:p>
    <w:p w:rsidR="00000000" w:rsidRPr="005260A6" w:rsidP="005260A6">
      <w:pPr>
        <w:pStyle w:val="ListBullet"/>
      </w:pPr>
      <w:r w:rsidRPr="005260A6">
        <w:t>recording requirements and procedures</w:t>
      </w:r>
    </w:p>
    <w:p w:rsidR="00000000" w:rsidRPr="005260A6" w:rsidP="005260A6">
      <w:pPr>
        <w:pStyle w:val="ListBullet"/>
      </w:pPr>
      <w:r w:rsidRPr="005260A6">
        <w:t>services required</w:t>
      </w:r>
    </w:p>
    <w:p w:rsidR="00000000" w:rsidRPr="005260A6" w:rsidP="005260A6">
      <w:pPr>
        <w:pStyle w:val="ListBullet"/>
      </w:pPr>
      <w:r w:rsidRPr="005260A6">
        <w:t>shutdown sequence</w:t>
      </w:r>
    </w:p>
    <w:p w:rsidR="00000000" w:rsidRPr="005260A6" w:rsidP="005260A6">
      <w:pPr>
        <w:pStyle w:val="AllowPageBreak"/>
      </w:pPr>
    </w:p>
    <w:p w:rsidR="00000000" w:rsidRPr="005260A6" w:rsidP="005260A6">
      <w:pPr>
        <w:pStyle w:val="Heading1"/>
      </w:pPr>
      <w:bookmarkStart w:id="4" w:name="O_866031"/>
      <w:bookmarkEnd w:id="4"/>
      <w:r w:rsidRPr="005260A6">
        <w:t>Assessment Conditions</w:t>
      </w:r>
    </w:p>
    <w:p w:rsidR="00000000" w:rsidRPr="005260A6" w:rsidP="00410904">
      <w:pPr>
        <w:pStyle w:val="BodyText"/>
      </w:pPr>
      <w:r w:rsidRPr="005260A6">
        <w:t>Assessors must satisfy current standards for RTOs.</w:t>
      </w:r>
    </w:p>
    <w:p w:rsidR="00000000" w:rsidRPr="005260A6" w:rsidP="005260A6">
      <w:pPr>
        <w:pStyle w:val="Heading1"/>
      </w:pPr>
      <w:bookmarkStart w:id="5" w:name="O_866034"/>
      <w:bookmarkEnd w:id="5"/>
      <w:r w:rsidRPr="005260A6">
        <w:t>Links</w:t>
      </w:r>
    </w:p>
    <w:p w:rsidR="00000000" w:rsidRPr="005260A6" w:rsidP="00410904">
      <w:pPr>
        <w:pStyle w:val="BodyText"/>
      </w:pPr>
      <w:r w:rsidRPr="005260A6">
        <w:t>Companion Volume implementation guides are found in VE</w:t>
      </w:r>
      <w:r w:rsidRPr="005260A6">
        <w:t xml:space="preserve">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D05D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260A6" w:rsidP="005260A6"/>
    <w:sectPr w:rsidSect="005260A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0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0A6" w:rsidRPr="00410904" w:rsidP="004109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0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904" w:rsidP="005260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10904" w:rsidP="005260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10904" w:rsidP="005260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0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9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60A6" w:rsidRPr="00410904" w:rsidP="004109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0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904" w:rsidRPr="002D2AF8" w:rsidP="005260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AHCIRG326 Operate irrigation injection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2020</w:t>
    </w:r>
    <w:r>
      <w:fldChar w:fldCharType="end"/>
    </w:r>
  </w:p>
  <w:p w:rsidR="00410904" w:rsidP="005260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380D6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9FCB4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60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60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60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60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60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60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60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60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60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60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60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60A6"/>
  </w:style>
  <w:style w:type="character" w:customStyle="1" w:styleId="Heading1Char">
    <w:name w:val="Heading 1 Char"/>
    <w:basedOn w:val="DefaultParagraphFont"/>
    <w:link w:val="Heading1"/>
    <w:rsid w:val="005260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60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60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60A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260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260A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260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60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60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60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60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60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60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60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60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60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60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60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60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60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60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60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60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60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60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60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60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260A6"/>
    <w:rPr>
      <w:b/>
      <w:spacing w:val="0"/>
    </w:rPr>
  </w:style>
  <w:style w:type="paragraph" w:customStyle="1" w:styleId="SuperTitle">
    <w:name w:val="SuperTitle"/>
    <w:basedOn w:val="Title"/>
    <w:rsid w:val="005260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60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60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60A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60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60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60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60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60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60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60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60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60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60A6"/>
    <w:rPr>
      <w:i/>
    </w:rPr>
  </w:style>
  <w:style w:type="paragraph" w:styleId="Caption">
    <w:name w:val="caption"/>
    <w:basedOn w:val="BodyText"/>
    <w:next w:val="Normal"/>
    <w:qFormat/>
    <w:rsid w:val="005260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60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60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60A6"/>
  </w:style>
  <w:style w:type="paragraph" w:styleId="TableofFigures">
    <w:name w:val="table of figures"/>
    <w:basedOn w:val="Normal"/>
    <w:next w:val="Normal"/>
    <w:semiHidden/>
    <w:rsid w:val="005260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60A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260A6"/>
    <w:rPr>
      <w:rFonts w:ascii="Wingdings" w:hAnsi="Wingdings"/>
    </w:rPr>
  </w:style>
  <w:style w:type="character" w:customStyle="1" w:styleId="HotSpot">
    <w:name w:val="HotSpot"/>
    <w:rsid w:val="005260A6"/>
    <w:rPr>
      <w:color w:val="0033CC"/>
      <w:u w:val="none"/>
    </w:rPr>
  </w:style>
  <w:style w:type="paragraph" w:customStyle="1" w:styleId="BodyTextRight">
    <w:name w:val="Body Text Right"/>
    <w:basedOn w:val="BodyText"/>
    <w:rsid w:val="005260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60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60A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60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60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60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60A6"/>
    <w:rPr>
      <w:sz w:val="32"/>
    </w:rPr>
  </w:style>
  <w:style w:type="paragraph" w:customStyle="1" w:styleId="HeadingProcedure">
    <w:name w:val="Heading Procedure"/>
    <w:basedOn w:val="HeadingBase"/>
    <w:next w:val="Normal"/>
    <w:rsid w:val="005260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60A6"/>
    <w:pPr>
      <w:spacing w:before="60" w:after="60"/>
    </w:pPr>
  </w:style>
  <w:style w:type="paragraph" w:styleId="ListContinue">
    <w:name w:val="List Continue"/>
    <w:basedOn w:val="List"/>
    <w:rsid w:val="005260A6"/>
    <w:pPr>
      <w:ind w:firstLine="0"/>
    </w:pPr>
  </w:style>
  <w:style w:type="paragraph" w:customStyle="1" w:styleId="ListNote">
    <w:name w:val="List Note"/>
    <w:basedOn w:val="List"/>
    <w:rsid w:val="005260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60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60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60A6"/>
    <w:rPr>
      <w:rFonts w:ascii="Courier New" w:hAnsi="Courier New"/>
    </w:rPr>
  </w:style>
  <w:style w:type="paragraph" w:customStyle="1" w:styleId="NoteBullet">
    <w:name w:val="Note Bullet"/>
    <w:basedOn w:val="Note"/>
    <w:rsid w:val="005260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60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60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60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60A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260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60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60A6"/>
    <w:rPr>
      <w:b/>
      <w:smallCaps/>
    </w:rPr>
  </w:style>
  <w:style w:type="paragraph" w:customStyle="1" w:styleId="TableListNumber">
    <w:name w:val="Table List Number"/>
    <w:basedOn w:val="ListNumber"/>
    <w:rsid w:val="005260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60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60A6"/>
    <w:pPr>
      <w:numPr>
        <w:numId w:val="8"/>
      </w:numPr>
    </w:pPr>
  </w:style>
  <w:style w:type="paragraph" w:customStyle="1" w:styleId="ListAlpha2">
    <w:name w:val="List Alpha 2"/>
    <w:basedOn w:val="List2"/>
    <w:rsid w:val="005260A6"/>
    <w:pPr>
      <w:numPr>
        <w:numId w:val="7"/>
      </w:numPr>
    </w:pPr>
  </w:style>
  <w:style w:type="paragraph" w:styleId="List2">
    <w:name w:val="List 2"/>
    <w:basedOn w:val="BodyText"/>
    <w:rsid w:val="005260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60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60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60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60A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60A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260A6"/>
    <w:pPr>
      <w:numPr>
        <w:numId w:val="3"/>
      </w:numPr>
    </w:pPr>
  </w:style>
  <w:style w:type="paragraph" w:styleId="ListContinue2">
    <w:name w:val="List Continue 2"/>
    <w:basedOn w:val="List2"/>
    <w:rsid w:val="005260A6"/>
    <w:pPr>
      <w:ind w:firstLine="0"/>
    </w:pPr>
  </w:style>
  <w:style w:type="paragraph" w:styleId="ListContinue3">
    <w:name w:val="List Continue 3"/>
    <w:basedOn w:val="List3"/>
    <w:rsid w:val="005260A6"/>
    <w:pPr>
      <w:ind w:left="1021" w:firstLine="0"/>
    </w:pPr>
  </w:style>
  <w:style w:type="paragraph" w:styleId="ListContinue4">
    <w:name w:val="List Continue 4"/>
    <w:basedOn w:val="List4"/>
    <w:rsid w:val="005260A6"/>
    <w:pPr>
      <w:ind w:firstLine="0"/>
    </w:pPr>
  </w:style>
  <w:style w:type="paragraph" w:styleId="ListContinue5">
    <w:name w:val="List Continue 5"/>
    <w:basedOn w:val="List5"/>
    <w:rsid w:val="005260A6"/>
    <w:pPr>
      <w:ind w:firstLine="0"/>
    </w:pPr>
  </w:style>
  <w:style w:type="paragraph" w:styleId="ListNumber3">
    <w:name w:val="List Number 3"/>
    <w:basedOn w:val="List3"/>
    <w:rsid w:val="005260A6"/>
    <w:pPr>
      <w:numPr>
        <w:numId w:val="4"/>
      </w:numPr>
    </w:pPr>
  </w:style>
  <w:style w:type="paragraph" w:styleId="ListNumber4">
    <w:name w:val="List Number 4"/>
    <w:basedOn w:val="List4"/>
    <w:rsid w:val="005260A6"/>
    <w:pPr>
      <w:numPr>
        <w:numId w:val="5"/>
      </w:numPr>
    </w:pPr>
  </w:style>
  <w:style w:type="paragraph" w:styleId="ListNumber5">
    <w:name w:val="List Number 5"/>
    <w:basedOn w:val="List5"/>
    <w:rsid w:val="005260A6"/>
    <w:pPr>
      <w:numPr>
        <w:numId w:val="6"/>
      </w:numPr>
    </w:pPr>
  </w:style>
  <w:style w:type="paragraph" w:styleId="BlockText">
    <w:name w:val="Block Text"/>
    <w:basedOn w:val="Normal"/>
    <w:rsid w:val="005260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60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60A6"/>
    <w:rPr>
      <w:sz w:val="16"/>
      <w:vertAlign w:val="superscript"/>
    </w:rPr>
  </w:style>
  <w:style w:type="character" w:customStyle="1" w:styleId="Symbols">
    <w:name w:val="Symbols"/>
    <w:basedOn w:val="DefaultParagraphFont"/>
    <w:rsid w:val="005260A6"/>
    <w:rPr>
      <w:rFonts w:ascii="Symbol" w:hAnsi="Symbol"/>
    </w:rPr>
  </w:style>
  <w:style w:type="character" w:customStyle="1" w:styleId="MenuOptions">
    <w:name w:val="Menu Options"/>
    <w:basedOn w:val="DefaultParagraphFont"/>
    <w:rsid w:val="005260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60A6"/>
    <w:rPr>
      <w:b/>
    </w:rPr>
  </w:style>
  <w:style w:type="character" w:customStyle="1" w:styleId="Underlined">
    <w:name w:val="Underlined"/>
    <w:basedOn w:val="DefaultParagraphFont"/>
    <w:rsid w:val="005260A6"/>
    <w:rPr>
      <w:u w:val="single"/>
    </w:rPr>
  </w:style>
  <w:style w:type="paragraph" w:customStyle="1" w:styleId="TableBodyTextRight">
    <w:name w:val="Table Body Text Right"/>
    <w:basedOn w:val="TableBodyText"/>
    <w:rsid w:val="005260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60A6"/>
    <w:rPr>
      <w:sz w:val="18"/>
    </w:rPr>
  </w:style>
  <w:style w:type="paragraph" w:customStyle="1" w:styleId="BodySmallRight">
    <w:name w:val="Body Small Right"/>
    <w:basedOn w:val="BodyTextRight"/>
    <w:rsid w:val="005260A6"/>
    <w:rPr>
      <w:sz w:val="18"/>
      <w:szCs w:val="18"/>
    </w:rPr>
  </w:style>
  <w:style w:type="paragraph" w:customStyle="1" w:styleId="MarginEdition">
    <w:name w:val="Margin Edition"/>
    <w:basedOn w:val="MarginNote"/>
    <w:rsid w:val="005260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60A6"/>
    <w:rPr>
      <w:sz w:val="2"/>
      <w:szCs w:val="2"/>
    </w:rPr>
  </w:style>
  <w:style w:type="character" w:customStyle="1" w:styleId="Small">
    <w:name w:val="Small"/>
    <w:basedOn w:val="DefaultParagraphFont"/>
    <w:rsid w:val="005260A6"/>
    <w:rPr>
      <w:sz w:val="16"/>
    </w:rPr>
  </w:style>
  <w:style w:type="paragraph" w:customStyle="1" w:styleId="WideTable">
    <w:name w:val="Wide Table"/>
    <w:basedOn w:val="Normal"/>
    <w:rsid w:val="005260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60A6"/>
  </w:style>
  <w:style w:type="paragraph" w:styleId="Quote">
    <w:name w:val="Quote"/>
    <w:basedOn w:val="Heading1"/>
    <w:link w:val="QuoteChar"/>
    <w:qFormat/>
    <w:rsid w:val="005260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60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60A6"/>
    <w:pPr>
      <w:pageBreakBefore/>
    </w:pPr>
  </w:style>
  <w:style w:type="paragraph" w:customStyle="1" w:styleId="Border">
    <w:name w:val="Border"/>
    <w:basedOn w:val="Normal"/>
    <w:qFormat/>
    <w:rsid w:val="005260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60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60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60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60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60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60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60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60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60A6"/>
    <w:rPr>
      <w:u w:val="single"/>
    </w:rPr>
  </w:style>
  <w:style w:type="character" w:customStyle="1" w:styleId="BoldandItalics">
    <w:name w:val="Bold and Italics"/>
    <w:qFormat/>
    <w:rsid w:val="005260A6"/>
    <w:rPr>
      <w:b/>
      <w:i/>
      <w:u w:val="none"/>
    </w:rPr>
  </w:style>
  <w:style w:type="paragraph" w:styleId="BalloonText">
    <w:name w:val="Balloon Text"/>
    <w:basedOn w:val="Normal"/>
    <w:link w:val="BalloonTextChar"/>
    <w:rsid w:val="005260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60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60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60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60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60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60A6"/>
    <w:pPr>
      <w:spacing w:before="0" w:after="0"/>
    </w:pPr>
  </w:style>
  <w:style w:type="paragraph" w:customStyle="1" w:styleId="BodyTextBold">
    <w:name w:val="Body Text Bold"/>
    <w:basedOn w:val="BodyText"/>
    <w:qFormat/>
    <w:rsid w:val="005260A6"/>
    <w:rPr>
      <w:b/>
    </w:rPr>
  </w:style>
  <w:style w:type="character" w:styleId="Hyperlink">
    <w:name w:val="Hyperlink"/>
    <w:basedOn w:val="DefaultParagraphFont"/>
    <w:uiPriority w:val="99"/>
    <w:unhideWhenUsed/>
    <w:rsid w:val="004109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277</Words>
  <Characters>1982</Characters>
  <Application>Microsoft Office Word</Application>
  <DocSecurity>0</DocSecurity>
  <Lines>63</Lines>
  <Paragraphs>57</Paragraphs>
  <ScaleCrop>false</ScaleCrop>
  <Company>Author-it Software Corporation Ltd.</Company>
  <LinksUpToDate>false</LinksUpToDate>
  <CharactersWithSpaces>2202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AHCIRG326 Operate irrigation injection equipment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2020-02-03T12:23:00Z</dcterms:created>
  <dcterms:modified xsi:type="dcterms:W3CDTF">2020-02-03T12:23:00Z</dcterms:modified>
</cp:coreProperties>
</file>