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F91" w:rsidP="00712F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AHCIRG310 Operate and maintain irrigation pumping systems</w:t>
      </w:r>
      <w:r>
        <w:fldChar w:fldCharType="end"/>
      </w:r>
    </w:p>
    <w:p w:rsidR="00712F91" w:rsidP="00712F91">
      <w:pPr>
        <w:pStyle w:val="Version"/>
        <w:sectPr w:rsidSect="003C3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974" w:rsidP="003C3974">
      <w:pPr>
        <w:pStyle w:val="SuperHeading"/>
      </w:pPr>
      <w:r w:rsidRPr="003C3974">
        <w:t>Assessment Requirements for AHCIRG310 Operate and maintain irrigation pumping systems</w:t>
      </w:r>
    </w:p>
    <w:p w:rsidR="00000000" w:rsidRPr="003C3974" w:rsidP="003C3974">
      <w:pPr>
        <w:pStyle w:val="Heading1"/>
      </w:pPr>
      <w:bookmarkStart w:id="1" w:name="O_865553"/>
      <w:bookmarkEnd w:id="1"/>
      <w:r w:rsidRPr="003C397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C397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974">
            <w:pPr>
              <w:pStyle w:val="TableHeading"/>
              <w:rPr>
                <w:lang w:val="en-NZ"/>
              </w:rPr>
            </w:pPr>
            <w:r w:rsidRPr="003C397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974">
            <w:pPr>
              <w:pStyle w:val="TableHeading"/>
              <w:rPr>
                <w:lang w:val="en-NZ"/>
              </w:rPr>
            </w:pPr>
            <w:r w:rsidRPr="003C397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974">
            <w:pPr>
              <w:pStyle w:val="TableHeading"/>
              <w:rPr>
                <w:lang w:val="en-NZ"/>
              </w:rPr>
            </w:pPr>
            <w:r w:rsidRPr="003C3974">
              <w:t>Comments</w:t>
            </w:r>
          </w:p>
        </w:tc>
      </w:tr>
      <w:tr w:rsidTr="003C397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974">
            <w:pPr>
              <w:pStyle w:val="BodyText"/>
              <w:rPr>
                <w:lang w:val="en-NZ"/>
              </w:rPr>
            </w:pPr>
            <w:r w:rsidRPr="003C397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974">
            <w:pPr>
              <w:pStyle w:val="BodyText"/>
              <w:rPr>
                <w:lang w:val="en-NZ"/>
              </w:rPr>
            </w:pPr>
            <w:r w:rsidRPr="003C397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974" w:rsidP="003C3974">
            <w:pPr>
              <w:pStyle w:val="BodyText"/>
            </w:pPr>
            <w:r w:rsidRPr="003C3974">
              <w:t>Initial release</w:t>
            </w:r>
          </w:p>
        </w:tc>
      </w:tr>
    </w:tbl>
    <w:p w:rsidR="00000000" w:rsidRPr="003C3974" w:rsidP="003C3974">
      <w:pPr>
        <w:pStyle w:val="BodyText"/>
      </w:pPr>
    </w:p>
    <w:p w:rsidR="00000000" w:rsidRPr="003C3974" w:rsidP="003C3974">
      <w:pPr>
        <w:pStyle w:val="AllowPageBreak"/>
      </w:pPr>
    </w:p>
    <w:p w:rsidR="00000000" w:rsidRPr="003C3974" w:rsidP="003C3974">
      <w:pPr>
        <w:pStyle w:val="Heading1"/>
      </w:pPr>
      <w:bookmarkStart w:id="2" w:name="O_865554"/>
      <w:bookmarkEnd w:id="2"/>
      <w:r w:rsidRPr="003C3974">
        <w:t>Performance Evidence</w:t>
      </w:r>
    </w:p>
    <w:p w:rsidR="00000000" w:rsidRPr="003C3974" w:rsidP="00712F91">
      <w:pPr>
        <w:pStyle w:val="BodyText"/>
      </w:pPr>
      <w:r w:rsidRPr="003C3974">
        <w:t>The candidate</w:t>
      </w:r>
      <w:r w:rsidRPr="003C3974">
        <w:t xml:space="preserve"> must be assessed on their ability to integrate and apply the performance requirements of this unit in a workplace setting. </w:t>
      </w:r>
    </w:p>
    <w:p w:rsidR="00000000" w:rsidRPr="003C3974" w:rsidP="00712F91">
      <w:pPr>
        <w:pStyle w:val="BodyText"/>
      </w:pPr>
      <w:r w:rsidRPr="003C3974">
        <w:t>The candidate must provide evidence that they can:</w:t>
      </w:r>
    </w:p>
    <w:p w:rsidR="00000000" w:rsidRPr="003C3974" w:rsidP="003C3974">
      <w:pPr>
        <w:pStyle w:val="ListBullet"/>
      </w:pPr>
      <w:r w:rsidRPr="003C3974">
        <w:t>adjust pump settings</w:t>
      </w:r>
    </w:p>
    <w:p w:rsidR="00000000" w:rsidRPr="003C3974" w:rsidP="003C3974">
      <w:pPr>
        <w:pStyle w:val="ListBullet"/>
      </w:pPr>
      <w:r w:rsidRPr="003C3974">
        <w:t>check and clear or replace filters</w:t>
      </w:r>
    </w:p>
    <w:p w:rsidR="00000000" w:rsidRPr="003C3974" w:rsidP="003C3974">
      <w:pPr>
        <w:pStyle w:val="ListBullet"/>
      </w:pPr>
      <w:r w:rsidRPr="003C3974">
        <w:t>check and top-up fluids, including coolants, lubricants and hydraulic oils</w:t>
      </w:r>
    </w:p>
    <w:p w:rsidR="00000000" w:rsidRPr="003C3974" w:rsidP="003C3974">
      <w:pPr>
        <w:pStyle w:val="ListBullet"/>
      </w:pPr>
      <w:r w:rsidRPr="003C3974">
        <w:t>check oil quality and levels</w:t>
      </w:r>
    </w:p>
    <w:p w:rsidR="00000000" w:rsidRPr="003C3974" w:rsidP="003C3974">
      <w:pPr>
        <w:pStyle w:val="ListBullet"/>
      </w:pPr>
      <w:r w:rsidRPr="003C3974">
        <w:t>clear blockages</w:t>
      </w:r>
    </w:p>
    <w:p w:rsidR="00000000" w:rsidRPr="003C3974" w:rsidP="003C3974">
      <w:pPr>
        <w:pStyle w:val="ListBullet"/>
      </w:pPr>
      <w:r w:rsidRPr="003C3974">
        <w:t>inspect and clean pumps</w:t>
      </w:r>
    </w:p>
    <w:p w:rsidR="00000000" w:rsidRPr="003C3974" w:rsidP="003C3974">
      <w:pPr>
        <w:pStyle w:val="ListBullet"/>
      </w:pPr>
      <w:r w:rsidRPr="003C3974">
        <w:t>lubricate pumps</w:t>
      </w:r>
    </w:p>
    <w:p w:rsidR="00000000" w:rsidRPr="003C3974" w:rsidP="003C3974">
      <w:pPr>
        <w:pStyle w:val="ListBullet"/>
      </w:pPr>
      <w:r w:rsidRPr="003C3974">
        <w:t>monitor pressures and flows</w:t>
      </w:r>
    </w:p>
    <w:p w:rsidR="00000000" w:rsidRPr="003C3974" w:rsidP="003C3974">
      <w:pPr>
        <w:pStyle w:val="ListBullet"/>
      </w:pPr>
      <w:r w:rsidRPr="003C3974">
        <w:t>prime a pump</w:t>
      </w:r>
    </w:p>
    <w:p w:rsidR="00000000" w:rsidRPr="003C3974" w:rsidP="003C3974">
      <w:pPr>
        <w:pStyle w:val="ListBullet"/>
      </w:pPr>
      <w:r w:rsidRPr="003C3974">
        <w:t>replace belts</w:t>
      </w:r>
    </w:p>
    <w:p w:rsidR="00000000" w:rsidRPr="003C3974" w:rsidP="003C3974">
      <w:pPr>
        <w:pStyle w:val="ListBullet"/>
      </w:pPr>
      <w:r w:rsidRPr="003C3974">
        <w:t>replace worn components, including pump s</w:t>
      </w:r>
      <w:r w:rsidRPr="003C3974">
        <w:t>eals, liners and impellers</w:t>
      </w:r>
    </w:p>
    <w:p w:rsidR="00000000" w:rsidRPr="003C3974" w:rsidP="003C3974">
      <w:pPr>
        <w:pStyle w:val="ListBullet"/>
      </w:pPr>
      <w:r w:rsidRPr="003C3974">
        <w:t>set valves and check for wear and leakages</w:t>
      </w:r>
    </w:p>
    <w:p w:rsidR="00000000" w:rsidRPr="003C3974" w:rsidP="003C3974">
      <w:pPr>
        <w:pStyle w:val="ListBullet"/>
      </w:pPr>
      <w:r w:rsidRPr="003C3974">
        <w:t>tension fasteners and y-belts</w:t>
      </w:r>
    </w:p>
    <w:p w:rsidR="00000000" w:rsidRPr="003C3974" w:rsidP="003C3974">
      <w:pPr>
        <w:pStyle w:val="ListBullet"/>
      </w:pPr>
      <w:r w:rsidRPr="003C3974">
        <w:t>use amperage testing equipment</w:t>
      </w:r>
    </w:p>
    <w:p w:rsidR="00000000" w:rsidRPr="003C3974" w:rsidP="003C3974">
      <w:pPr>
        <w:pStyle w:val="AllowPageBreak"/>
      </w:pPr>
    </w:p>
    <w:p w:rsidR="00000000" w:rsidRPr="003C3974" w:rsidP="003C3974">
      <w:pPr>
        <w:pStyle w:val="Heading1"/>
      </w:pPr>
      <w:bookmarkStart w:id="3" w:name="O_865555"/>
      <w:bookmarkEnd w:id="3"/>
      <w:r w:rsidRPr="003C3974">
        <w:t>Knowledge Evidence</w:t>
      </w:r>
    </w:p>
    <w:p w:rsidR="00000000" w:rsidRPr="003C3974" w:rsidP="00712F91">
      <w:pPr>
        <w:pStyle w:val="BodyText"/>
      </w:pPr>
      <w:r w:rsidRPr="003C3974">
        <w:t>The candidate must explain:</w:t>
      </w:r>
    </w:p>
    <w:p w:rsidR="00000000" w:rsidRPr="003C3974" w:rsidP="003C3974">
      <w:pPr>
        <w:pStyle w:val="ListBullet"/>
      </w:pPr>
      <w:r w:rsidRPr="003C3974">
        <w:t>advantages and disadvantages of each pump type</w:t>
      </w:r>
    </w:p>
    <w:p w:rsidR="00000000" w:rsidRPr="003C3974" w:rsidP="003C3974">
      <w:pPr>
        <w:pStyle w:val="ListBullet"/>
      </w:pPr>
      <w:r w:rsidRPr="003C3974">
        <w:t>automatic pum</w:t>
      </w:r>
      <w:r w:rsidRPr="003C3974">
        <w:t>p switches including timers, pressure switches, irrigation controllers and flow switches</w:t>
      </w:r>
    </w:p>
    <w:p w:rsidR="00000000" w:rsidRPr="003C3974" w:rsidP="003C3974">
      <w:pPr>
        <w:pStyle w:val="ListBullet"/>
      </w:pPr>
      <w:r w:rsidRPr="003C3974">
        <w:t>basic principles of hydraulics (flow vs. pressure)</w:t>
      </w:r>
    </w:p>
    <w:p w:rsidR="00000000" w:rsidRPr="003C3974" w:rsidP="003C3974">
      <w:pPr>
        <w:pStyle w:val="ListBullet"/>
      </w:pPr>
      <w:r w:rsidRPr="003C3974">
        <w:t>discharge and flow rates</w:t>
      </w:r>
    </w:p>
    <w:p w:rsidR="00000000" w:rsidRPr="003C3974" w:rsidP="003C3974">
      <w:pPr>
        <w:pStyle w:val="ListBullet"/>
      </w:pPr>
      <w:r w:rsidRPr="003C3974">
        <w:t>impellers, rotors and stators</w:t>
      </w:r>
    </w:p>
    <w:p w:rsidR="00000000" w:rsidRPr="003C3974" w:rsidP="003C3974">
      <w:pPr>
        <w:pStyle w:val="ListBullet"/>
      </w:pPr>
      <w:r w:rsidRPr="003C3974">
        <w:t>properties of water including pressure and flow rates</w:t>
      </w:r>
    </w:p>
    <w:p w:rsidR="00000000" w:rsidRPr="003C3974" w:rsidP="003C3974">
      <w:pPr>
        <w:pStyle w:val="ListBullet"/>
      </w:pPr>
      <w:r w:rsidRPr="003C3974">
        <w:t>pump components and their principles of operation</w:t>
      </w:r>
    </w:p>
    <w:p w:rsidR="00000000" w:rsidRPr="003C3974" w:rsidP="003C3974">
      <w:pPr>
        <w:pStyle w:val="ListBullet"/>
      </w:pPr>
      <w:r w:rsidRPr="003C3974">
        <w:t>pump performance and fault finding</w:t>
      </w:r>
    </w:p>
    <w:p w:rsidR="00000000" w:rsidRPr="003C3974" w:rsidP="003C3974">
      <w:pPr>
        <w:pStyle w:val="ListBullet"/>
      </w:pPr>
      <w:r w:rsidRPr="003C3974">
        <w:t>pumps and their application in irrigation, such as centrifugal, vertical turbine, submersible and propeller</w:t>
      </w:r>
    </w:p>
    <w:p w:rsidR="00000000" w:rsidRPr="003C3974" w:rsidP="003C3974">
      <w:pPr>
        <w:pStyle w:val="ListBullet"/>
      </w:pPr>
      <w:r w:rsidRPr="003C3974">
        <w:t>pumps that are suitable as booster and floating pumps</w:t>
      </w:r>
    </w:p>
    <w:p w:rsidR="00000000" w:rsidRPr="003C3974" w:rsidP="003C3974">
      <w:pPr>
        <w:pStyle w:val="ListBullet"/>
      </w:pPr>
      <w:r w:rsidRPr="003C3974">
        <w:t>reading p</w:t>
      </w:r>
      <w:r w:rsidRPr="003C3974">
        <w:t>ump gauges and controls</w:t>
      </w:r>
    </w:p>
    <w:p w:rsidR="00000000" w:rsidRPr="003C3974" w:rsidP="003C3974">
      <w:pPr>
        <w:pStyle w:val="ListBullet"/>
      </w:pPr>
      <w:r w:rsidRPr="003C3974">
        <w:t>service requirements of pumps</w:t>
      </w:r>
    </w:p>
    <w:p w:rsidR="00000000" w:rsidRPr="003C3974" w:rsidP="003C3974">
      <w:pPr>
        <w:pStyle w:val="ListBullet"/>
      </w:pPr>
      <w:r w:rsidRPr="003C3974">
        <w:t>valves and their uses</w:t>
      </w:r>
    </w:p>
    <w:p w:rsidR="00000000" w:rsidRPr="003C3974" w:rsidP="003C3974">
      <w:pPr>
        <w:pStyle w:val="ListBullet"/>
      </w:pPr>
      <w:r w:rsidRPr="003C3974">
        <w:t>workplace and equipment safety requirements</w:t>
      </w:r>
    </w:p>
    <w:p w:rsidR="00000000" w:rsidRPr="003C3974" w:rsidP="003C3974">
      <w:pPr>
        <w:pStyle w:val="AllowPageBreak"/>
      </w:pPr>
    </w:p>
    <w:p w:rsidR="00000000" w:rsidRPr="003C3974" w:rsidP="003C3974">
      <w:pPr>
        <w:pStyle w:val="Heading1"/>
      </w:pPr>
      <w:bookmarkStart w:id="4" w:name="O_865556"/>
      <w:bookmarkEnd w:id="4"/>
      <w:r w:rsidRPr="003C3974">
        <w:t>Assessment Conditions</w:t>
      </w:r>
    </w:p>
    <w:p w:rsidR="00000000" w:rsidRPr="003C3974" w:rsidP="00712F91">
      <w:pPr>
        <w:pStyle w:val="BodyText"/>
      </w:pPr>
      <w:r w:rsidRPr="003C3974">
        <w:t>Assessors must satisfy current standards for RTOs.</w:t>
      </w:r>
    </w:p>
    <w:p w:rsidR="00000000" w:rsidRPr="003C3974" w:rsidP="003C3974">
      <w:pPr>
        <w:pStyle w:val="Heading1"/>
      </w:pPr>
      <w:bookmarkStart w:id="5" w:name="O_865559"/>
      <w:bookmarkEnd w:id="5"/>
      <w:r w:rsidRPr="003C3974">
        <w:t>Links</w:t>
      </w:r>
    </w:p>
    <w:p w:rsidR="00000000" w:rsidRPr="003C3974" w:rsidP="00712F91">
      <w:pPr>
        <w:pStyle w:val="BodyText"/>
      </w:pPr>
      <w:r w:rsidRPr="003C3974">
        <w:t>Companion Volume implem</w:t>
      </w:r>
      <w:r w:rsidRPr="003C3974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6F4D92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3C3974" w:rsidP="003C3974"/>
    <w:sectPr w:rsidSect="003C39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74" w:rsidRPr="00712F91" w:rsidP="00712F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91" w:rsidP="003C3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F91" w:rsidP="003C3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2F91" w:rsidP="003C39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974" w:rsidRPr="00712F91" w:rsidP="00712F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91" w:rsidRPr="002D2AF8" w:rsidP="003C3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AHCIRG310 Operate and maintain irrigation pumping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712F91" w:rsidP="003C3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D6F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2AB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974"/>
  </w:style>
  <w:style w:type="character" w:customStyle="1" w:styleId="Heading1Char">
    <w:name w:val="Heading 1 Char"/>
    <w:basedOn w:val="DefaultParagraphFont"/>
    <w:link w:val="Heading1"/>
    <w:rsid w:val="003C3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9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9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974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C39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C397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C3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9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9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9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3974"/>
    <w:rPr>
      <w:b/>
      <w:spacing w:val="0"/>
    </w:rPr>
  </w:style>
  <w:style w:type="paragraph" w:customStyle="1" w:styleId="SuperTitle">
    <w:name w:val="SuperTitle"/>
    <w:basedOn w:val="Title"/>
    <w:rsid w:val="003C3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9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9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974"/>
    <w:rPr>
      <w:i/>
    </w:rPr>
  </w:style>
  <w:style w:type="paragraph" w:styleId="Caption">
    <w:name w:val="caption"/>
    <w:basedOn w:val="BodyText"/>
    <w:next w:val="Normal"/>
    <w:qFormat/>
    <w:rsid w:val="003C3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974"/>
  </w:style>
  <w:style w:type="paragraph" w:styleId="TableofFigures">
    <w:name w:val="table of figures"/>
    <w:basedOn w:val="Normal"/>
    <w:next w:val="Normal"/>
    <w:semiHidden/>
    <w:rsid w:val="003C3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974"/>
    <w:pPr>
      <w:numPr>
        <w:numId w:val="10"/>
      </w:numPr>
    </w:pPr>
  </w:style>
  <w:style w:type="character" w:customStyle="1" w:styleId="WingdingSymbols">
    <w:name w:val="Wingding Symbols"/>
    <w:rsid w:val="003C3974"/>
    <w:rPr>
      <w:rFonts w:ascii="Wingdings" w:hAnsi="Wingdings"/>
    </w:rPr>
  </w:style>
  <w:style w:type="character" w:customStyle="1" w:styleId="HotSpot">
    <w:name w:val="HotSpot"/>
    <w:rsid w:val="003C3974"/>
    <w:rPr>
      <w:color w:val="0033CC"/>
      <w:u w:val="none"/>
    </w:rPr>
  </w:style>
  <w:style w:type="paragraph" w:customStyle="1" w:styleId="BodyTextRight">
    <w:name w:val="Body Text Right"/>
    <w:basedOn w:val="BodyText"/>
    <w:rsid w:val="003C3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9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974"/>
    <w:rPr>
      <w:sz w:val="32"/>
    </w:rPr>
  </w:style>
  <w:style w:type="paragraph" w:customStyle="1" w:styleId="HeadingProcedure">
    <w:name w:val="Heading Procedure"/>
    <w:basedOn w:val="HeadingBase"/>
    <w:next w:val="Normal"/>
    <w:rsid w:val="003C3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974"/>
    <w:pPr>
      <w:spacing w:before="60" w:after="60"/>
    </w:pPr>
  </w:style>
  <w:style w:type="paragraph" w:styleId="ListContinue">
    <w:name w:val="List Continue"/>
    <w:basedOn w:val="List"/>
    <w:rsid w:val="003C3974"/>
    <w:pPr>
      <w:ind w:firstLine="0"/>
    </w:pPr>
  </w:style>
  <w:style w:type="paragraph" w:customStyle="1" w:styleId="ListNote">
    <w:name w:val="List Note"/>
    <w:basedOn w:val="List"/>
    <w:rsid w:val="003C3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974"/>
    <w:rPr>
      <w:rFonts w:ascii="Courier New" w:hAnsi="Courier New"/>
    </w:rPr>
  </w:style>
  <w:style w:type="paragraph" w:customStyle="1" w:styleId="NoteBullet">
    <w:name w:val="Note Bullet"/>
    <w:basedOn w:val="Note"/>
    <w:rsid w:val="003C3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9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3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974"/>
    <w:rPr>
      <w:b/>
      <w:smallCaps/>
    </w:rPr>
  </w:style>
  <w:style w:type="paragraph" w:customStyle="1" w:styleId="TableListNumber">
    <w:name w:val="Table List Number"/>
    <w:basedOn w:val="ListNumber"/>
    <w:rsid w:val="003C3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974"/>
    <w:pPr>
      <w:numPr>
        <w:numId w:val="8"/>
      </w:numPr>
    </w:pPr>
  </w:style>
  <w:style w:type="paragraph" w:customStyle="1" w:styleId="ListAlpha2">
    <w:name w:val="List Alpha 2"/>
    <w:basedOn w:val="List2"/>
    <w:rsid w:val="003C3974"/>
    <w:pPr>
      <w:numPr>
        <w:numId w:val="7"/>
      </w:numPr>
    </w:pPr>
  </w:style>
  <w:style w:type="paragraph" w:styleId="List2">
    <w:name w:val="List 2"/>
    <w:basedOn w:val="BodyText"/>
    <w:rsid w:val="003C3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9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9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3974"/>
    <w:pPr>
      <w:numPr>
        <w:numId w:val="3"/>
      </w:numPr>
    </w:pPr>
  </w:style>
  <w:style w:type="paragraph" w:styleId="ListContinue2">
    <w:name w:val="List Continue 2"/>
    <w:basedOn w:val="List2"/>
    <w:rsid w:val="003C3974"/>
    <w:pPr>
      <w:ind w:firstLine="0"/>
    </w:pPr>
  </w:style>
  <w:style w:type="paragraph" w:styleId="ListContinue3">
    <w:name w:val="List Continue 3"/>
    <w:basedOn w:val="List3"/>
    <w:rsid w:val="003C3974"/>
    <w:pPr>
      <w:ind w:left="1021" w:firstLine="0"/>
    </w:pPr>
  </w:style>
  <w:style w:type="paragraph" w:styleId="ListContinue4">
    <w:name w:val="List Continue 4"/>
    <w:basedOn w:val="List4"/>
    <w:rsid w:val="003C3974"/>
    <w:pPr>
      <w:ind w:firstLine="0"/>
    </w:pPr>
  </w:style>
  <w:style w:type="paragraph" w:styleId="ListContinue5">
    <w:name w:val="List Continue 5"/>
    <w:basedOn w:val="List5"/>
    <w:rsid w:val="003C3974"/>
    <w:pPr>
      <w:ind w:firstLine="0"/>
    </w:pPr>
  </w:style>
  <w:style w:type="paragraph" w:styleId="ListNumber3">
    <w:name w:val="List Number 3"/>
    <w:basedOn w:val="List3"/>
    <w:rsid w:val="003C3974"/>
    <w:pPr>
      <w:numPr>
        <w:numId w:val="4"/>
      </w:numPr>
    </w:pPr>
  </w:style>
  <w:style w:type="paragraph" w:styleId="ListNumber4">
    <w:name w:val="List Number 4"/>
    <w:basedOn w:val="List4"/>
    <w:rsid w:val="003C3974"/>
    <w:pPr>
      <w:numPr>
        <w:numId w:val="5"/>
      </w:numPr>
    </w:pPr>
  </w:style>
  <w:style w:type="paragraph" w:styleId="ListNumber5">
    <w:name w:val="List Number 5"/>
    <w:basedOn w:val="List5"/>
    <w:rsid w:val="003C3974"/>
    <w:pPr>
      <w:numPr>
        <w:numId w:val="6"/>
      </w:numPr>
    </w:pPr>
  </w:style>
  <w:style w:type="paragraph" w:styleId="BlockText">
    <w:name w:val="Block Text"/>
    <w:basedOn w:val="Normal"/>
    <w:rsid w:val="003C3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974"/>
    <w:rPr>
      <w:sz w:val="16"/>
      <w:vertAlign w:val="superscript"/>
    </w:rPr>
  </w:style>
  <w:style w:type="character" w:customStyle="1" w:styleId="Symbols">
    <w:name w:val="Symbols"/>
    <w:basedOn w:val="DefaultParagraphFont"/>
    <w:rsid w:val="003C3974"/>
    <w:rPr>
      <w:rFonts w:ascii="Symbol" w:hAnsi="Symbol"/>
    </w:rPr>
  </w:style>
  <w:style w:type="character" w:customStyle="1" w:styleId="MenuOptions">
    <w:name w:val="Menu Options"/>
    <w:basedOn w:val="DefaultParagraphFont"/>
    <w:rsid w:val="003C3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974"/>
    <w:rPr>
      <w:b/>
    </w:rPr>
  </w:style>
  <w:style w:type="character" w:customStyle="1" w:styleId="Underlined">
    <w:name w:val="Underlined"/>
    <w:basedOn w:val="DefaultParagraphFont"/>
    <w:rsid w:val="003C3974"/>
    <w:rPr>
      <w:u w:val="single"/>
    </w:rPr>
  </w:style>
  <w:style w:type="paragraph" w:customStyle="1" w:styleId="TableBodyTextRight">
    <w:name w:val="Table Body Text Right"/>
    <w:basedOn w:val="TableBodyText"/>
    <w:rsid w:val="003C3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974"/>
    <w:rPr>
      <w:sz w:val="18"/>
    </w:rPr>
  </w:style>
  <w:style w:type="paragraph" w:customStyle="1" w:styleId="BodySmallRight">
    <w:name w:val="Body Small Right"/>
    <w:basedOn w:val="BodyTextRight"/>
    <w:rsid w:val="003C3974"/>
    <w:rPr>
      <w:sz w:val="18"/>
      <w:szCs w:val="18"/>
    </w:rPr>
  </w:style>
  <w:style w:type="paragraph" w:customStyle="1" w:styleId="MarginEdition">
    <w:name w:val="Margin Edition"/>
    <w:basedOn w:val="MarginNote"/>
    <w:rsid w:val="003C3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974"/>
    <w:rPr>
      <w:sz w:val="2"/>
      <w:szCs w:val="2"/>
    </w:rPr>
  </w:style>
  <w:style w:type="character" w:customStyle="1" w:styleId="Small">
    <w:name w:val="Small"/>
    <w:basedOn w:val="DefaultParagraphFont"/>
    <w:rsid w:val="003C3974"/>
    <w:rPr>
      <w:sz w:val="16"/>
    </w:rPr>
  </w:style>
  <w:style w:type="paragraph" w:customStyle="1" w:styleId="WideTable">
    <w:name w:val="Wide Table"/>
    <w:basedOn w:val="Normal"/>
    <w:rsid w:val="003C3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974"/>
  </w:style>
  <w:style w:type="paragraph" w:styleId="Quote">
    <w:name w:val="Quote"/>
    <w:basedOn w:val="Heading1"/>
    <w:link w:val="QuoteChar"/>
    <w:qFormat/>
    <w:rsid w:val="003C3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974"/>
    <w:pPr>
      <w:pageBreakBefore/>
    </w:pPr>
  </w:style>
  <w:style w:type="paragraph" w:customStyle="1" w:styleId="Border">
    <w:name w:val="Border"/>
    <w:basedOn w:val="Normal"/>
    <w:qFormat/>
    <w:rsid w:val="003C3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974"/>
    <w:rPr>
      <w:u w:val="single"/>
    </w:rPr>
  </w:style>
  <w:style w:type="character" w:customStyle="1" w:styleId="BoldandItalics">
    <w:name w:val="Bold and Italics"/>
    <w:qFormat/>
    <w:rsid w:val="003C3974"/>
    <w:rPr>
      <w:b/>
      <w:i/>
      <w:u w:val="none"/>
    </w:rPr>
  </w:style>
  <w:style w:type="paragraph" w:styleId="BalloonText">
    <w:name w:val="Balloon Text"/>
    <w:basedOn w:val="Normal"/>
    <w:link w:val="BalloonTextChar"/>
    <w:rsid w:val="003C3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9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9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9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2F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1799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AHCIRG310 Operate and maintain irrigation pumping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2018-12-19T02:35:00Z</dcterms:created>
  <dcterms:modified xsi:type="dcterms:W3CDTF">2018-12-19T02:35:00Z</dcterms:modified>
</cp:coreProperties>
</file>