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F1E" w:rsidP="00232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AHCIRG309 Install irrigation pumps</w:t>
      </w:r>
      <w:r>
        <w:fldChar w:fldCharType="end"/>
      </w:r>
    </w:p>
    <w:p w:rsidR="00232F1E" w:rsidP="00232F1E">
      <w:pPr>
        <w:pStyle w:val="Version"/>
        <w:sectPr w:rsidSect="00735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BDA" w:rsidP="00735BDA">
      <w:pPr>
        <w:pStyle w:val="SuperHeading"/>
      </w:pPr>
      <w:r w:rsidRPr="00735BDA">
        <w:t>Assessment Requirements for AHCIRG309 Install irrigation pumps</w:t>
      </w:r>
    </w:p>
    <w:p w:rsidR="00000000" w:rsidRPr="00735BDA" w:rsidP="00735BDA">
      <w:pPr>
        <w:pStyle w:val="Heading1"/>
      </w:pPr>
      <w:bookmarkStart w:id="1" w:name="O_865401"/>
      <w:bookmarkEnd w:id="1"/>
      <w:r w:rsidRPr="00735BD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35B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BDA">
            <w:pPr>
              <w:pStyle w:val="TableHeading"/>
              <w:rPr>
                <w:lang w:val="en-NZ"/>
              </w:rPr>
            </w:pPr>
            <w:r w:rsidRPr="00735BD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BDA">
            <w:pPr>
              <w:pStyle w:val="TableHeading"/>
              <w:rPr>
                <w:lang w:val="en-NZ"/>
              </w:rPr>
            </w:pPr>
            <w:r w:rsidRPr="00735BD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BDA">
            <w:pPr>
              <w:pStyle w:val="TableHeading"/>
              <w:rPr>
                <w:lang w:val="en-NZ"/>
              </w:rPr>
            </w:pPr>
            <w:r w:rsidRPr="00735BDA">
              <w:t>Comments</w:t>
            </w:r>
          </w:p>
        </w:tc>
      </w:tr>
      <w:tr w:rsidTr="00735B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BDA">
            <w:pPr>
              <w:pStyle w:val="BodyText"/>
              <w:rPr>
                <w:lang w:val="en-NZ"/>
              </w:rPr>
            </w:pPr>
            <w:r w:rsidRPr="00735BD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BDA">
            <w:pPr>
              <w:pStyle w:val="BodyText"/>
              <w:rPr>
                <w:lang w:val="en-NZ"/>
              </w:rPr>
            </w:pPr>
            <w:r w:rsidRPr="00735BD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BDA" w:rsidP="00735BDA">
            <w:pPr>
              <w:pStyle w:val="BodyText"/>
            </w:pPr>
            <w:r w:rsidRPr="00735BDA">
              <w:t>Initial release</w:t>
            </w:r>
          </w:p>
        </w:tc>
      </w:tr>
    </w:tbl>
    <w:p w:rsidR="00000000" w:rsidRPr="00735BDA" w:rsidP="00735BDA">
      <w:pPr>
        <w:pStyle w:val="BodyText"/>
      </w:pPr>
    </w:p>
    <w:p w:rsidR="00000000" w:rsidRPr="00735BDA" w:rsidP="00735BDA">
      <w:pPr>
        <w:pStyle w:val="AllowPageBreak"/>
      </w:pPr>
    </w:p>
    <w:p w:rsidR="00000000" w:rsidRPr="00735BDA" w:rsidP="00735BDA">
      <w:pPr>
        <w:pStyle w:val="Heading1"/>
      </w:pPr>
      <w:bookmarkStart w:id="2" w:name="O_865402"/>
      <w:bookmarkEnd w:id="2"/>
      <w:r w:rsidRPr="00735BDA">
        <w:t>Performance Evidence</w:t>
      </w:r>
    </w:p>
    <w:p w:rsidR="00000000" w:rsidRPr="00735BDA" w:rsidP="00232F1E">
      <w:pPr>
        <w:pStyle w:val="BodyText"/>
      </w:pPr>
      <w:r w:rsidRPr="00735BDA">
        <w:t>The candidate must be assessed on th</w:t>
      </w:r>
      <w:r w:rsidRPr="00735BDA">
        <w:t xml:space="preserve">eir ability to integrate and apply the performance requirements of this unit in a workplace setting. </w:t>
      </w:r>
    </w:p>
    <w:p w:rsidR="00000000" w:rsidRPr="00735BDA" w:rsidP="00232F1E">
      <w:pPr>
        <w:pStyle w:val="BodyText"/>
      </w:pPr>
      <w:r w:rsidRPr="00735BDA">
        <w:t>The candidate must provide evidence that they can:</w:t>
      </w:r>
    </w:p>
    <w:p w:rsidR="00000000" w:rsidRPr="00735BDA" w:rsidP="00735BDA">
      <w:pPr>
        <w:pStyle w:val="ListBullet"/>
      </w:pPr>
      <w:r w:rsidRPr="00735BDA">
        <w:t>follow plans, charts and instructions</w:t>
      </w:r>
    </w:p>
    <w:p w:rsidR="00000000" w:rsidRPr="00735BDA" w:rsidP="00735BDA">
      <w:pPr>
        <w:pStyle w:val="ListBullet"/>
      </w:pPr>
      <w:r w:rsidRPr="00735BDA">
        <w:t>handle materials safely</w:t>
      </w:r>
    </w:p>
    <w:p w:rsidR="00000000" w:rsidRPr="00735BDA" w:rsidP="00735BDA">
      <w:pPr>
        <w:pStyle w:val="ListBullet"/>
      </w:pPr>
      <w:r w:rsidRPr="00735BDA">
        <w:t>identify and respond to operational problems</w:t>
      </w:r>
    </w:p>
    <w:p w:rsidR="00000000" w:rsidRPr="00735BDA" w:rsidP="00735BDA">
      <w:pPr>
        <w:pStyle w:val="ListBullet"/>
      </w:pPr>
      <w:r w:rsidRPr="00735BDA">
        <w:t>match pump output and flow rate to pipe diameter</w:t>
      </w:r>
    </w:p>
    <w:p w:rsidR="00000000" w:rsidRPr="00735BDA" w:rsidP="00735BDA">
      <w:pPr>
        <w:pStyle w:val="ListBullet"/>
      </w:pPr>
      <w:r w:rsidRPr="00735BDA">
        <w:t>monitor the performance of valves</w:t>
      </w:r>
    </w:p>
    <w:p w:rsidR="00000000" w:rsidRPr="00735BDA" w:rsidP="00735BDA">
      <w:pPr>
        <w:pStyle w:val="ListBullet"/>
      </w:pPr>
      <w:r w:rsidRPr="00735BDA">
        <w:t>open and close valves</w:t>
      </w:r>
    </w:p>
    <w:p w:rsidR="00000000" w:rsidRPr="00735BDA" w:rsidP="00735BDA">
      <w:pPr>
        <w:pStyle w:val="ListBullet"/>
      </w:pPr>
      <w:r w:rsidRPr="00735BDA">
        <w:t>organise equipment and materials for installation work</w:t>
      </w:r>
    </w:p>
    <w:p w:rsidR="00000000" w:rsidRPr="00735BDA" w:rsidP="00735BDA">
      <w:pPr>
        <w:pStyle w:val="ListBullet"/>
      </w:pPr>
      <w:r w:rsidRPr="00735BDA">
        <w:t>perform work-related calculations</w:t>
      </w:r>
    </w:p>
    <w:p w:rsidR="00000000" w:rsidRPr="00735BDA" w:rsidP="00735BDA">
      <w:pPr>
        <w:pStyle w:val="ListBullet"/>
      </w:pPr>
      <w:r w:rsidRPr="00735BDA">
        <w:t>position pumps an</w:t>
      </w:r>
      <w:r w:rsidRPr="00735BDA">
        <w:t>d valves</w:t>
      </w:r>
    </w:p>
    <w:p w:rsidR="00000000" w:rsidRPr="00735BDA" w:rsidP="00735BDA">
      <w:pPr>
        <w:pStyle w:val="ListBullet"/>
      </w:pPr>
      <w:r w:rsidRPr="00735BDA">
        <w:t>prime and operate pumps</w:t>
      </w:r>
    </w:p>
    <w:p w:rsidR="00000000" w:rsidRPr="00735BDA" w:rsidP="00735BDA">
      <w:pPr>
        <w:pStyle w:val="ListBullet"/>
      </w:pPr>
      <w:r w:rsidRPr="00735BDA">
        <w:t>set out and prepare the site</w:t>
      </w:r>
    </w:p>
    <w:p w:rsidR="00000000" w:rsidRPr="00735BDA" w:rsidP="00735BDA">
      <w:pPr>
        <w:pStyle w:val="ListBullet"/>
      </w:pPr>
      <w:r w:rsidRPr="00735BDA">
        <w:t>use power tools and hand tools</w:t>
      </w:r>
    </w:p>
    <w:p w:rsidR="00000000" w:rsidRPr="00735BDA" w:rsidP="00735BDA">
      <w:pPr>
        <w:pStyle w:val="ListBullet"/>
      </w:pPr>
      <w:r w:rsidRPr="00735BDA">
        <w:t>weld in both poly and steel</w:t>
      </w:r>
    </w:p>
    <w:p w:rsidR="00000000" w:rsidRPr="00735BDA" w:rsidP="00735BDA">
      <w:pPr>
        <w:pStyle w:val="AllowPageBreak"/>
      </w:pPr>
    </w:p>
    <w:p w:rsidR="00000000" w:rsidRPr="00735BDA" w:rsidP="00735BDA">
      <w:pPr>
        <w:pStyle w:val="Heading1"/>
      </w:pPr>
      <w:bookmarkStart w:id="3" w:name="O_865403"/>
      <w:bookmarkEnd w:id="3"/>
      <w:r w:rsidRPr="00735BDA">
        <w:t>Knowledge Evidence</w:t>
      </w:r>
    </w:p>
    <w:p w:rsidR="00000000" w:rsidRPr="00735BDA" w:rsidP="00232F1E">
      <w:pPr>
        <w:pStyle w:val="BodyText"/>
      </w:pPr>
      <w:r w:rsidRPr="00735BDA">
        <w:t>The candidate must explain:</w:t>
      </w:r>
    </w:p>
    <w:p w:rsidR="00000000" w:rsidRPr="00735BDA" w:rsidP="00735BDA">
      <w:pPr>
        <w:pStyle w:val="ListBullet"/>
      </w:pPr>
      <w:r w:rsidRPr="00735BDA">
        <w:t>advantages and disadvantages of each pump type</w:t>
      </w:r>
    </w:p>
    <w:p w:rsidR="00000000" w:rsidRPr="00735BDA" w:rsidP="00735BDA">
      <w:pPr>
        <w:pStyle w:val="ListBullet"/>
      </w:pPr>
      <w:r w:rsidRPr="00735BDA">
        <w:t>automatic pump switches</w:t>
      </w:r>
      <w:r w:rsidRPr="00735BDA">
        <w:t xml:space="preserve"> including timers, pressure switches, irrigation controllers and flow switches</w:t>
      </w:r>
    </w:p>
    <w:p w:rsidR="00000000" w:rsidRPr="00735BDA" w:rsidP="00735BDA">
      <w:pPr>
        <w:pStyle w:val="ListBullet"/>
      </w:pPr>
      <w:r w:rsidRPr="00735BDA">
        <w:t>basic principles of hydraulics (flow vs. pressure), energy loss due to friction</w:t>
      </w:r>
    </w:p>
    <w:p w:rsidR="00000000" w:rsidRPr="00735BDA" w:rsidP="00735BDA">
      <w:pPr>
        <w:pStyle w:val="ListBullet"/>
      </w:pPr>
      <w:r w:rsidRPr="00735BDA">
        <w:t>characteristics and application of different valves, pipes and fittings including fixing and join</w:t>
      </w:r>
      <w:r w:rsidRPr="00735BDA">
        <w:t>ing techniques and methods</w:t>
      </w:r>
    </w:p>
    <w:p w:rsidR="00000000" w:rsidRPr="00735BDA" w:rsidP="00735BDA">
      <w:pPr>
        <w:pStyle w:val="ListBullet"/>
      </w:pPr>
      <w:r w:rsidRPr="00735BDA">
        <w:t>discharge and flow rates</w:t>
      </w:r>
    </w:p>
    <w:p w:rsidR="00000000" w:rsidRPr="00735BDA" w:rsidP="00735BDA">
      <w:pPr>
        <w:pStyle w:val="ListBullet"/>
      </w:pPr>
      <w:r w:rsidRPr="00735BDA">
        <w:t>impellers, rotors, stators</w:t>
      </w:r>
    </w:p>
    <w:p w:rsidR="00000000" w:rsidRPr="00735BDA" w:rsidP="00735BDA">
      <w:pPr>
        <w:pStyle w:val="ListBullet"/>
      </w:pPr>
      <w:r w:rsidRPr="00735BDA">
        <w:t>installation procedures for irrigation pumps</w:t>
      </w:r>
    </w:p>
    <w:p w:rsidR="00000000" w:rsidRPr="00735BDA" w:rsidP="00735BDA">
      <w:pPr>
        <w:pStyle w:val="ListBullet"/>
      </w:pPr>
      <w:r w:rsidRPr="00735BDA">
        <w:t>properties of water including pressure and flow rates</w:t>
      </w:r>
    </w:p>
    <w:p w:rsidR="00000000" w:rsidRPr="00735BDA" w:rsidP="00735BDA">
      <w:pPr>
        <w:pStyle w:val="ListBullet"/>
      </w:pPr>
      <w:r w:rsidRPr="00735BDA">
        <w:t>pump components and their principles of operation</w:t>
      </w:r>
    </w:p>
    <w:p w:rsidR="00000000" w:rsidRPr="00735BDA" w:rsidP="00735BDA">
      <w:pPr>
        <w:pStyle w:val="ListBullet"/>
      </w:pPr>
      <w:r w:rsidRPr="00735BDA">
        <w:t>pump gauges and controls</w:t>
      </w:r>
    </w:p>
    <w:p w:rsidR="00000000" w:rsidRPr="00735BDA" w:rsidP="00735BDA">
      <w:pPr>
        <w:pStyle w:val="ListBullet"/>
      </w:pPr>
      <w:r w:rsidRPr="00735BDA">
        <w:t>pump performance and pressure testing</w:t>
      </w:r>
    </w:p>
    <w:p w:rsidR="00000000" w:rsidRPr="00735BDA" w:rsidP="00735BDA">
      <w:pPr>
        <w:pStyle w:val="ListBullet"/>
      </w:pPr>
      <w:r w:rsidRPr="00735BDA">
        <w:t>servicing requirements for pumps</w:t>
      </w:r>
    </w:p>
    <w:p w:rsidR="00000000" w:rsidRPr="00735BDA" w:rsidP="00735BDA">
      <w:pPr>
        <w:pStyle w:val="ListBullet"/>
      </w:pPr>
      <w:r w:rsidRPr="00735BDA">
        <w:t>types of pumps and their application in irrigation, such as centrifugal, vertical turbine, submersible and propeller</w:t>
      </w:r>
    </w:p>
    <w:p w:rsidR="00000000" w:rsidRPr="00735BDA" w:rsidP="00735BDA">
      <w:pPr>
        <w:pStyle w:val="ListBullet"/>
      </w:pPr>
      <w:r w:rsidRPr="00735BDA">
        <w:t>types of valves</w:t>
      </w:r>
    </w:p>
    <w:p w:rsidR="00000000" w:rsidRPr="00735BDA" w:rsidP="00735BDA">
      <w:pPr>
        <w:pStyle w:val="ListBullet"/>
      </w:pPr>
      <w:r w:rsidRPr="00735BDA">
        <w:t>types suitable as booster and floating pumps</w:t>
      </w:r>
    </w:p>
    <w:p w:rsidR="00000000" w:rsidRPr="00735BDA" w:rsidP="00735BDA">
      <w:pPr>
        <w:pStyle w:val="AllowPageBreak"/>
      </w:pPr>
    </w:p>
    <w:p w:rsidR="00000000" w:rsidRPr="00735BDA" w:rsidP="00735BDA">
      <w:pPr>
        <w:pStyle w:val="Heading1"/>
      </w:pPr>
      <w:bookmarkStart w:id="4" w:name="O_865404"/>
      <w:bookmarkEnd w:id="4"/>
      <w:r w:rsidRPr="00735BDA">
        <w:t>Assessment Conditions</w:t>
      </w:r>
    </w:p>
    <w:p w:rsidR="00000000" w:rsidRPr="00735BDA" w:rsidP="00232F1E">
      <w:pPr>
        <w:pStyle w:val="BodyText"/>
      </w:pPr>
      <w:r w:rsidRPr="00735BDA">
        <w:t>Assessors must satisfy current standards for RTOs.</w:t>
      </w:r>
    </w:p>
    <w:p w:rsidR="00000000" w:rsidRPr="00735BDA" w:rsidP="00735BDA">
      <w:pPr>
        <w:pStyle w:val="Heading1"/>
      </w:pPr>
      <w:bookmarkStart w:id="5" w:name="O_865410"/>
      <w:bookmarkEnd w:id="5"/>
      <w:r w:rsidRPr="00735BDA">
        <w:t>Links</w:t>
      </w:r>
    </w:p>
    <w:p w:rsidR="00000000" w:rsidRPr="00735BDA" w:rsidP="00232F1E">
      <w:pPr>
        <w:pStyle w:val="BodyText"/>
      </w:pPr>
      <w:r w:rsidRPr="00735BD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2A392A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735BDA" w:rsidP="00735BDA"/>
    <w:sectPr w:rsidSect="00735B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BDA" w:rsidRPr="00232F1E" w:rsidP="00232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1E" w:rsidP="00735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F1E" w:rsidP="00735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2F1E" w:rsidP="00735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BDA" w:rsidRPr="00232F1E" w:rsidP="00232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1E" w:rsidRPr="002D2AF8" w:rsidP="00735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AHCIRG309 Install irrigation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232F1E" w:rsidP="00735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94D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D242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BDA"/>
  </w:style>
  <w:style w:type="character" w:customStyle="1" w:styleId="Heading1Char">
    <w:name w:val="Heading 1 Char"/>
    <w:basedOn w:val="DefaultParagraphFont"/>
    <w:link w:val="Heading1"/>
    <w:rsid w:val="00735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B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BDA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5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5BD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5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B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5BDA"/>
    <w:rPr>
      <w:b/>
      <w:spacing w:val="0"/>
    </w:rPr>
  </w:style>
  <w:style w:type="paragraph" w:customStyle="1" w:styleId="SuperTitle">
    <w:name w:val="SuperTitle"/>
    <w:basedOn w:val="Title"/>
    <w:rsid w:val="00735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B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B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BDA"/>
    <w:rPr>
      <w:i/>
    </w:rPr>
  </w:style>
  <w:style w:type="paragraph" w:styleId="Caption">
    <w:name w:val="caption"/>
    <w:basedOn w:val="BodyText"/>
    <w:next w:val="Normal"/>
    <w:qFormat/>
    <w:rsid w:val="00735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BDA"/>
  </w:style>
  <w:style w:type="paragraph" w:styleId="TableofFigures">
    <w:name w:val="table of figures"/>
    <w:basedOn w:val="Normal"/>
    <w:next w:val="Normal"/>
    <w:semiHidden/>
    <w:rsid w:val="00735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BDA"/>
    <w:pPr>
      <w:numPr>
        <w:numId w:val="10"/>
      </w:numPr>
    </w:pPr>
  </w:style>
  <w:style w:type="character" w:customStyle="1" w:styleId="WingdingSymbols">
    <w:name w:val="Wingding Symbols"/>
    <w:rsid w:val="00735BDA"/>
    <w:rPr>
      <w:rFonts w:ascii="Wingdings" w:hAnsi="Wingdings"/>
    </w:rPr>
  </w:style>
  <w:style w:type="character" w:customStyle="1" w:styleId="HotSpot">
    <w:name w:val="HotSpot"/>
    <w:rsid w:val="00735BDA"/>
    <w:rPr>
      <w:color w:val="0033CC"/>
      <w:u w:val="none"/>
    </w:rPr>
  </w:style>
  <w:style w:type="paragraph" w:customStyle="1" w:styleId="BodyTextRight">
    <w:name w:val="Body Text Right"/>
    <w:basedOn w:val="BodyText"/>
    <w:rsid w:val="00735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B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BDA"/>
    <w:rPr>
      <w:sz w:val="32"/>
    </w:rPr>
  </w:style>
  <w:style w:type="paragraph" w:customStyle="1" w:styleId="HeadingProcedure">
    <w:name w:val="Heading Procedure"/>
    <w:basedOn w:val="HeadingBase"/>
    <w:next w:val="Normal"/>
    <w:rsid w:val="00735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BDA"/>
    <w:pPr>
      <w:spacing w:before="60" w:after="60"/>
    </w:pPr>
  </w:style>
  <w:style w:type="paragraph" w:styleId="ListContinue">
    <w:name w:val="List Continue"/>
    <w:basedOn w:val="List"/>
    <w:rsid w:val="00735BDA"/>
    <w:pPr>
      <w:ind w:firstLine="0"/>
    </w:pPr>
  </w:style>
  <w:style w:type="paragraph" w:customStyle="1" w:styleId="ListNote">
    <w:name w:val="List Note"/>
    <w:basedOn w:val="List"/>
    <w:rsid w:val="00735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BDA"/>
    <w:rPr>
      <w:rFonts w:ascii="Courier New" w:hAnsi="Courier New"/>
    </w:rPr>
  </w:style>
  <w:style w:type="paragraph" w:customStyle="1" w:styleId="NoteBullet">
    <w:name w:val="Note Bullet"/>
    <w:basedOn w:val="Note"/>
    <w:rsid w:val="00735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B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5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BDA"/>
    <w:rPr>
      <w:b/>
      <w:smallCaps/>
    </w:rPr>
  </w:style>
  <w:style w:type="paragraph" w:customStyle="1" w:styleId="TableListNumber">
    <w:name w:val="Table List Number"/>
    <w:basedOn w:val="ListNumber"/>
    <w:rsid w:val="00735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BDA"/>
    <w:pPr>
      <w:numPr>
        <w:numId w:val="8"/>
      </w:numPr>
    </w:pPr>
  </w:style>
  <w:style w:type="paragraph" w:customStyle="1" w:styleId="ListAlpha2">
    <w:name w:val="List Alpha 2"/>
    <w:basedOn w:val="List2"/>
    <w:rsid w:val="00735BDA"/>
    <w:pPr>
      <w:numPr>
        <w:numId w:val="7"/>
      </w:numPr>
    </w:pPr>
  </w:style>
  <w:style w:type="paragraph" w:styleId="List2">
    <w:name w:val="List 2"/>
    <w:basedOn w:val="BodyText"/>
    <w:rsid w:val="00735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B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B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BDA"/>
    <w:pPr>
      <w:numPr>
        <w:numId w:val="3"/>
      </w:numPr>
    </w:pPr>
  </w:style>
  <w:style w:type="paragraph" w:styleId="ListContinue2">
    <w:name w:val="List Continue 2"/>
    <w:basedOn w:val="List2"/>
    <w:rsid w:val="00735BDA"/>
    <w:pPr>
      <w:ind w:firstLine="0"/>
    </w:pPr>
  </w:style>
  <w:style w:type="paragraph" w:styleId="ListContinue3">
    <w:name w:val="List Continue 3"/>
    <w:basedOn w:val="List3"/>
    <w:rsid w:val="00735BDA"/>
    <w:pPr>
      <w:ind w:left="1021" w:firstLine="0"/>
    </w:pPr>
  </w:style>
  <w:style w:type="paragraph" w:styleId="ListContinue4">
    <w:name w:val="List Continue 4"/>
    <w:basedOn w:val="List4"/>
    <w:rsid w:val="00735BDA"/>
    <w:pPr>
      <w:ind w:firstLine="0"/>
    </w:pPr>
  </w:style>
  <w:style w:type="paragraph" w:styleId="ListContinue5">
    <w:name w:val="List Continue 5"/>
    <w:basedOn w:val="List5"/>
    <w:rsid w:val="00735BDA"/>
    <w:pPr>
      <w:ind w:firstLine="0"/>
    </w:pPr>
  </w:style>
  <w:style w:type="paragraph" w:styleId="ListNumber3">
    <w:name w:val="List Number 3"/>
    <w:basedOn w:val="List3"/>
    <w:rsid w:val="00735BDA"/>
    <w:pPr>
      <w:numPr>
        <w:numId w:val="4"/>
      </w:numPr>
    </w:pPr>
  </w:style>
  <w:style w:type="paragraph" w:styleId="ListNumber4">
    <w:name w:val="List Number 4"/>
    <w:basedOn w:val="List4"/>
    <w:rsid w:val="00735BDA"/>
    <w:pPr>
      <w:numPr>
        <w:numId w:val="5"/>
      </w:numPr>
    </w:pPr>
  </w:style>
  <w:style w:type="paragraph" w:styleId="ListNumber5">
    <w:name w:val="List Number 5"/>
    <w:basedOn w:val="List5"/>
    <w:rsid w:val="00735BDA"/>
    <w:pPr>
      <w:numPr>
        <w:numId w:val="6"/>
      </w:numPr>
    </w:pPr>
  </w:style>
  <w:style w:type="paragraph" w:styleId="BlockText">
    <w:name w:val="Block Text"/>
    <w:basedOn w:val="Normal"/>
    <w:rsid w:val="00735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BDA"/>
    <w:rPr>
      <w:sz w:val="16"/>
      <w:vertAlign w:val="superscript"/>
    </w:rPr>
  </w:style>
  <w:style w:type="character" w:customStyle="1" w:styleId="Symbols">
    <w:name w:val="Symbols"/>
    <w:basedOn w:val="DefaultParagraphFont"/>
    <w:rsid w:val="00735BDA"/>
    <w:rPr>
      <w:rFonts w:ascii="Symbol" w:hAnsi="Symbol"/>
    </w:rPr>
  </w:style>
  <w:style w:type="character" w:customStyle="1" w:styleId="MenuOptions">
    <w:name w:val="Menu Options"/>
    <w:basedOn w:val="DefaultParagraphFont"/>
    <w:rsid w:val="00735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BDA"/>
    <w:rPr>
      <w:b/>
    </w:rPr>
  </w:style>
  <w:style w:type="character" w:customStyle="1" w:styleId="Underlined">
    <w:name w:val="Underlined"/>
    <w:basedOn w:val="DefaultParagraphFont"/>
    <w:rsid w:val="00735BDA"/>
    <w:rPr>
      <w:u w:val="single"/>
    </w:rPr>
  </w:style>
  <w:style w:type="paragraph" w:customStyle="1" w:styleId="TableBodyTextRight">
    <w:name w:val="Table Body Text Right"/>
    <w:basedOn w:val="TableBodyText"/>
    <w:rsid w:val="00735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BDA"/>
    <w:rPr>
      <w:sz w:val="18"/>
    </w:rPr>
  </w:style>
  <w:style w:type="paragraph" w:customStyle="1" w:styleId="BodySmallRight">
    <w:name w:val="Body Small Right"/>
    <w:basedOn w:val="BodyTextRight"/>
    <w:rsid w:val="00735BDA"/>
    <w:rPr>
      <w:sz w:val="18"/>
      <w:szCs w:val="18"/>
    </w:rPr>
  </w:style>
  <w:style w:type="paragraph" w:customStyle="1" w:styleId="MarginEdition">
    <w:name w:val="Margin Edition"/>
    <w:basedOn w:val="MarginNote"/>
    <w:rsid w:val="00735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BDA"/>
    <w:rPr>
      <w:sz w:val="2"/>
      <w:szCs w:val="2"/>
    </w:rPr>
  </w:style>
  <w:style w:type="character" w:customStyle="1" w:styleId="Small">
    <w:name w:val="Small"/>
    <w:basedOn w:val="DefaultParagraphFont"/>
    <w:rsid w:val="00735BDA"/>
    <w:rPr>
      <w:sz w:val="16"/>
    </w:rPr>
  </w:style>
  <w:style w:type="paragraph" w:customStyle="1" w:styleId="WideTable">
    <w:name w:val="Wide Table"/>
    <w:basedOn w:val="Normal"/>
    <w:rsid w:val="00735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BDA"/>
  </w:style>
  <w:style w:type="paragraph" w:styleId="Quote">
    <w:name w:val="Quote"/>
    <w:basedOn w:val="Heading1"/>
    <w:link w:val="QuoteChar"/>
    <w:qFormat/>
    <w:rsid w:val="00735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BDA"/>
    <w:pPr>
      <w:pageBreakBefore/>
    </w:pPr>
  </w:style>
  <w:style w:type="paragraph" w:customStyle="1" w:styleId="Border">
    <w:name w:val="Border"/>
    <w:basedOn w:val="Normal"/>
    <w:qFormat/>
    <w:rsid w:val="00735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BDA"/>
    <w:rPr>
      <w:u w:val="single"/>
    </w:rPr>
  </w:style>
  <w:style w:type="character" w:customStyle="1" w:styleId="BoldandItalics">
    <w:name w:val="Bold and Italics"/>
    <w:qFormat/>
    <w:rsid w:val="00735BDA"/>
    <w:rPr>
      <w:b/>
      <w:i/>
      <w:u w:val="none"/>
    </w:rPr>
  </w:style>
  <w:style w:type="paragraph" w:styleId="BalloonText">
    <w:name w:val="Balloon Text"/>
    <w:basedOn w:val="Normal"/>
    <w:link w:val="BalloonTextChar"/>
    <w:rsid w:val="00735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B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2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1878</Characters>
  <Application>Microsoft Office Word</Application>
  <DocSecurity>0</DocSecurity>
  <Lines>67</Lines>
  <Paragraphs>56</Paragraphs>
  <ScaleCrop>false</ScaleCrop>
  <Company>Author-it Software Corporation Ltd.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AHCIRG309 Install irrigation pumps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2018-12-19T00:59:00Z</dcterms:created>
  <dcterms:modified xsi:type="dcterms:W3CDTF">2018-12-19T00:59:00Z</dcterms:modified>
</cp:coreProperties>
</file>