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426" w:rsidP="002E3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AHCIRG222 Assist with pump and flow control device operations</w:t>
      </w:r>
      <w:r>
        <w:fldChar w:fldCharType="end"/>
      </w:r>
    </w:p>
    <w:p w:rsidR="002E3426" w:rsidP="002E3426">
      <w:pPr>
        <w:pStyle w:val="Version"/>
        <w:sectPr w:rsidSect="006E7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84F" w:rsidP="006E784F">
      <w:pPr>
        <w:pStyle w:val="SuperHeading"/>
      </w:pPr>
      <w:r w:rsidRPr="006E784F">
        <w:t>AHCIRG222 Assist with pump and flow control device operations</w:t>
      </w:r>
    </w:p>
    <w:p w:rsidR="00000000" w:rsidRPr="006E784F" w:rsidP="006E784F">
      <w:pPr>
        <w:pStyle w:val="Heading1"/>
      </w:pPr>
      <w:bookmarkStart w:id="1" w:name="O_1057122"/>
      <w:bookmarkEnd w:id="1"/>
      <w:r w:rsidRPr="006E78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Comments</w:t>
            </w:r>
          </w:p>
        </w:tc>
      </w:tr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84F" w:rsidP="006E784F">
            <w:pPr>
              <w:pStyle w:val="BodyText"/>
            </w:pPr>
            <w:r w:rsidRPr="006E784F">
              <w:t>This version released with AHC Agriculture, Horticulture and Conservation and Land Management Training Package Version 4.0.</w:t>
            </w:r>
          </w:p>
        </w:tc>
      </w:tr>
    </w:tbl>
    <w:p w:rsidR="00000000" w:rsidRPr="006E784F" w:rsidP="006E784F">
      <w:pPr>
        <w:pStyle w:val="BodyText"/>
      </w:pPr>
    </w:p>
    <w:p w:rsidR="00000000" w:rsidRPr="006E784F" w:rsidP="006E784F">
      <w:pPr>
        <w:pStyle w:val="AllowPageBreak"/>
      </w:pPr>
    </w:p>
    <w:p w:rsidR="00000000" w:rsidRPr="006E784F" w:rsidP="006E784F">
      <w:pPr>
        <w:pStyle w:val="Heading1"/>
      </w:pPr>
      <w:bookmarkStart w:id="2" w:name="O_1057123"/>
      <w:bookmarkEnd w:id="2"/>
      <w:r w:rsidRPr="006E784F">
        <w:t>Application</w:t>
      </w:r>
    </w:p>
    <w:p w:rsidR="00000000" w:rsidRPr="006E784F" w:rsidP="002E3426">
      <w:pPr>
        <w:pStyle w:val="BodyText"/>
      </w:pPr>
      <w:r w:rsidRPr="006E784F">
        <w:t>This unit of competency describes the skills and knowledge required to assist with the installation and maintenance of pumps and flow control devices for irrigation.</w:t>
      </w:r>
    </w:p>
    <w:p w:rsidR="00000000" w:rsidRPr="006E784F" w:rsidP="002E3426">
      <w:pPr>
        <w:pStyle w:val="BodyText"/>
      </w:pPr>
      <w:r w:rsidRPr="006E784F">
        <w:t>The unit applies to individuals who assist with pump and flow control device operations un</w:t>
      </w:r>
      <w:r w:rsidRPr="006E784F">
        <w:t>der general supervision with limited autonomy and accountability.</w:t>
      </w:r>
    </w:p>
    <w:p w:rsidR="00000000" w:rsidRPr="006E784F" w:rsidP="002E3426">
      <w:pPr>
        <w:pStyle w:val="BodyText"/>
      </w:pPr>
      <w:r w:rsidRPr="006E784F">
        <w:t>No licensing, legislative or certification requirements apply to this unit at the time of publication.</w:t>
      </w:r>
    </w:p>
    <w:p w:rsidR="00000000" w:rsidRPr="006E784F" w:rsidP="006E784F">
      <w:pPr>
        <w:pStyle w:val="Heading1"/>
      </w:pPr>
      <w:bookmarkStart w:id="3" w:name="O_1057124"/>
      <w:bookmarkEnd w:id="3"/>
      <w:r w:rsidRPr="006E784F">
        <w:t>Pre-requisite Unit</w:t>
      </w:r>
    </w:p>
    <w:p w:rsidR="00000000" w:rsidRPr="006E784F" w:rsidP="002E3426">
      <w:pPr>
        <w:pStyle w:val="BodyText"/>
      </w:pPr>
      <w:r w:rsidRPr="006E784F">
        <w:t xml:space="preserve">Nil </w:t>
      </w:r>
    </w:p>
    <w:p w:rsidR="00000000" w:rsidRPr="006E784F" w:rsidP="006E784F">
      <w:pPr>
        <w:pStyle w:val="Heading1"/>
      </w:pPr>
      <w:bookmarkStart w:id="4" w:name="O_1057126"/>
      <w:bookmarkEnd w:id="4"/>
      <w:r w:rsidRPr="006E784F">
        <w:t>Unit Sector</w:t>
      </w:r>
    </w:p>
    <w:p w:rsidR="00000000" w:rsidRPr="006E784F" w:rsidP="002E3426">
      <w:pPr>
        <w:pStyle w:val="BodyText"/>
      </w:pPr>
      <w:r w:rsidRPr="006E784F">
        <w:t>Irrigation (I</w:t>
      </w:r>
      <w:r w:rsidRPr="006E784F">
        <w:t>RG)</w:t>
      </w:r>
    </w:p>
    <w:p w:rsidR="00000000" w:rsidRPr="006E784F" w:rsidP="006E784F">
      <w:pPr>
        <w:pStyle w:val="Heading1"/>
      </w:pPr>
      <w:bookmarkStart w:id="5" w:name="O_1057127"/>
      <w:bookmarkEnd w:id="5"/>
      <w:r w:rsidRPr="006E78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Performance Criteria</w:t>
            </w:r>
          </w:p>
        </w:tc>
      </w:tr>
      <w:tr w:rsidTr="002E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84F" w:rsidP="006E784F">
            <w:pPr>
              <w:pStyle w:val="BodyText"/>
            </w:pPr>
            <w:r w:rsidRPr="006E78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1. Plan and prepare for work on pumping and flow control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84F" w:rsidP="006E784F">
            <w:pPr>
              <w:pStyle w:val="BodyText"/>
            </w:pPr>
            <w:r w:rsidRPr="006E784F">
              <w:t>1.1 Read work instructions and confirm with supervisor activity to be undertaken, including identifying potential hazards and risks and implementing safe working practices to minimise risks t</w:t>
            </w:r>
            <w:r w:rsidRPr="006E784F">
              <w:t>o self and others</w:t>
            </w:r>
          </w:p>
          <w:p w:rsidR="00000000" w:rsidRPr="006E784F" w:rsidP="006E784F">
            <w:pPr>
              <w:pStyle w:val="BodyText"/>
            </w:pPr>
            <w:r w:rsidRPr="006E784F">
              <w:t>1.2 Select appropriate tools and equipment for the task</w:t>
            </w:r>
          </w:p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1.3 Select, fit and use personal protective equipment and clothing applicable to the task</w:t>
            </w:r>
          </w:p>
        </w:tc>
      </w:tr>
      <w:tr w:rsidTr="002E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2. Assist with installation and maintenance tasks for pumps and flow control devices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84F" w:rsidP="006E784F">
            <w:pPr>
              <w:pStyle w:val="BodyText"/>
            </w:pPr>
            <w:r w:rsidRPr="006E784F">
              <w:t>2.1 Carry out installation tasks as directed for pumps and flow control devices</w:t>
            </w:r>
          </w:p>
          <w:p w:rsidR="00000000" w:rsidRPr="006E784F" w:rsidP="006E784F">
            <w:pPr>
              <w:pStyle w:val="BodyText"/>
            </w:pPr>
            <w:r w:rsidRPr="006E784F">
              <w:t>2.2 Carry out routine inspections of flow control and metering facilities in irrigation systems as directed</w:t>
            </w:r>
          </w:p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 xml:space="preserve">2.3 Carry out preventative maintenance and service of equipment and </w:t>
            </w:r>
            <w:r w:rsidRPr="006E784F">
              <w:t>facilities as directed</w:t>
            </w:r>
          </w:p>
        </w:tc>
      </w:tr>
      <w:tr w:rsidTr="002E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3. Review, record and report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84F" w:rsidP="006E784F">
            <w:pPr>
              <w:pStyle w:val="BodyText"/>
            </w:pPr>
            <w:r w:rsidRPr="006E784F">
              <w:t xml:space="preserve">3.1 Clean, maintain and store tools, equipment and materials </w:t>
            </w:r>
          </w:p>
          <w:p w:rsidR="00000000" w:rsidRPr="006E784F" w:rsidP="006E784F">
            <w:pPr>
              <w:pStyle w:val="BodyText"/>
            </w:pPr>
            <w:r w:rsidRPr="006E784F">
              <w:t>3.2 Restore work site to meet environmental and workplace requirements</w:t>
            </w:r>
          </w:p>
          <w:p w:rsidR="00000000" w:rsidRPr="006E784F" w:rsidP="006E784F">
            <w:pPr>
              <w:pStyle w:val="BodyText"/>
            </w:pPr>
            <w:r w:rsidRPr="006E784F">
              <w:t>3.3 Record and report installation and maintenance activiti</w:t>
            </w:r>
            <w:r w:rsidRPr="006E784F">
              <w:t>es</w:t>
            </w:r>
          </w:p>
        </w:tc>
      </w:tr>
    </w:tbl>
    <w:p w:rsidR="00000000" w:rsidRPr="006E784F" w:rsidP="006E784F">
      <w:pPr>
        <w:pStyle w:val="BodyText"/>
      </w:pPr>
    </w:p>
    <w:p w:rsidR="00000000" w:rsidRPr="006E784F" w:rsidP="006E784F">
      <w:pPr>
        <w:pStyle w:val="AllowPageBreak"/>
      </w:pPr>
    </w:p>
    <w:p w:rsidR="00000000" w:rsidRPr="006E784F" w:rsidP="006E784F">
      <w:pPr>
        <w:pStyle w:val="Heading1"/>
      </w:pPr>
      <w:bookmarkStart w:id="6" w:name="O_1057128"/>
      <w:bookmarkEnd w:id="6"/>
      <w:r w:rsidRPr="006E784F">
        <w:t>Foundation Skills</w:t>
      </w:r>
    </w:p>
    <w:p w:rsidR="00000000" w:rsidRPr="002E3426" w:rsidP="002E3426">
      <w:pPr>
        <w:pStyle w:val="BodyText"/>
        <w:rPr>
          <w:i/>
        </w:rPr>
      </w:pPr>
      <w:r w:rsidRPr="002E34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Description</w:t>
            </w:r>
          </w:p>
        </w:tc>
      </w:tr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ListBullet"/>
              <w:rPr>
                <w:lang w:val="en-NZ"/>
              </w:rPr>
            </w:pPr>
            <w:r w:rsidRPr="006E784F">
              <w:t>Interpret textual information from a range of sources to identify relevant and key information about workplace operations</w:t>
            </w:r>
          </w:p>
        </w:tc>
      </w:tr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ListBullet"/>
              <w:rPr>
                <w:lang w:val="en-NZ"/>
              </w:rPr>
            </w:pPr>
            <w:r w:rsidRPr="006E784F">
              <w:t>Use correct terminology to record pump and flow control device installation and maintenance</w:t>
            </w:r>
          </w:p>
        </w:tc>
      </w:tr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ListBullet"/>
              <w:rPr>
                <w:lang w:val="en-NZ"/>
              </w:rPr>
            </w:pPr>
            <w:r w:rsidRPr="006E784F">
              <w:t>Us</w:t>
            </w:r>
            <w:r w:rsidRPr="006E784F">
              <w:t>e clear language to confirm work activity and report pump and flow control device installation and maintenance</w:t>
            </w:r>
          </w:p>
        </w:tc>
      </w:tr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ListBullet"/>
              <w:rPr>
                <w:lang w:val="en-NZ"/>
              </w:rPr>
            </w:pPr>
            <w:r w:rsidRPr="006E784F">
              <w:t>Identify pump and flow control device component part numbers</w:t>
            </w:r>
          </w:p>
        </w:tc>
      </w:tr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84F" w:rsidP="006E784F">
            <w:pPr>
              <w:pStyle w:val="ListBullet"/>
            </w:pPr>
            <w:r w:rsidRPr="006E784F">
              <w:t>Recognise and follow workplace requirements, including safety requirements, associated with own role and area of responsibility</w:t>
            </w:r>
          </w:p>
        </w:tc>
      </w:tr>
    </w:tbl>
    <w:p w:rsidR="00000000" w:rsidRPr="006E784F" w:rsidP="006E784F">
      <w:pPr>
        <w:pStyle w:val="BodyText"/>
      </w:pPr>
    </w:p>
    <w:p w:rsidR="00000000" w:rsidRPr="006E784F" w:rsidP="006E784F">
      <w:pPr>
        <w:pStyle w:val="AllowPageBreak"/>
      </w:pPr>
    </w:p>
    <w:p w:rsidR="00000000" w:rsidRPr="006E784F" w:rsidP="006E784F">
      <w:pPr>
        <w:pStyle w:val="Heading1"/>
      </w:pPr>
      <w:bookmarkStart w:id="7" w:name="O_1057130"/>
      <w:bookmarkEnd w:id="7"/>
      <w:r w:rsidRPr="006E78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Bold"/>
              <w:rPr>
                <w:lang w:val="en-NZ"/>
              </w:rPr>
            </w:pPr>
            <w:r w:rsidRPr="006E784F">
              <w:t>Equivalence status</w:t>
            </w:r>
          </w:p>
        </w:tc>
      </w:tr>
      <w:tr w:rsidTr="006E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AHCIRG222 Assist with pump and flow control device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AHCIRG218 Assist with pump and flow control device operations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84F" w:rsidP="006E784F">
            <w:pPr>
              <w:pStyle w:val="BodyText"/>
            </w:pPr>
            <w:r w:rsidRPr="006E784F">
              <w:t>Performance criteria clarified</w:t>
            </w:r>
          </w:p>
          <w:p w:rsidR="00000000" w:rsidRPr="006E784F" w:rsidP="006E784F">
            <w:pPr>
              <w:pStyle w:val="BodyText"/>
            </w:pPr>
            <w:r w:rsidRPr="006E784F">
              <w:t>Foundation skills added</w:t>
            </w:r>
          </w:p>
          <w:p w:rsidR="00000000" w:rsidP="006E784F">
            <w:pPr>
              <w:pStyle w:val="BodyText"/>
              <w:rPr>
                <w:lang w:val="en-NZ"/>
              </w:rPr>
            </w:pPr>
            <w:r w:rsidRPr="006E784F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84F" w:rsidP="006E784F">
            <w:pPr>
              <w:pStyle w:val="BodyText"/>
            </w:pPr>
            <w:r w:rsidRPr="006E784F">
              <w:t>Equivalent unit</w:t>
            </w:r>
          </w:p>
        </w:tc>
      </w:tr>
    </w:tbl>
    <w:p w:rsidR="00000000" w:rsidRPr="006E784F" w:rsidP="006E784F">
      <w:pPr>
        <w:pStyle w:val="BodyText"/>
      </w:pPr>
    </w:p>
    <w:p w:rsidR="00000000" w:rsidRPr="006E784F" w:rsidP="006E784F">
      <w:pPr>
        <w:pStyle w:val="AllowPageBreak"/>
      </w:pPr>
    </w:p>
    <w:p w:rsidR="00000000" w:rsidRPr="006E784F" w:rsidP="006E784F">
      <w:pPr>
        <w:pStyle w:val="Heading1"/>
      </w:pPr>
      <w:bookmarkStart w:id="8" w:name="O_1057137"/>
      <w:bookmarkEnd w:id="8"/>
      <w:r w:rsidRPr="006E784F">
        <w:t>Links</w:t>
      </w:r>
    </w:p>
    <w:p w:rsidR="00000000" w:rsidRPr="006E784F" w:rsidP="002E3426">
      <w:pPr>
        <w:pStyle w:val="BodyText"/>
      </w:pPr>
      <w:r w:rsidRPr="006E78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5A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784F" w:rsidP="006E784F"/>
    <w:sectPr w:rsidSect="006E78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4F" w:rsidRPr="002E3426" w:rsidP="002E3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26" w:rsidP="006E7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426" w:rsidP="006E7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3426" w:rsidP="006E7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84F" w:rsidRPr="002E3426" w:rsidP="002E3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26" w:rsidRPr="002D2AF8" w:rsidP="006E7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AHCIRG222 Assist with pump and flow control device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E3426" w:rsidP="006E7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5CB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9E08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84F"/>
  </w:style>
  <w:style w:type="character" w:customStyle="1" w:styleId="Heading1Char">
    <w:name w:val="Heading 1 Char"/>
    <w:basedOn w:val="DefaultParagraphFont"/>
    <w:link w:val="Heading1"/>
    <w:rsid w:val="006E7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84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E784F"/>
    <w:rPr>
      <w:i/>
    </w:rPr>
  </w:style>
  <w:style w:type="paragraph" w:customStyle="1" w:styleId="SuperHeading">
    <w:name w:val="SuperHeading"/>
    <w:basedOn w:val="Normal"/>
    <w:rsid w:val="006E7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784F"/>
    <w:rPr>
      <w:b/>
    </w:rPr>
  </w:style>
  <w:style w:type="character" w:customStyle="1" w:styleId="Heading2Char">
    <w:name w:val="Heading 2 Char"/>
    <w:basedOn w:val="DefaultParagraphFont"/>
    <w:link w:val="Heading2"/>
    <w:rsid w:val="006E7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784F"/>
    <w:rPr>
      <w:b/>
      <w:spacing w:val="0"/>
    </w:rPr>
  </w:style>
  <w:style w:type="paragraph" w:customStyle="1" w:styleId="SuperTitle">
    <w:name w:val="SuperTitle"/>
    <w:basedOn w:val="Title"/>
    <w:rsid w:val="006E7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8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8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84F"/>
  </w:style>
  <w:style w:type="paragraph" w:styleId="TableofFigures">
    <w:name w:val="table of figures"/>
    <w:basedOn w:val="Normal"/>
    <w:next w:val="Normal"/>
    <w:semiHidden/>
    <w:rsid w:val="006E7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8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784F"/>
    <w:rPr>
      <w:rFonts w:ascii="Wingdings" w:hAnsi="Wingdings"/>
    </w:rPr>
  </w:style>
  <w:style w:type="paragraph" w:customStyle="1" w:styleId="TableHeading">
    <w:name w:val="Table Heading"/>
    <w:basedOn w:val="HeadingBase"/>
    <w:rsid w:val="006E7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84F"/>
    <w:rPr>
      <w:color w:val="0033CC"/>
      <w:u w:val="none"/>
    </w:rPr>
  </w:style>
  <w:style w:type="paragraph" w:customStyle="1" w:styleId="BodyTextRight">
    <w:name w:val="Body Text Right"/>
    <w:basedOn w:val="BodyText"/>
    <w:rsid w:val="006E7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8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84F"/>
    <w:rPr>
      <w:sz w:val="32"/>
    </w:rPr>
  </w:style>
  <w:style w:type="paragraph" w:customStyle="1" w:styleId="HeadingProcedure">
    <w:name w:val="Heading Procedure"/>
    <w:basedOn w:val="HeadingBase"/>
    <w:next w:val="Normal"/>
    <w:rsid w:val="006E7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84F"/>
    <w:pPr>
      <w:spacing w:before="60" w:after="60"/>
    </w:pPr>
  </w:style>
  <w:style w:type="paragraph" w:styleId="ListContinue">
    <w:name w:val="List Continue"/>
    <w:basedOn w:val="List"/>
    <w:rsid w:val="006E784F"/>
    <w:pPr>
      <w:ind w:firstLine="0"/>
    </w:pPr>
  </w:style>
  <w:style w:type="paragraph" w:customStyle="1" w:styleId="ListNote">
    <w:name w:val="List Note"/>
    <w:basedOn w:val="List"/>
    <w:rsid w:val="006E7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84F"/>
    <w:rPr>
      <w:rFonts w:ascii="Courier New" w:hAnsi="Courier New"/>
    </w:rPr>
  </w:style>
  <w:style w:type="paragraph" w:customStyle="1" w:styleId="NoteBullet">
    <w:name w:val="Note Bullet"/>
    <w:basedOn w:val="Note"/>
    <w:rsid w:val="006E7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8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7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84F"/>
    <w:rPr>
      <w:b/>
      <w:smallCaps/>
    </w:rPr>
  </w:style>
  <w:style w:type="paragraph" w:customStyle="1" w:styleId="TableListNumber">
    <w:name w:val="Table List Number"/>
    <w:basedOn w:val="ListNumber"/>
    <w:rsid w:val="006E7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84F"/>
    <w:pPr>
      <w:numPr>
        <w:numId w:val="8"/>
      </w:numPr>
    </w:pPr>
  </w:style>
  <w:style w:type="paragraph" w:customStyle="1" w:styleId="ListAlpha2">
    <w:name w:val="List Alpha 2"/>
    <w:basedOn w:val="List2"/>
    <w:rsid w:val="006E784F"/>
    <w:pPr>
      <w:numPr>
        <w:numId w:val="7"/>
      </w:numPr>
    </w:pPr>
  </w:style>
  <w:style w:type="paragraph" w:styleId="List2">
    <w:name w:val="List 2"/>
    <w:basedOn w:val="BodyText"/>
    <w:rsid w:val="006E7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8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8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8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84F"/>
    <w:pPr>
      <w:numPr>
        <w:numId w:val="3"/>
      </w:numPr>
    </w:pPr>
  </w:style>
  <w:style w:type="paragraph" w:styleId="ListContinue2">
    <w:name w:val="List Continue 2"/>
    <w:basedOn w:val="List2"/>
    <w:rsid w:val="006E784F"/>
    <w:pPr>
      <w:ind w:firstLine="0"/>
    </w:pPr>
  </w:style>
  <w:style w:type="paragraph" w:styleId="ListContinue3">
    <w:name w:val="List Continue 3"/>
    <w:basedOn w:val="List3"/>
    <w:rsid w:val="006E784F"/>
    <w:pPr>
      <w:ind w:left="1021" w:firstLine="0"/>
    </w:pPr>
  </w:style>
  <w:style w:type="paragraph" w:styleId="ListContinue4">
    <w:name w:val="List Continue 4"/>
    <w:basedOn w:val="List4"/>
    <w:rsid w:val="006E784F"/>
    <w:pPr>
      <w:ind w:firstLine="0"/>
    </w:pPr>
  </w:style>
  <w:style w:type="paragraph" w:styleId="ListContinue5">
    <w:name w:val="List Continue 5"/>
    <w:basedOn w:val="List5"/>
    <w:rsid w:val="006E784F"/>
    <w:pPr>
      <w:ind w:firstLine="0"/>
    </w:pPr>
  </w:style>
  <w:style w:type="paragraph" w:styleId="ListNumber3">
    <w:name w:val="List Number 3"/>
    <w:basedOn w:val="List3"/>
    <w:rsid w:val="006E784F"/>
    <w:pPr>
      <w:numPr>
        <w:numId w:val="4"/>
      </w:numPr>
    </w:pPr>
  </w:style>
  <w:style w:type="paragraph" w:styleId="ListNumber4">
    <w:name w:val="List Number 4"/>
    <w:basedOn w:val="List4"/>
    <w:rsid w:val="006E784F"/>
    <w:pPr>
      <w:numPr>
        <w:numId w:val="5"/>
      </w:numPr>
    </w:pPr>
  </w:style>
  <w:style w:type="paragraph" w:styleId="ListNumber5">
    <w:name w:val="List Number 5"/>
    <w:basedOn w:val="List5"/>
    <w:rsid w:val="006E784F"/>
    <w:pPr>
      <w:numPr>
        <w:numId w:val="6"/>
      </w:numPr>
    </w:pPr>
  </w:style>
  <w:style w:type="paragraph" w:styleId="BlockText">
    <w:name w:val="Block Text"/>
    <w:basedOn w:val="Normal"/>
    <w:rsid w:val="006E7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84F"/>
    <w:rPr>
      <w:sz w:val="16"/>
      <w:vertAlign w:val="superscript"/>
    </w:rPr>
  </w:style>
  <w:style w:type="character" w:customStyle="1" w:styleId="Symbols">
    <w:name w:val="Symbols"/>
    <w:basedOn w:val="DefaultParagraphFont"/>
    <w:rsid w:val="006E784F"/>
    <w:rPr>
      <w:rFonts w:ascii="Symbol" w:hAnsi="Symbol"/>
    </w:rPr>
  </w:style>
  <w:style w:type="character" w:customStyle="1" w:styleId="MenuOptions">
    <w:name w:val="Menu Options"/>
    <w:basedOn w:val="DefaultParagraphFont"/>
    <w:rsid w:val="006E7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84F"/>
    <w:rPr>
      <w:b/>
    </w:rPr>
  </w:style>
  <w:style w:type="character" w:customStyle="1" w:styleId="Underlined">
    <w:name w:val="Underlined"/>
    <w:basedOn w:val="DefaultParagraphFont"/>
    <w:rsid w:val="006E784F"/>
    <w:rPr>
      <w:u w:val="single"/>
    </w:rPr>
  </w:style>
  <w:style w:type="paragraph" w:customStyle="1" w:styleId="TableBodyTextRight">
    <w:name w:val="Table Body Text Right"/>
    <w:basedOn w:val="TableBodyText"/>
    <w:rsid w:val="006E7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84F"/>
    <w:rPr>
      <w:sz w:val="18"/>
    </w:rPr>
  </w:style>
  <w:style w:type="paragraph" w:customStyle="1" w:styleId="BodySmallRight">
    <w:name w:val="Body Small Right"/>
    <w:basedOn w:val="BodyTextRight"/>
    <w:rsid w:val="006E784F"/>
    <w:rPr>
      <w:sz w:val="18"/>
      <w:szCs w:val="18"/>
    </w:rPr>
  </w:style>
  <w:style w:type="paragraph" w:customStyle="1" w:styleId="MarginEdition">
    <w:name w:val="Margin Edition"/>
    <w:basedOn w:val="MarginNote"/>
    <w:rsid w:val="006E7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84F"/>
    <w:rPr>
      <w:sz w:val="2"/>
      <w:szCs w:val="2"/>
    </w:rPr>
  </w:style>
  <w:style w:type="character" w:customStyle="1" w:styleId="Small">
    <w:name w:val="Small"/>
    <w:basedOn w:val="DefaultParagraphFont"/>
    <w:rsid w:val="006E784F"/>
    <w:rPr>
      <w:sz w:val="16"/>
    </w:rPr>
  </w:style>
  <w:style w:type="paragraph" w:customStyle="1" w:styleId="WideTable">
    <w:name w:val="Wide Table"/>
    <w:basedOn w:val="Normal"/>
    <w:rsid w:val="006E7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84F"/>
  </w:style>
  <w:style w:type="paragraph" w:styleId="Quote">
    <w:name w:val="Quote"/>
    <w:basedOn w:val="Heading1"/>
    <w:link w:val="QuoteChar"/>
    <w:qFormat/>
    <w:rsid w:val="006E7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84F"/>
    <w:pPr>
      <w:pageBreakBefore/>
    </w:pPr>
  </w:style>
  <w:style w:type="paragraph" w:customStyle="1" w:styleId="Border">
    <w:name w:val="Border"/>
    <w:basedOn w:val="Normal"/>
    <w:qFormat/>
    <w:rsid w:val="006E7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84F"/>
    <w:rPr>
      <w:u w:val="single"/>
    </w:rPr>
  </w:style>
  <w:style w:type="character" w:customStyle="1" w:styleId="BoldandItalics">
    <w:name w:val="Bold and Italics"/>
    <w:qFormat/>
    <w:rsid w:val="006E784F"/>
    <w:rPr>
      <w:b/>
      <w:i/>
      <w:u w:val="none"/>
    </w:rPr>
  </w:style>
  <w:style w:type="paragraph" w:styleId="BalloonText">
    <w:name w:val="Balloon Text"/>
    <w:basedOn w:val="Normal"/>
    <w:link w:val="BalloonTextChar"/>
    <w:rsid w:val="006E7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8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3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3060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AHCIRG222 Assist with pump and flow control device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