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D11ED" w:rsidP="00AD11E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AHCIRG218 Assist with pump and flow control device operations</w:t>
      </w:r>
      <w:r>
        <w:fldChar w:fldCharType="end"/>
      </w:r>
    </w:p>
    <w:p w:rsidR="00AD11ED" w:rsidP="00AD11ED">
      <w:pPr>
        <w:pStyle w:val="Version"/>
        <w:sectPr w:rsidSect="00482D4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482D45" w:rsidP="00482D45">
      <w:pPr>
        <w:pStyle w:val="SuperHeading"/>
      </w:pPr>
      <w:r w:rsidRPr="00482D45">
        <w:t>Assessment Requirements for AHCIRG218 Assist with pump and flow control device operations</w:t>
      </w:r>
    </w:p>
    <w:p w:rsidR="00000000" w:rsidRPr="00482D45" w:rsidP="00482D45">
      <w:pPr>
        <w:pStyle w:val="Heading1"/>
      </w:pPr>
      <w:bookmarkStart w:id="1" w:name="O_864845"/>
      <w:bookmarkEnd w:id="1"/>
      <w:r w:rsidRPr="00482D45">
        <w:t>Modification History</w:t>
      </w:r>
    </w:p>
    <w:tbl>
      <w:tblPr>
        <w:tblW w:w="9214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870"/>
        <w:gridCol w:w="2410"/>
        <w:gridCol w:w="4934"/>
      </w:tblGrid>
      <w:tr w:rsidTr="00482D45">
        <w:tblPrEx>
          <w:tblW w:w="921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2D45">
            <w:pPr>
              <w:pStyle w:val="TableHeading"/>
              <w:rPr>
                <w:lang w:val="en-NZ"/>
              </w:rPr>
            </w:pPr>
            <w:r w:rsidRPr="00482D45">
              <w:t>Release Number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2D45">
            <w:pPr>
              <w:pStyle w:val="TableHeading"/>
              <w:rPr>
                <w:lang w:val="en-NZ"/>
              </w:rPr>
            </w:pPr>
            <w:r w:rsidRPr="00482D45">
              <w:t>TP Version</w:t>
            </w:r>
          </w:p>
        </w:tc>
        <w:tc>
          <w:tcPr>
            <w:tcW w:w="4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2D45">
            <w:pPr>
              <w:pStyle w:val="TableHeading"/>
              <w:rPr>
                <w:lang w:val="en-NZ"/>
              </w:rPr>
            </w:pPr>
            <w:r w:rsidRPr="00482D45">
              <w:t>Comments</w:t>
            </w:r>
          </w:p>
        </w:tc>
      </w:tr>
      <w:tr w:rsidTr="00482D45">
        <w:tblPrEx>
          <w:tblW w:w="921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2D45">
            <w:pPr>
              <w:pStyle w:val="BodyText"/>
              <w:rPr>
                <w:lang w:val="en-NZ"/>
              </w:rPr>
            </w:pPr>
            <w:r w:rsidRPr="00482D45">
              <w:t>1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2D45">
            <w:pPr>
              <w:pStyle w:val="BodyText"/>
              <w:rPr>
                <w:lang w:val="en-NZ"/>
              </w:rPr>
            </w:pPr>
            <w:r w:rsidRPr="00482D45">
              <w:t>AHCv1.0</w:t>
            </w:r>
          </w:p>
        </w:tc>
        <w:tc>
          <w:tcPr>
            <w:tcW w:w="4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82D45" w:rsidP="00482D45">
            <w:pPr>
              <w:pStyle w:val="BodyText"/>
            </w:pPr>
            <w:r w:rsidRPr="00482D45">
              <w:t>Initial release</w:t>
            </w:r>
          </w:p>
        </w:tc>
      </w:tr>
    </w:tbl>
    <w:p w:rsidR="00000000" w:rsidRPr="00482D45" w:rsidP="00482D45">
      <w:pPr>
        <w:pStyle w:val="BodyText"/>
      </w:pPr>
    </w:p>
    <w:p w:rsidR="00000000" w:rsidRPr="00482D45" w:rsidP="00482D45">
      <w:pPr>
        <w:pStyle w:val="AllowPageBreak"/>
      </w:pPr>
    </w:p>
    <w:p w:rsidR="00000000" w:rsidRPr="00482D45" w:rsidP="00482D45">
      <w:pPr>
        <w:pStyle w:val="Heading1"/>
      </w:pPr>
      <w:bookmarkStart w:id="2" w:name="O_864846"/>
      <w:bookmarkEnd w:id="2"/>
      <w:r w:rsidRPr="00482D45">
        <w:t>Performance Evidence</w:t>
      </w:r>
    </w:p>
    <w:p w:rsidR="00000000" w:rsidRPr="00482D45" w:rsidP="00AD11ED">
      <w:pPr>
        <w:pStyle w:val="BodyText"/>
      </w:pPr>
      <w:r w:rsidRPr="00482D45">
        <w:t>The candi</w:t>
      </w:r>
      <w:r w:rsidRPr="00482D45">
        <w:t>date must be assessed on their ability to integrate and apply the performance requirements of this unit in a workplace setting. Performance must be demonstrated consistently over time and in a suitable range of contexts.</w:t>
      </w:r>
    </w:p>
    <w:p w:rsidR="00000000" w:rsidRPr="00482D45" w:rsidP="00AD11ED">
      <w:pPr>
        <w:pStyle w:val="BodyText"/>
      </w:pPr>
      <w:r w:rsidRPr="00482D45">
        <w:t>The candidate must provide evidenc</w:t>
      </w:r>
      <w:r w:rsidRPr="00482D45">
        <w:t>e that they can:</w:t>
      </w:r>
    </w:p>
    <w:p w:rsidR="00000000" w:rsidRPr="00482D45" w:rsidP="00482D45">
      <w:pPr>
        <w:pStyle w:val="ListBullet"/>
      </w:pPr>
      <w:r w:rsidRPr="00482D45">
        <w:t>interpret plans, charts and instructions</w:t>
      </w:r>
    </w:p>
    <w:p w:rsidR="00000000" w:rsidRPr="00482D45" w:rsidP="00482D45">
      <w:pPr>
        <w:pStyle w:val="ListBullet"/>
      </w:pPr>
      <w:r w:rsidRPr="00482D45">
        <w:t>perform work-related calculations</w:t>
      </w:r>
    </w:p>
    <w:p w:rsidR="00000000" w:rsidRPr="00482D45" w:rsidP="00482D45">
      <w:pPr>
        <w:pStyle w:val="ListBullet"/>
      </w:pPr>
      <w:r w:rsidRPr="00482D45">
        <w:t xml:space="preserve">organise equipment and materials for installation work </w:t>
      </w:r>
    </w:p>
    <w:p w:rsidR="00000000" w:rsidRPr="00482D45" w:rsidP="00482D45">
      <w:pPr>
        <w:pStyle w:val="ListBullet"/>
      </w:pPr>
      <w:r w:rsidRPr="00482D45">
        <w:t>use power tools and hand tools</w:t>
      </w:r>
    </w:p>
    <w:p w:rsidR="00000000" w:rsidRPr="00482D45" w:rsidP="00482D45">
      <w:pPr>
        <w:pStyle w:val="ListBullet"/>
      </w:pPr>
      <w:r w:rsidRPr="00482D45">
        <w:t>handle materials safely</w:t>
      </w:r>
    </w:p>
    <w:p w:rsidR="00000000" w:rsidRPr="00482D45" w:rsidP="00482D45">
      <w:pPr>
        <w:pStyle w:val="ListBullet"/>
      </w:pPr>
      <w:r w:rsidRPr="00482D45">
        <w:t>identify and respond to predictable operational problems</w:t>
      </w:r>
    </w:p>
    <w:p w:rsidR="00000000" w:rsidRPr="00482D45" w:rsidP="00482D45">
      <w:pPr>
        <w:pStyle w:val="AllowPageBreak"/>
      </w:pPr>
    </w:p>
    <w:p w:rsidR="00000000" w:rsidRPr="00482D45" w:rsidP="00482D45">
      <w:pPr>
        <w:pStyle w:val="Heading1"/>
      </w:pPr>
      <w:bookmarkStart w:id="3" w:name="O_864847"/>
      <w:bookmarkEnd w:id="3"/>
      <w:r w:rsidRPr="00482D45">
        <w:t>Knowledge Evidence</w:t>
      </w:r>
    </w:p>
    <w:p w:rsidR="00000000" w:rsidRPr="00482D45" w:rsidP="00AD11ED">
      <w:pPr>
        <w:pStyle w:val="BodyText"/>
      </w:pPr>
      <w:r w:rsidRPr="00482D45">
        <w:t>The candidate must demonstrate knowledge of:</w:t>
      </w:r>
    </w:p>
    <w:p w:rsidR="00000000" w:rsidRPr="00482D45" w:rsidP="00482D45">
      <w:pPr>
        <w:pStyle w:val="ListBullet"/>
      </w:pPr>
      <w:r w:rsidRPr="00482D45">
        <w:t>principles and practices of pump and control flow devices</w:t>
      </w:r>
    </w:p>
    <w:p w:rsidR="00000000" w:rsidRPr="00482D45" w:rsidP="00482D45">
      <w:pPr>
        <w:pStyle w:val="ListBullet"/>
      </w:pPr>
      <w:r w:rsidRPr="00482D45">
        <w:t>basic principles of hydraulics and the operation of flows</w:t>
      </w:r>
    </w:p>
    <w:p w:rsidR="00000000" w:rsidRPr="00482D45" w:rsidP="00482D45">
      <w:pPr>
        <w:pStyle w:val="ListBullet"/>
      </w:pPr>
      <w:r w:rsidRPr="00482D45">
        <w:t>c</w:t>
      </w:r>
      <w:r w:rsidRPr="00482D45">
        <w:t>apacity and limitations of equipment used on the site</w:t>
      </w:r>
    </w:p>
    <w:p w:rsidR="00000000" w:rsidRPr="00482D45" w:rsidP="00482D45">
      <w:pPr>
        <w:pStyle w:val="ListBullet"/>
      </w:pPr>
      <w:r w:rsidRPr="00482D45">
        <w:t>flow measurement principles and procedures</w:t>
      </w:r>
    </w:p>
    <w:p w:rsidR="00000000" w:rsidRPr="00482D45" w:rsidP="00482D45">
      <w:pPr>
        <w:pStyle w:val="ListBullet"/>
      </w:pPr>
      <w:r w:rsidRPr="00482D45">
        <w:t>function of control systems</w:t>
      </w:r>
    </w:p>
    <w:p w:rsidR="00000000" w:rsidRPr="00482D45" w:rsidP="00482D45">
      <w:pPr>
        <w:pStyle w:val="ListBullet"/>
      </w:pPr>
      <w:r w:rsidRPr="00482D45">
        <w:t>layout and performance of pipes and fittings</w:t>
      </w:r>
    </w:p>
    <w:p w:rsidR="00000000" w:rsidRPr="00482D45" w:rsidP="00482D45">
      <w:pPr>
        <w:pStyle w:val="ListBullet"/>
      </w:pPr>
      <w:r w:rsidRPr="00482D45">
        <w:t>lock-out procedures for mechanical and electrical installations</w:t>
      </w:r>
    </w:p>
    <w:p w:rsidR="00000000" w:rsidRPr="00482D45" w:rsidP="00482D45">
      <w:pPr>
        <w:pStyle w:val="ListBullet"/>
      </w:pPr>
      <w:r w:rsidRPr="00482D45">
        <w:t xml:space="preserve">types of flow control </w:t>
      </w:r>
      <w:r w:rsidRPr="00482D45">
        <w:t>devices and their purpose</w:t>
      </w:r>
    </w:p>
    <w:p w:rsidR="00000000" w:rsidRPr="00482D45" w:rsidP="00482D45">
      <w:pPr>
        <w:pStyle w:val="ListBullet"/>
      </w:pPr>
      <w:r w:rsidRPr="00482D45">
        <w:t>types of pumps and their function and use</w:t>
      </w:r>
    </w:p>
    <w:p w:rsidR="00000000" w:rsidRPr="00482D45" w:rsidP="00482D45">
      <w:pPr>
        <w:pStyle w:val="AllowPageBreak"/>
      </w:pPr>
    </w:p>
    <w:p w:rsidR="00000000" w:rsidRPr="00482D45" w:rsidP="00482D45">
      <w:pPr>
        <w:pStyle w:val="Heading1"/>
      </w:pPr>
      <w:bookmarkStart w:id="4" w:name="O_864848"/>
      <w:bookmarkEnd w:id="4"/>
      <w:r w:rsidRPr="00482D45">
        <w:t>Assessment Conditions</w:t>
      </w:r>
    </w:p>
    <w:p w:rsidR="00000000" w:rsidRPr="00482D45" w:rsidP="00AD11ED">
      <w:pPr>
        <w:pStyle w:val="BodyText"/>
      </w:pPr>
      <w:r w:rsidRPr="00482D45">
        <w:t>Assessors must satisfy current standards for RTOs.</w:t>
      </w:r>
    </w:p>
    <w:p w:rsidR="00000000" w:rsidRPr="00482D45" w:rsidP="00482D45">
      <w:pPr>
        <w:pStyle w:val="Heading1"/>
      </w:pPr>
      <w:bookmarkStart w:id="5" w:name="O_864851"/>
      <w:bookmarkEnd w:id="5"/>
      <w:r w:rsidRPr="00482D45">
        <w:t>Links</w:t>
      </w:r>
    </w:p>
    <w:p w:rsidR="00000000" w:rsidRPr="00482D45" w:rsidP="00AD11ED">
      <w:pPr>
        <w:pStyle w:val="BodyText"/>
      </w:pPr>
      <w:r w:rsidRPr="00482D45">
        <w:t xml:space="preserve">Companion Volume implementation guides are found in VETNet - </w:t>
      </w:r>
      <w:r>
        <w:fldChar w:fldCharType="begin"/>
      </w:r>
      <w:r>
        <w:instrText xml:space="preserve"> HYPERLINK "https://vetnet.education.gov.au/Pages/TrainingDocs.aspx?q=c6399549-9c62-4a5e-bf1a-524b2322cf72" </w:instrText>
      </w:r>
      <w:r>
        <w:fldChar w:fldCharType="separate"/>
      </w:r>
      <w:r w:rsidRPr="00AE2AB4">
        <w:rPr>
          <w:rStyle w:val="Hyperlink"/>
        </w:rPr>
        <w:t>https://vetnet.education.gov.au/Pages/TrainingDocs.aspx?q=c6399549-9c62-4a5e-bf1a-524b2322cf72</w:t>
      </w:r>
      <w:r>
        <w:fldChar w:fldCharType="end"/>
      </w:r>
    </w:p>
    <w:p w:rsidR="00000000" w:rsidRPr="00482D45" w:rsidP="00482D45"/>
    <w:sectPr w:rsidSect="00482D45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82D4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82D45" w:rsidRPr="00AD11ED" w:rsidP="00AD11E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82D4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11ED" w:rsidP="00482D4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AD11ED" w:rsidP="00482D4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2018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AD11ED" w:rsidP="00482D4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82D4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11E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82D45" w:rsidRPr="00AD11ED" w:rsidP="00AD11E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82D4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11ED" w:rsidRPr="002D2AF8" w:rsidP="00482D4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AHCIRG218 Assist with pump and flow control device operations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December 2018</w:t>
    </w:r>
    <w:r>
      <w:fldChar w:fldCharType="end"/>
    </w:r>
  </w:p>
  <w:p w:rsidR="00AD11ED" w:rsidP="00482D4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EB4EBB9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F4C48C9A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12"/>
  </w:num>
  <w:num w:numId="11">
    <w:abstractNumId w:val="8"/>
  </w:num>
  <w:num w:numId="12">
    <w:abstractNumId w:val="11"/>
  </w:num>
  <w:num w:numId="13">
    <w:abstractNumId w:val="9"/>
  </w:num>
  <w:num w:numId="14">
    <w:abstractNumId w:val="5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82D4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82D4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82D4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82D4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82D4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82D4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82D4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82D4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82D4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82D4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82D4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82D45"/>
  </w:style>
  <w:style w:type="character" w:customStyle="1" w:styleId="Heading1Char">
    <w:name w:val="Heading 1 Char"/>
    <w:basedOn w:val="DefaultParagraphFont"/>
    <w:link w:val="Heading1"/>
    <w:rsid w:val="00482D4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82D4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82D45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482D45"/>
    <w:pPr>
      <w:numPr>
        <w:numId w:val="12"/>
      </w:numPr>
      <w:tabs>
        <w:tab w:val="clear" w:pos="340"/>
      </w:tabs>
      <w:spacing w:before="40" w:after="40"/>
    </w:pPr>
  </w:style>
  <w:style w:type="paragraph" w:customStyle="1" w:styleId="SuperHeading">
    <w:name w:val="SuperHeading"/>
    <w:basedOn w:val="Normal"/>
    <w:rsid w:val="00482D4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482D45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482D4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482D4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82D4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82D4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82D4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82D4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82D4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82D4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82D4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82D4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82D4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82D4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82D4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82D4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82D4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82D4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82D4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82D4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82D45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482D45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482D4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482D45"/>
    <w:rPr>
      <w:b/>
      <w:spacing w:val="0"/>
    </w:rPr>
  </w:style>
  <w:style w:type="paragraph" w:customStyle="1" w:styleId="SuperTitle">
    <w:name w:val="SuperTitle"/>
    <w:basedOn w:val="Title"/>
    <w:rsid w:val="00482D4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82D4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82D4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482D45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482D4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82D4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82D4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82D4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82D4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82D4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82D4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82D4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82D45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482D45"/>
    <w:rPr>
      <w:i/>
    </w:rPr>
  </w:style>
  <w:style w:type="paragraph" w:styleId="Caption">
    <w:name w:val="caption"/>
    <w:basedOn w:val="BodyText"/>
    <w:next w:val="Normal"/>
    <w:qFormat/>
    <w:rsid w:val="00482D4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82D4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82D4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82D45"/>
  </w:style>
  <w:style w:type="paragraph" w:styleId="TableofFigures">
    <w:name w:val="table of figures"/>
    <w:basedOn w:val="Normal"/>
    <w:next w:val="Normal"/>
    <w:semiHidden/>
    <w:rsid w:val="00482D4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82D45"/>
    <w:pPr>
      <w:numPr>
        <w:numId w:val="10"/>
      </w:numPr>
    </w:pPr>
  </w:style>
  <w:style w:type="character" w:customStyle="1" w:styleId="WingdingSymbols">
    <w:name w:val="Wingding Symbols"/>
    <w:rsid w:val="00482D45"/>
    <w:rPr>
      <w:rFonts w:ascii="Wingdings" w:hAnsi="Wingdings"/>
    </w:rPr>
  </w:style>
  <w:style w:type="character" w:customStyle="1" w:styleId="HotSpot">
    <w:name w:val="HotSpot"/>
    <w:rsid w:val="00482D45"/>
    <w:rPr>
      <w:color w:val="0033CC"/>
      <w:u w:val="none"/>
    </w:rPr>
  </w:style>
  <w:style w:type="paragraph" w:customStyle="1" w:styleId="BodyTextRight">
    <w:name w:val="Body Text Right"/>
    <w:basedOn w:val="BodyText"/>
    <w:rsid w:val="00482D4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82D4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82D45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82D4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82D4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82D4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82D45"/>
    <w:rPr>
      <w:sz w:val="32"/>
    </w:rPr>
  </w:style>
  <w:style w:type="paragraph" w:customStyle="1" w:styleId="HeadingProcedure">
    <w:name w:val="Heading Procedure"/>
    <w:basedOn w:val="HeadingBase"/>
    <w:next w:val="Normal"/>
    <w:rsid w:val="00482D4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82D45"/>
    <w:pPr>
      <w:spacing w:before="60" w:after="60"/>
    </w:pPr>
  </w:style>
  <w:style w:type="paragraph" w:styleId="ListContinue">
    <w:name w:val="List Continue"/>
    <w:basedOn w:val="List"/>
    <w:rsid w:val="00482D45"/>
    <w:pPr>
      <w:ind w:firstLine="0"/>
    </w:pPr>
  </w:style>
  <w:style w:type="paragraph" w:customStyle="1" w:styleId="ListNote">
    <w:name w:val="List Note"/>
    <w:basedOn w:val="List"/>
    <w:rsid w:val="00482D4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82D4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82D4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82D45"/>
    <w:rPr>
      <w:rFonts w:ascii="Courier New" w:hAnsi="Courier New"/>
    </w:rPr>
  </w:style>
  <w:style w:type="paragraph" w:customStyle="1" w:styleId="NoteBullet">
    <w:name w:val="Note Bullet"/>
    <w:basedOn w:val="Note"/>
    <w:rsid w:val="00482D4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82D4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82D4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82D4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82D45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482D4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82D4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82D45"/>
    <w:rPr>
      <w:b/>
      <w:smallCaps/>
    </w:rPr>
  </w:style>
  <w:style w:type="paragraph" w:customStyle="1" w:styleId="TableListNumber">
    <w:name w:val="Table List Number"/>
    <w:basedOn w:val="ListNumber"/>
    <w:rsid w:val="00482D4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82D4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82D45"/>
    <w:pPr>
      <w:numPr>
        <w:numId w:val="8"/>
      </w:numPr>
    </w:pPr>
  </w:style>
  <w:style w:type="paragraph" w:customStyle="1" w:styleId="ListAlpha2">
    <w:name w:val="List Alpha 2"/>
    <w:basedOn w:val="List2"/>
    <w:rsid w:val="00482D45"/>
    <w:pPr>
      <w:numPr>
        <w:numId w:val="7"/>
      </w:numPr>
    </w:pPr>
  </w:style>
  <w:style w:type="paragraph" w:styleId="List2">
    <w:name w:val="List 2"/>
    <w:basedOn w:val="BodyText"/>
    <w:rsid w:val="00482D4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82D4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82D4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82D4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82D45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82D45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482D45"/>
    <w:pPr>
      <w:numPr>
        <w:numId w:val="3"/>
      </w:numPr>
    </w:pPr>
  </w:style>
  <w:style w:type="paragraph" w:styleId="ListContinue2">
    <w:name w:val="List Continue 2"/>
    <w:basedOn w:val="List2"/>
    <w:rsid w:val="00482D45"/>
    <w:pPr>
      <w:ind w:firstLine="0"/>
    </w:pPr>
  </w:style>
  <w:style w:type="paragraph" w:styleId="ListContinue3">
    <w:name w:val="List Continue 3"/>
    <w:basedOn w:val="List3"/>
    <w:rsid w:val="00482D45"/>
    <w:pPr>
      <w:ind w:left="1021" w:firstLine="0"/>
    </w:pPr>
  </w:style>
  <w:style w:type="paragraph" w:styleId="ListContinue4">
    <w:name w:val="List Continue 4"/>
    <w:basedOn w:val="List4"/>
    <w:rsid w:val="00482D45"/>
    <w:pPr>
      <w:ind w:firstLine="0"/>
    </w:pPr>
  </w:style>
  <w:style w:type="paragraph" w:styleId="ListContinue5">
    <w:name w:val="List Continue 5"/>
    <w:basedOn w:val="List5"/>
    <w:rsid w:val="00482D45"/>
    <w:pPr>
      <w:ind w:firstLine="0"/>
    </w:pPr>
  </w:style>
  <w:style w:type="paragraph" w:styleId="ListNumber3">
    <w:name w:val="List Number 3"/>
    <w:basedOn w:val="List3"/>
    <w:rsid w:val="00482D45"/>
    <w:pPr>
      <w:numPr>
        <w:numId w:val="4"/>
      </w:numPr>
    </w:pPr>
  </w:style>
  <w:style w:type="paragraph" w:styleId="ListNumber4">
    <w:name w:val="List Number 4"/>
    <w:basedOn w:val="List4"/>
    <w:rsid w:val="00482D45"/>
    <w:pPr>
      <w:numPr>
        <w:numId w:val="5"/>
      </w:numPr>
    </w:pPr>
  </w:style>
  <w:style w:type="paragraph" w:styleId="ListNumber5">
    <w:name w:val="List Number 5"/>
    <w:basedOn w:val="List5"/>
    <w:rsid w:val="00482D45"/>
    <w:pPr>
      <w:numPr>
        <w:numId w:val="6"/>
      </w:numPr>
    </w:pPr>
  </w:style>
  <w:style w:type="paragraph" w:styleId="BlockText">
    <w:name w:val="Block Text"/>
    <w:basedOn w:val="Normal"/>
    <w:rsid w:val="00482D4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82D4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82D45"/>
    <w:rPr>
      <w:sz w:val="16"/>
      <w:vertAlign w:val="superscript"/>
    </w:rPr>
  </w:style>
  <w:style w:type="character" w:customStyle="1" w:styleId="Symbols">
    <w:name w:val="Symbols"/>
    <w:basedOn w:val="DefaultParagraphFont"/>
    <w:rsid w:val="00482D45"/>
    <w:rPr>
      <w:rFonts w:ascii="Symbol" w:hAnsi="Symbol"/>
    </w:rPr>
  </w:style>
  <w:style w:type="character" w:customStyle="1" w:styleId="MenuOptions">
    <w:name w:val="Menu Options"/>
    <w:basedOn w:val="DefaultParagraphFont"/>
    <w:rsid w:val="00482D4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82D45"/>
    <w:rPr>
      <w:b/>
    </w:rPr>
  </w:style>
  <w:style w:type="character" w:customStyle="1" w:styleId="Underlined">
    <w:name w:val="Underlined"/>
    <w:basedOn w:val="DefaultParagraphFont"/>
    <w:rsid w:val="00482D45"/>
    <w:rPr>
      <w:u w:val="single"/>
    </w:rPr>
  </w:style>
  <w:style w:type="paragraph" w:customStyle="1" w:styleId="TableBodyTextRight">
    <w:name w:val="Table Body Text Right"/>
    <w:basedOn w:val="TableBodyText"/>
    <w:rsid w:val="00482D4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82D45"/>
    <w:rPr>
      <w:sz w:val="18"/>
    </w:rPr>
  </w:style>
  <w:style w:type="paragraph" w:customStyle="1" w:styleId="BodySmallRight">
    <w:name w:val="Body Small Right"/>
    <w:basedOn w:val="BodyTextRight"/>
    <w:rsid w:val="00482D45"/>
    <w:rPr>
      <w:sz w:val="18"/>
      <w:szCs w:val="18"/>
    </w:rPr>
  </w:style>
  <w:style w:type="paragraph" w:customStyle="1" w:styleId="MarginEdition">
    <w:name w:val="Margin Edition"/>
    <w:basedOn w:val="MarginNote"/>
    <w:rsid w:val="00482D4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82D45"/>
    <w:rPr>
      <w:sz w:val="2"/>
      <w:szCs w:val="2"/>
    </w:rPr>
  </w:style>
  <w:style w:type="character" w:customStyle="1" w:styleId="Small">
    <w:name w:val="Small"/>
    <w:basedOn w:val="DefaultParagraphFont"/>
    <w:rsid w:val="00482D45"/>
    <w:rPr>
      <w:sz w:val="16"/>
    </w:rPr>
  </w:style>
  <w:style w:type="paragraph" w:customStyle="1" w:styleId="WideTable">
    <w:name w:val="Wide Table"/>
    <w:basedOn w:val="Normal"/>
    <w:rsid w:val="00482D4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82D45"/>
  </w:style>
  <w:style w:type="paragraph" w:styleId="Quote">
    <w:name w:val="Quote"/>
    <w:basedOn w:val="Heading1"/>
    <w:link w:val="QuoteChar"/>
    <w:qFormat/>
    <w:rsid w:val="00482D4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82D4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82D45"/>
    <w:pPr>
      <w:pageBreakBefore/>
    </w:pPr>
  </w:style>
  <w:style w:type="paragraph" w:customStyle="1" w:styleId="Border">
    <w:name w:val="Border"/>
    <w:basedOn w:val="Normal"/>
    <w:qFormat/>
    <w:rsid w:val="00482D4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82D4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82D4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82D4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82D4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82D4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82D4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82D4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82D4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82D45"/>
    <w:rPr>
      <w:u w:val="single"/>
    </w:rPr>
  </w:style>
  <w:style w:type="character" w:customStyle="1" w:styleId="BoldandItalics">
    <w:name w:val="Bold and Italics"/>
    <w:qFormat/>
    <w:rsid w:val="00482D45"/>
    <w:rPr>
      <w:b/>
      <w:i/>
      <w:u w:val="none"/>
    </w:rPr>
  </w:style>
  <w:style w:type="paragraph" w:styleId="BalloonText">
    <w:name w:val="Balloon Text"/>
    <w:basedOn w:val="Normal"/>
    <w:link w:val="BalloonTextChar"/>
    <w:rsid w:val="00482D4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82D4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82D4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82D4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82D4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82D4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82D45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AD11E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231</Words>
  <Characters>1514</Characters>
  <Application>Microsoft Office Word</Application>
  <DocSecurity>0</DocSecurity>
  <Lines>54</Lines>
  <Paragraphs>42</Paragraphs>
  <ScaleCrop>false</ScaleCrop>
  <Company>Author-it Software Corporation Ltd.</Company>
  <LinksUpToDate>false</LinksUpToDate>
  <CharactersWithSpaces>1703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AHCIRG218 Assist with pump and flow control device operations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2018-12-19T02:28:00Z</dcterms:created>
  <dcterms:modified xsi:type="dcterms:W3CDTF">2018-12-19T02:28:00Z</dcterms:modified>
</cp:coreProperties>
</file>