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8B9" w:rsidP="005E0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AHCIRG215 Assist with low volume irrigation operations</w:t>
      </w:r>
      <w:r>
        <w:fldChar w:fldCharType="end"/>
      </w:r>
    </w:p>
    <w:p w:rsidR="005E08B9" w:rsidP="005E08B9">
      <w:pPr>
        <w:pStyle w:val="Version"/>
        <w:sectPr w:rsidSect="006C0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37A" w:rsidP="006C037A">
      <w:pPr>
        <w:pStyle w:val="SuperHeading"/>
      </w:pPr>
      <w:r w:rsidRPr="006C037A">
        <w:t>AHCIRG215 Assist with low volume irrigation operations</w:t>
      </w:r>
    </w:p>
    <w:p w:rsidR="00000000" w:rsidRPr="006C037A" w:rsidP="006C037A">
      <w:pPr>
        <w:pStyle w:val="Heading1"/>
      </w:pPr>
      <w:bookmarkStart w:id="1" w:name="O_863879"/>
      <w:bookmarkEnd w:id="1"/>
      <w:r w:rsidRPr="006C037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6C03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TableHeading"/>
              <w:rPr>
                <w:lang w:val="en-NZ"/>
              </w:rPr>
            </w:pPr>
            <w:r w:rsidRPr="006C037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TableHeading"/>
              <w:rPr>
                <w:lang w:val="en-NZ"/>
              </w:rPr>
            </w:pPr>
            <w:r w:rsidRPr="006C037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TableHeading"/>
              <w:rPr>
                <w:lang w:val="en-NZ"/>
              </w:rPr>
            </w:pPr>
            <w:r w:rsidRPr="006C037A">
              <w:t>Comments</w:t>
            </w:r>
          </w:p>
        </w:tc>
      </w:tr>
      <w:tr w:rsidTr="006C037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BodyText"/>
              <w:rPr>
                <w:lang w:val="en-NZ"/>
              </w:rPr>
            </w:pPr>
            <w:r w:rsidRPr="006C037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BodyText"/>
              <w:rPr>
                <w:lang w:val="en-NZ"/>
              </w:rPr>
            </w:pPr>
            <w:r w:rsidRPr="006C037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BodyText"/>
            </w:pPr>
            <w:r w:rsidRPr="006C037A">
              <w:t>Initial release</w:t>
            </w:r>
          </w:p>
        </w:tc>
      </w:tr>
    </w:tbl>
    <w:p w:rsidR="00000000" w:rsidRPr="006C037A" w:rsidP="006C037A">
      <w:pPr>
        <w:pStyle w:val="BodyText"/>
      </w:pPr>
    </w:p>
    <w:p w:rsidR="00000000" w:rsidRPr="006C037A" w:rsidP="006C037A">
      <w:pPr>
        <w:pStyle w:val="AllowPageBreak"/>
      </w:pPr>
    </w:p>
    <w:p w:rsidR="00000000" w:rsidRPr="006C037A" w:rsidP="006C037A">
      <w:pPr>
        <w:pStyle w:val="Heading1"/>
      </w:pPr>
      <w:bookmarkStart w:id="2" w:name="O_863880"/>
      <w:bookmarkEnd w:id="2"/>
      <w:r w:rsidRPr="006C037A">
        <w:t>Application</w:t>
      </w:r>
    </w:p>
    <w:p w:rsidR="00000000" w:rsidRPr="006C037A" w:rsidP="005E08B9">
      <w:pPr>
        <w:pStyle w:val="BodyText"/>
      </w:pPr>
      <w:r w:rsidRPr="006C037A">
        <w:t>This unit of competency covers the skills and knowledge required to assist with installing, operating and maintaining low volu</w:t>
      </w:r>
      <w:r w:rsidRPr="006C037A">
        <w:t>me irrigation systems. These systems use emitters such as drippers and generally use poly pipe.</w:t>
      </w:r>
    </w:p>
    <w:p w:rsidR="00000000" w:rsidRPr="006C037A" w:rsidP="005E08B9">
      <w:pPr>
        <w:pStyle w:val="BodyText"/>
      </w:pPr>
      <w:r w:rsidRPr="006C037A">
        <w:t xml:space="preserve">It applies to individuals who work under general supervision and exercise limited autonomy with some accountability for their own work. They undertake defined </w:t>
      </w:r>
      <w:r w:rsidRPr="006C037A">
        <w:t>activities and work in a structured context.</w:t>
      </w:r>
    </w:p>
    <w:p w:rsidR="00000000" w:rsidRPr="006C037A" w:rsidP="005E08B9">
      <w:pPr>
        <w:pStyle w:val="BodyText"/>
      </w:pPr>
      <w:r w:rsidRPr="006C037A">
        <w:t>No occupational licensing, legislative or certification requirements are known to apply to this unit at the time of publication.</w:t>
      </w:r>
    </w:p>
    <w:p w:rsidR="00000000" w:rsidRPr="006C037A" w:rsidP="006C037A">
      <w:pPr>
        <w:pStyle w:val="Heading1"/>
      </w:pPr>
      <w:bookmarkStart w:id="3" w:name="O_863881"/>
      <w:bookmarkEnd w:id="3"/>
      <w:r w:rsidRPr="006C037A">
        <w:t>Pre-requisite Unit</w:t>
      </w:r>
    </w:p>
    <w:p w:rsidR="00000000" w:rsidRPr="006C037A" w:rsidP="005E08B9">
      <w:pPr>
        <w:pStyle w:val="BodyText"/>
      </w:pPr>
      <w:r w:rsidRPr="006C037A">
        <w:t>Nil.</w:t>
      </w:r>
    </w:p>
    <w:p w:rsidR="00000000" w:rsidRPr="006C037A" w:rsidP="006C037A">
      <w:pPr>
        <w:pStyle w:val="Heading1"/>
      </w:pPr>
      <w:bookmarkStart w:id="4" w:name="O_863883"/>
      <w:bookmarkEnd w:id="4"/>
      <w:r w:rsidRPr="006C037A">
        <w:t>Unit Sector</w:t>
      </w:r>
    </w:p>
    <w:p w:rsidR="00000000" w:rsidRPr="006C037A" w:rsidP="005E08B9">
      <w:pPr>
        <w:pStyle w:val="BodyText"/>
      </w:pPr>
      <w:r w:rsidRPr="006C037A">
        <w:t>Irrigation (IRG)</w:t>
      </w:r>
    </w:p>
    <w:p w:rsidR="00000000" w:rsidRPr="006C037A" w:rsidP="006C037A">
      <w:pPr>
        <w:pStyle w:val="Heading1"/>
      </w:pPr>
      <w:bookmarkStart w:id="5" w:name="O_863884"/>
      <w:bookmarkEnd w:id="5"/>
      <w:r w:rsidRPr="006C037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TableHeading"/>
              <w:rPr>
                <w:lang w:val="en-NZ"/>
              </w:rPr>
            </w:pPr>
            <w:r w:rsidRPr="006C037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TableHeading"/>
              <w:rPr>
                <w:lang w:val="en-NZ"/>
              </w:rPr>
            </w:pPr>
            <w:r w:rsidRPr="006C037A">
              <w:t>Performance criteria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BodyText"/>
              <w:rPr>
                <w:lang w:val="en-NZ"/>
              </w:rPr>
            </w:pPr>
            <w:r w:rsidRPr="006C037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BodyText"/>
              <w:rPr>
                <w:lang w:val="en-NZ"/>
              </w:rPr>
            </w:pPr>
            <w:r w:rsidRPr="006C037A">
              <w:t>Performance criteria describe the performance needed to demonstrate achievement of the element.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List"/>
              <w:rPr>
                <w:lang w:val="en-NZ"/>
              </w:rPr>
            </w:pPr>
            <w:r w:rsidRPr="006C037A">
              <w:t>1.</w:t>
            </w:r>
            <w:r w:rsidRPr="006C037A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List"/>
            </w:pPr>
            <w:r w:rsidRPr="006C037A">
              <w:t>1.1</w:t>
            </w:r>
            <w:r w:rsidRPr="006C037A">
              <w:tab/>
              <w:t>Confirm work instructions with supervisor</w:t>
            </w:r>
          </w:p>
          <w:p w:rsidR="00000000" w:rsidRPr="006C037A" w:rsidP="006C037A">
            <w:pPr>
              <w:pStyle w:val="List"/>
            </w:pPr>
            <w:r w:rsidRPr="006C037A">
              <w:t>1.2</w:t>
            </w:r>
            <w:r w:rsidRPr="006C037A">
              <w:tab/>
              <w:t xml:space="preserve">Select appropriate materials, tools, equipment and machinery </w:t>
            </w:r>
          </w:p>
          <w:p w:rsidR="00000000" w:rsidRPr="006C037A" w:rsidP="006C037A">
            <w:pPr>
              <w:pStyle w:val="List"/>
            </w:pPr>
            <w:r w:rsidRPr="006C037A">
              <w:t>1.3</w:t>
            </w:r>
            <w:r w:rsidRPr="006C037A">
              <w:tab/>
              <w:t>Select personal protective equipment and clothing and ensure correct fit</w:t>
            </w:r>
          </w:p>
          <w:p w:rsidR="00000000" w:rsidRPr="006C037A" w:rsidP="006C037A">
            <w:pPr>
              <w:pStyle w:val="List"/>
            </w:pPr>
            <w:r w:rsidRPr="006C037A">
              <w:t>1.4</w:t>
            </w:r>
            <w:r w:rsidRPr="006C037A">
              <w:tab/>
              <w:t>Identify manual handling and other workplace health and safety</w:t>
            </w:r>
            <w:r w:rsidRPr="006C037A">
              <w:t xml:space="preserve"> hazards</w:t>
            </w:r>
          </w:p>
          <w:p w:rsidR="00000000" w:rsidP="006C037A">
            <w:pPr>
              <w:pStyle w:val="List"/>
              <w:rPr>
                <w:lang w:val="en-NZ"/>
              </w:rPr>
            </w:pPr>
            <w:r w:rsidRPr="006C037A">
              <w:t>1.5</w:t>
            </w:r>
            <w:r w:rsidRPr="006C037A">
              <w:tab/>
              <w:t>Identify the site for installation of the irrigation system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List"/>
              <w:rPr>
                <w:lang w:val="en-NZ"/>
              </w:rPr>
            </w:pPr>
            <w:r w:rsidRPr="006C037A">
              <w:t>2.</w:t>
            </w:r>
            <w:r w:rsidRPr="006C037A">
              <w:tab/>
              <w:t>Install irrigation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List"/>
            </w:pPr>
            <w:r w:rsidRPr="006C037A">
              <w:t>2.1</w:t>
            </w:r>
            <w:r w:rsidRPr="006C037A">
              <w:tab/>
              <w:t>Prepare the site for installation works</w:t>
            </w:r>
          </w:p>
          <w:p w:rsidR="00000000" w:rsidRPr="006C037A" w:rsidP="006C037A">
            <w:pPr>
              <w:pStyle w:val="List"/>
            </w:pPr>
            <w:r w:rsidRPr="006C037A">
              <w:t>2.2</w:t>
            </w:r>
            <w:r w:rsidRPr="006C037A">
              <w:tab/>
              <w:t>Assemble and connect system components and test joints</w:t>
            </w:r>
          </w:p>
          <w:p w:rsidR="00000000" w:rsidRPr="006C037A" w:rsidP="006C037A">
            <w:pPr>
              <w:pStyle w:val="List"/>
            </w:pPr>
            <w:r w:rsidRPr="006C037A">
              <w:t>2.3</w:t>
            </w:r>
            <w:r w:rsidRPr="006C037A">
              <w:tab/>
              <w:t>Connect system to water supply</w:t>
            </w:r>
          </w:p>
          <w:p w:rsidR="00000000" w:rsidRPr="006C037A" w:rsidP="006C037A">
            <w:pPr>
              <w:pStyle w:val="List"/>
            </w:pPr>
            <w:r w:rsidRPr="006C037A">
              <w:t>2.4</w:t>
            </w:r>
            <w:r w:rsidRPr="006C037A">
              <w:tab/>
              <w:t>Flush a</w:t>
            </w:r>
            <w:r w:rsidRPr="006C037A">
              <w:t xml:space="preserve">nd commission system </w:t>
            </w:r>
          </w:p>
          <w:p w:rsidR="00000000" w:rsidRPr="006C037A" w:rsidP="006C037A">
            <w:pPr>
              <w:pStyle w:val="List"/>
            </w:pPr>
            <w:r w:rsidRPr="006C037A">
              <w:t>2.5</w:t>
            </w:r>
            <w:r w:rsidRPr="006C037A">
              <w:tab/>
              <w:t xml:space="preserve">Identify and report operating and take corrective actions as directed </w:t>
            </w:r>
          </w:p>
          <w:p w:rsidR="00000000" w:rsidP="006C037A">
            <w:pPr>
              <w:pStyle w:val="List"/>
              <w:rPr>
                <w:lang w:val="en-NZ"/>
              </w:rPr>
            </w:pPr>
            <w:r w:rsidRPr="006C037A">
              <w:t>2.6</w:t>
            </w:r>
            <w:r w:rsidRPr="006C037A">
              <w:tab/>
              <w:t>Maintain a clean and safe work area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List"/>
              <w:rPr>
                <w:lang w:val="en-NZ"/>
              </w:rPr>
            </w:pPr>
            <w:r w:rsidRPr="006C037A">
              <w:t>3.</w:t>
            </w:r>
            <w:r w:rsidRPr="006C037A">
              <w:tab/>
              <w:t>Complete installation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List"/>
            </w:pPr>
            <w:r w:rsidRPr="006C037A">
              <w:t>3.1</w:t>
            </w:r>
            <w:r w:rsidRPr="006C037A">
              <w:tab/>
              <w:t>Remove waste material from the site and dispose of</w:t>
            </w:r>
          </w:p>
          <w:p w:rsidR="00000000" w:rsidRPr="006C037A" w:rsidP="006C037A">
            <w:pPr>
              <w:pStyle w:val="List"/>
            </w:pPr>
            <w:r w:rsidRPr="006C037A">
              <w:t>3.2</w:t>
            </w:r>
            <w:r w:rsidRPr="006C037A">
              <w:tab/>
            </w:r>
            <w:r w:rsidRPr="006C037A">
              <w:t xml:space="preserve">Clean, maintain and store tools, equipment and machinery </w:t>
            </w:r>
          </w:p>
          <w:p w:rsidR="00000000" w:rsidP="006C037A">
            <w:pPr>
              <w:pStyle w:val="List"/>
              <w:rPr>
                <w:lang w:val="en-NZ"/>
              </w:rPr>
            </w:pPr>
            <w:r w:rsidRPr="006C037A">
              <w:t>3.3</w:t>
            </w:r>
            <w:r w:rsidRPr="006C037A">
              <w:tab/>
              <w:t>Flush and commission system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List"/>
              <w:rPr>
                <w:lang w:val="en-NZ"/>
              </w:rPr>
            </w:pPr>
            <w:r w:rsidRPr="006C037A">
              <w:t>4.</w:t>
            </w:r>
            <w:r w:rsidRPr="006C037A">
              <w:tab/>
              <w:t>Carry out start up and shutdown procedures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List"/>
            </w:pPr>
            <w:r w:rsidRPr="006C037A">
              <w:t>4.1</w:t>
            </w:r>
            <w:r w:rsidRPr="006C037A">
              <w:tab/>
              <w:t xml:space="preserve">Follow start-up sequence </w:t>
            </w:r>
          </w:p>
          <w:p w:rsidR="00000000" w:rsidRPr="006C037A" w:rsidP="006C037A">
            <w:pPr>
              <w:pStyle w:val="List"/>
            </w:pPr>
            <w:r w:rsidRPr="006C037A">
              <w:t>4.2</w:t>
            </w:r>
            <w:r w:rsidRPr="006C037A">
              <w:tab/>
              <w:t>Shut down system components in sequence</w:t>
            </w:r>
          </w:p>
          <w:p w:rsidR="00000000" w:rsidRPr="006C037A" w:rsidP="006C037A">
            <w:pPr>
              <w:pStyle w:val="List"/>
            </w:pPr>
            <w:r w:rsidRPr="006C037A">
              <w:t>4.3</w:t>
            </w:r>
            <w:r w:rsidRPr="006C037A">
              <w:tab/>
              <w:t xml:space="preserve">Drain system </w:t>
            </w:r>
          </w:p>
          <w:p w:rsidR="00000000" w:rsidP="006C037A">
            <w:pPr>
              <w:pStyle w:val="List"/>
              <w:rPr>
                <w:lang w:val="en-NZ"/>
              </w:rPr>
            </w:pPr>
            <w:r w:rsidRPr="006C037A">
              <w:t>4.4</w:t>
            </w:r>
            <w:r w:rsidRPr="006C037A">
              <w:tab/>
              <w:t>Record irri</w:t>
            </w:r>
            <w:r w:rsidRPr="006C037A">
              <w:t>gation activity</w:t>
            </w:r>
          </w:p>
        </w:tc>
      </w:tr>
      <w:tr w:rsidTr="005E08B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37A">
            <w:pPr>
              <w:pStyle w:val="List"/>
              <w:rPr>
                <w:lang w:val="en-NZ"/>
              </w:rPr>
            </w:pPr>
            <w:r w:rsidRPr="006C037A">
              <w:t>5.</w:t>
            </w:r>
            <w:r w:rsidRPr="006C037A">
              <w:tab/>
              <w:t>Assist with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37A" w:rsidP="006C037A">
            <w:pPr>
              <w:pStyle w:val="List"/>
            </w:pPr>
            <w:r w:rsidRPr="006C037A">
              <w:t>5.1</w:t>
            </w:r>
            <w:r w:rsidRPr="006C037A">
              <w:tab/>
              <w:t>Check emitters for serviceability and output</w:t>
            </w:r>
          </w:p>
          <w:p w:rsidR="00000000" w:rsidRPr="006C037A" w:rsidP="006C037A">
            <w:pPr>
              <w:pStyle w:val="List"/>
            </w:pPr>
            <w:r w:rsidRPr="006C037A">
              <w:t>5.2</w:t>
            </w:r>
            <w:r w:rsidRPr="006C037A">
              <w:tab/>
              <w:t>Maintain delivery components</w:t>
            </w:r>
          </w:p>
          <w:p w:rsidR="00000000" w:rsidRPr="006C037A" w:rsidP="006C037A">
            <w:pPr>
              <w:pStyle w:val="List"/>
            </w:pPr>
            <w:r w:rsidRPr="006C037A">
              <w:t>5.3</w:t>
            </w:r>
            <w:r w:rsidRPr="006C037A">
              <w:tab/>
              <w:t>Check water supply and pumping system periodically, where required</w:t>
            </w:r>
          </w:p>
          <w:p w:rsidR="00000000" w:rsidRPr="006C037A" w:rsidP="006C037A">
            <w:pPr>
              <w:pStyle w:val="List"/>
            </w:pPr>
            <w:r w:rsidRPr="006C037A">
              <w:t>5.4</w:t>
            </w:r>
            <w:r w:rsidRPr="006C037A">
              <w:tab/>
              <w:t>Keep maintenance records up to date</w:t>
            </w:r>
          </w:p>
        </w:tc>
      </w:tr>
    </w:tbl>
    <w:p w:rsidR="00000000" w:rsidRPr="006C037A" w:rsidP="006C037A">
      <w:pPr>
        <w:pStyle w:val="BodyText"/>
      </w:pPr>
    </w:p>
    <w:p w:rsidR="00000000" w:rsidRPr="006C037A" w:rsidP="006C037A">
      <w:pPr>
        <w:pStyle w:val="AllowPageBreak"/>
      </w:pPr>
    </w:p>
    <w:p w:rsidR="00000000" w:rsidRPr="006C037A" w:rsidP="006C037A">
      <w:pPr>
        <w:pStyle w:val="Heading1"/>
      </w:pPr>
      <w:bookmarkStart w:id="6" w:name="O_863885"/>
      <w:bookmarkEnd w:id="6"/>
      <w:r w:rsidRPr="006C037A">
        <w:t>Foundation Skills</w:t>
      </w:r>
    </w:p>
    <w:p w:rsidR="00000000" w:rsidRPr="006C037A" w:rsidP="005E08B9">
      <w:pPr>
        <w:pStyle w:val="BodyText"/>
      </w:pPr>
      <w:r w:rsidRPr="006C037A">
        <w:t>Foundation Skills essential to performance are explicit in the performance criteria of this unit of competency.</w:t>
      </w:r>
    </w:p>
    <w:p w:rsidR="00000000" w:rsidRPr="006C037A" w:rsidP="006C037A">
      <w:pPr>
        <w:pStyle w:val="Heading1"/>
      </w:pPr>
      <w:bookmarkStart w:id="7" w:name="O_863886"/>
      <w:bookmarkEnd w:id="7"/>
      <w:r w:rsidRPr="006C037A">
        <w:t>Range of Conditions</w:t>
      </w:r>
    </w:p>
    <w:p w:rsidR="00000000" w:rsidRPr="006C037A" w:rsidP="006C037A">
      <w:pPr>
        <w:pStyle w:val="Heading1"/>
      </w:pPr>
      <w:bookmarkStart w:id="8" w:name="O_863887"/>
      <w:bookmarkEnd w:id="8"/>
      <w:r w:rsidRPr="006C037A">
        <w:t>Unit Mapping Information</w:t>
      </w:r>
    </w:p>
    <w:p w:rsidR="00000000" w:rsidRPr="006C037A" w:rsidP="005E08B9">
      <w:pPr>
        <w:pStyle w:val="BodyText"/>
      </w:pPr>
      <w:r w:rsidRPr="006C037A">
        <w:t>New unit - no equivalent.</w:t>
      </w:r>
    </w:p>
    <w:p w:rsidR="00000000" w:rsidRPr="006C037A" w:rsidP="006C037A">
      <w:pPr>
        <w:pStyle w:val="Heading1"/>
      </w:pPr>
      <w:bookmarkStart w:id="9" w:name="O_863894"/>
      <w:bookmarkEnd w:id="9"/>
      <w:r w:rsidRPr="006C037A">
        <w:t>Links</w:t>
      </w:r>
    </w:p>
    <w:p w:rsidR="00000000" w:rsidRPr="006C037A" w:rsidP="005E08B9">
      <w:pPr>
        <w:pStyle w:val="BodyText"/>
      </w:pPr>
      <w:r w:rsidRPr="006C03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41B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037A" w:rsidP="006C037A"/>
    <w:sectPr w:rsidSect="006C03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7A" w:rsidRPr="005E08B9" w:rsidP="005E0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B9" w:rsidP="006C0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8B9" w:rsidP="006C0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E08B9" w:rsidP="006C0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37A" w:rsidRPr="005E08B9" w:rsidP="005E0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8B9" w:rsidRPr="002D2AF8" w:rsidP="006C0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AHCIRG215 Assist with low volume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5E08B9" w:rsidP="006C0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37A"/>
  </w:style>
  <w:style w:type="character" w:customStyle="1" w:styleId="Heading1Char">
    <w:name w:val="Heading 1 Char"/>
    <w:basedOn w:val="DefaultParagraphFont"/>
    <w:link w:val="Heading1"/>
    <w:rsid w:val="006C0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37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037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C0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C037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C0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37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C03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0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37A"/>
    <w:rPr>
      <w:b/>
      <w:spacing w:val="0"/>
    </w:rPr>
  </w:style>
  <w:style w:type="paragraph" w:customStyle="1" w:styleId="SuperTitle">
    <w:name w:val="SuperTitle"/>
    <w:basedOn w:val="Title"/>
    <w:rsid w:val="006C0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3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37A"/>
    <w:rPr>
      <w:i/>
    </w:rPr>
  </w:style>
  <w:style w:type="paragraph" w:styleId="Caption">
    <w:name w:val="caption"/>
    <w:basedOn w:val="BodyText"/>
    <w:next w:val="Normal"/>
    <w:qFormat/>
    <w:rsid w:val="006C0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37A"/>
  </w:style>
  <w:style w:type="paragraph" w:styleId="TableofFigures">
    <w:name w:val="table of figures"/>
    <w:basedOn w:val="Normal"/>
    <w:next w:val="Normal"/>
    <w:semiHidden/>
    <w:rsid w:val="006C0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3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037A"/>
    <w:rPr>
      <w:rFonts w:ascii="Wingdings" w:hAnsi="Wingdings"/>
    </w:rPr>
  </w:style>
  <w:style w:type="character" w:customStyle="1" w:styleId="HotSpot">
    <w:name w:val="HotSpot"/>
    <w:rsid w:val="006C037A"/>
    <w:rPr>
      <w:color w:val="0033CC"/>
      <w:u w:val="none"/>
    </w:rPr>
  </w:style>
  <w:style w:type="paragraph" w:customStyle="1" w:styleId="BodyTextRight">
    <w:name w:val="Body Text Right"/>
    <w:basedOn w:val="BodyText"/>
    <w:rsid w:val="006C0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3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37A"/>
    <w:rPr>
      <w:sz w:val="32"/>
    </w:rPr>
  </w:style>
  <w:style w:type="paragraph" w:customStyle="1" w:styleId="HeadingProcedure">
    <w:name w:val="Heading Procedure"/>
    <w:basedOn w:val="HeadingBase"/>
    <w:next w:val="Normal"/>
    <w:rsid w:val="006C0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37A"/>
    <w:pPr>
      <w:spacing w:before="60" w:after="60"/>
    </w:pPr>
  </w:style>
  <w:style w:type="paragraph" w:styleId="ListContinue">
    <w:name w:val="List Continue"/>
    <w:basedOn w:val="List"/>
    <w:rsid w:val="006C037A"/>
    <w:pPr>
      <w:ind w:firstLine="0"/>
    </w:pPr>
  </w:style>
  <w:style w:type="paragraph" w:customStyle="1" w:styleId="ListNote">
    <w:name w:val="List Note"/>
    <w:basedOn w:val="List"/>
    <w:rsid w:val="006C0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37A"/>
    <w:rPr>
      <w:rFonts w:ascii="Courier New" w:hAnsi="Courier New"/>
    </w:rPr>
  </w:style>
  <w:style w:type="paragraph" w:customStyle="1" w:styleId="NoteBullet">
    <w:name w:val="Note Bullet"/>
    <w:basedOn w:val="Note"/>
    <w:rsid w:val="006C0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3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0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37A"/>
    <w:rPr>
      <w:b/>
      <w:smallCaps/>
    </w:rPr>
  </w:style>
  <w:style w:type="paragraph" w:customStyle="1" w:styleId="TableListNumber">
    <w:name w:val="Table List Number"/>
    <w:basedOn w:val="ListNumber"/>
    <w:rsid w:val="006C0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37A"/>
    <w:pPr>
      <w:numPr>
        <w:numId w:val="7"/>
      </w:numPr>
    </w:pPr>
  </w:style>
  <w:style w:type="paragraph" w:customStyle="1" w:styleId="ListAlpha2">
    <w:name w:val="List Alpha 2"/>
    <w:basedOn w:val="List2"/>
    <w:rsid w:val="006C037A"/>
    <w:pPr>
      <w:numPr>
        <w:numId w:val="6"/>
      </w:numPr>
    </w:pPr>
  </w:style>
  <w:style w:type="paragraph" w:styleId="List2">
    <w:name w:val="List 2"/>
    <w:basedOn w:val="BodyText"/>
    <w:rsid w:val="006C0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3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3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037A"/>
    <w:pPr>
      <w:numPr>
        <w:numId w:val="2"/>
      </w:numPr>
    </w:pPr>
  </w:style>
  <w:style w:type="paragraph" w:styleId="ListContinue2">
    <w:name w:val="List Continue 2"/>
    <w:basedOn w:val="List2"/>
    <w:rsid w:val="006C037A"/>
    <w:pPr>
      <w:ind w:firstLine="0"/>
    </w:pPr>
  </w:style>
  <w:style w:type="paragraph" w:styleId="ListContinue3">
    <w:name w:val="List Continue 3"/>
    <w:basedOn w:val="List3"/>
    <w:rsid w:val="006C037A"/>
    <w:pPr>
      <w:ind w:left="1021" w:firstLine="0"/>
    </w:pPr>
  </w:style>
  <w:style w:type="paragraph" w:styleId="ListContinue4">
    <w:name w:val="List Continue 4"/>
    <w:basedOn w:val="List4"/>
    <w:rsid w:val="006C037A"/>
    <w:pPr>
      <w:ind w:firstLine="0"/>
    </w:pPr>
  </w:style>
  <w:style w:type="paragraph" w:styleId="ListContinue5">
    <w:name w:val="List Continue 5"/>
    <w:basedOn w:val="List5"/>
    <w:rsid w:val="006C037A"/>
    <w:pPr>
      <w:ind w:firstLine="0"/>
    </w:pPr>
  </w:style>
  <w:style w:type="paragraph" w:styleId="ListNumber3">
    <w:name w:val="List Number 3"/>
    <w:basedOn w:val="List3"/>
    <w:rsid w:val="006C037A"/>
    <w:pPr>
      <w:numPr>
        <w:numId w:val="3"/>
      </w:numPr>
    </w:pPr>
  </w:style>
  <w:style w:type="paragraph" w:styleId="ListNumber4">
    <w:name w:val="List Number 4"/>
    <w:basedOn w:val="List4"/>
    <w:rsid w:val="006C037A"/>
    <w:pPr>
      <w:numPr>
        <w:numId w:val="4"/>
      </w:numPr>
    </w:pPr>
  </w:style>
  <w:style w:type="paragraph" w:styleId="ListNumber5">
    <w:name w:val="List Number 5"/>
    <w:basedOn w:val="List5"/>
    <w:rsid w:val="006C037A"/>
    <w:pPr>
      <w:numPr>
        <w:numId w:val="5"/>
      </w:numPr>
    </w:pPr>
  </w:style>
  <w:style w:type="paragraph" w:styleId="BlockText">
    <w:name w:val="Block Text"/>
    <w:basedOn w:val="Normal"/>
    <w:rsid w:val="006C0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37A"/>
    <w:rPr>
      <w:sz w:val="16"/>
      <w:vertAlign w:val="superscript"/>
    </w:rPr>
  </w:style>
  <w:style w:type="character" w:customStyle="1" w:styleId="Symbols">
    <w:name w:val="Symbols"/>
    <w:basedOn w:val="DefaultParagraphFont"/>
    <w:rsid w:val="006C037A"/>
    <w:rPr>
      <w:rFonts w:ascii="Symbol" w:hAnsi="Symbol"/>
    </w:rPr>
  </w:style>
  <w:style w:type="character" w:customStyle="1" w:styleId="MenuOptions">
    <w:name w:val="Menu Options"/>
    <w:basedOn w:val="DefaultParagraphFont"/>
    <w:rsid w:val="006C0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37A"/>
    <w:rPr>
      <w:b/>
    </w:rPr>
  </w:style>
  <w:style w:type="character" w:customStyle="1" w:styleId="Underlined">
    <w:name w:val="Underlined"/>
    <w:basedOn w:val="DefaultParagraphFont"/>
    <w:rsid w:val="006C037A"/>
    <w:rPr>
      <w:u w:val="single"/>
    </w:rPr>
  </w:style>
  <w:style w:type="paragraph" w:customStyle="1" w:styleId="TableBodyTextRight">
    <w:name w:val="Table Body Text Right"/>
    <w:basedOn w:val="TableBodyText"/>
    <w:rsid w:val="006C0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37A"/>
    <w:rPr>
      <w:sz w:val="18"/>
    </w:rPr>
  </w:style>
  <w:style w:type="paragraph" w:customStyle="1" w:styleId="BodySmallRight">
    <w:name w:val="Body Small Right"/>
    <w:basedOn w:val="BodyTextRight"/>
    <w:rsid w:val="006C037A"/>
    <w:rPr>
      <w:sz w:val="18"/>
      <w:szCs w:val="18"/>
    </w:rPr>
  </w:style>
  <w:style w:type="paragraph" w:customStyle="1" w:styleId="MarginEdition">
    <w:name w:val="Margin Edition"/>
    <w:basedOn w:val="MarginNote"/>
    <w:rsid w:val="006C0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37A"/>
    <w:rPr>
      <w:sz w:val="2"/>
      <w:szCs w:val="2"/>
    </w:rPr>
  </w:style>
  <w:style w:type="character" w:customStyle="1" w:styleId="Small">
    <w:name w:val="Small"/>
    <w:basedOn w:val="DefaultParagraphFont"/>
    <w:rsid w:val="006C037A"/>
    <w:rPr>
      <w:sz w:val="16"/>
    </w:rPr>
  </w:style>
  <w:style w:type="paragraph" w:customStyle="1" w:styleId="WideTable">
    <w:name w:val="Wide Table"/>
    <w:basedOn w:val="Normal"/>
    <w:rsid w:val="006C0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37A"/>
  </w:style>
  <w:style w:type="paragraph" w:styleId="Quote">
    <w:name w:val="Quote"/>
    <w:basedOn w:val="Heading1"/>
    <w:link w:val="QuoteChar"/>
    <w:qFormat/>
    <w:rsid w:val="006C0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37A"/>
    <w:pPr>
      <w:pageBreakBefore/>
    </w:pPr>
  </w:style>
  <w:style w:type="paragraph" w:customStyle="1" w:styleId="Border">
    <w:name w:val="Border"/>
    <w:basedOn w:val="Normal"/>
    <w:qFormat/>
    <w:rsid w:val="006C0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37A"/>
    <w:rPr>
      <w:u w:val="single"/>
    </w:rPr>
  </w:style>
  <w:style w:type="character" w:customStyle="1" w:styleId="BoldandItalics">
    <w:name w:val="Bold and Italics"/>
    <w:qFormat/>
    <w:rsid w:val="006C037A"/>
    <w:rPr>
      <w:b/>
      <w:i/>
      <w:u w:val="none"/>
    </w:rPr>
  </w:style>
  <w:style w:type="paragraph" w:styleId="BalloonText">
    <w:name w:val="Balloon Text"/>
    <w:basedOn w:val="Normal"/>
    <w:link w:val="BalloonTextChar"/>
    <w:rsid w:val="006C0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37A"/>
    <w:pPr>
      <w:spacing w:before="0" w:after="0"/>
    </w:pPr>
  </w:style>
  <w:style w:type="paragraph" w:customStyle="1" w:styleId="BodyTextBold">
    <w:name w:val="Body Text Bold"/>
    <w:basedOn w:val="BodyText"/>
    <w:qFormat/>
    <w:rsid w:val="006C037A"/>
    <w:rPr>
      <w:b/>
    </w:rPr>
  </w:style>
  <w:style w:type="character" w:styleId="Hyperlink">
    <w:name w:val="Hyperlink"/>
    <w:basedOn w:val="DefaultParagraphFont"/>
    <w:uiPriority w:val="99"/>
    <w:unhideWhenUsed/>
    <w:rsid w:val="005E0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2418</Characters>
  <Application>Microsoft Office Word</Application>
  <DocSecurity>0</DocSecurity>
  <Lines>96</Lines>
  <Paragraphs>70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AHCIRG215 Assist with low volume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2023-01-25T15:15:00Z</dcterms:created>
  <dcterms:modified xsi:type="dcterms:W3CDTF">2023-01-25T15:15:00Z</dcterms:modified>
</cp:coreProperties>
</file>