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3EF4" w:rsidP="00203E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AHCINF303 Plan and construct conventional fencing</w:t>
      </w:r>
      <w:r>
        <w:fldChar w:fldCharType="end"/>
      </w:r>
    </w:p>
    <w:p w:rsidR="00203EF4" w:rsidP="00203EF4">
      <w:pPr>
        <w:pStyle w:val="Version"/>
        <w:sectPr w:rsidSect="005209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099B" w:rsidP="0052099B">
      <w:pPr>
        <w:pStyle w:val="SuperHeading"/>
      </w:pPr>
      <w:r w:rsidRPr="0052099B">
        <w:t>Assessment Requirements for AHCINF303 Plan and construct conventional fencing</w:t>
      </w:r>
    </w:p>
    <w:p w:rsidR="00000000" w:rsidRPr="0052099B" w:rsidP="0052099B">
      <w:pPr>
        <w:pStyle w:val="Heading1"/>
      </w:pPr>
      <w:bookmarkStart w:id="1" w:name="O_863519"/>
      <w:bookmarkEnd w:id="1"/>
      <w:r w:rsidRPr="0052099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2099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9B">
            <w:pPr>
              <w:pStyle w:val="TableHeading"/>
              <w:rPr>
                <w:lang w:val="en-NZ"/>
              </w:rPr>
            </w:pPr>
            <w:r w:rsidRPr="0052099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9B">
            <w:pPr>
              <w:pStyle w:val="TableHeading"/>
              <w:rPr>
                <w:lang w:val="en-NZ"/>
              </w:rPr>
            </w:pPr>
            <w:r w:rsidRPr="0052099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9B">
            <w:pPr>
              <w:pStyle w:val="TableHeading"/>
              <w:rPr>
                <w:lang w:val="en-NZ"/>
              </w:rPr>
            </w:pPr>
            <w:r w:rsidRPr="0052099B">
              <w:t>Comments</w:t>
            </w:r>
          </w:p>
        </w:tc>
      </w:tr>
      <w:tr w:rsidTr="0052099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9B">
            <w:pPr>
              <w:pStyle w:val="BodyText"/>
              <w:rPr>
                <w:lang w:val="en-NZ"/>
              </w:rPr>
            </w:pPr>
            <w:r w:rsidRPr="0052099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99B">
            <w:pPr>
              <w:pStyle w:val="BodyText"/>
              <w:rPr>
                <w:lang w:val="en-NZ"/>
              </w:rPr>
            </w:pPr>
            <w:r w:rsidRPr="0052099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99B" w:rsidP="0052099B">
            <w:pPr>
              <w:pStyle w:val="BodyText"/>
            </w:pPr>
            <w:r w:rsidRPr="0052099B">
              <w:t>Initial release</w:t>
            </w:r>
          </w:p>
        </w:tc>
      </w:tr>
    </w:tbl>
    <w:p w:rsidR="00000000" w:rsidRPr="0052099B" w:rsidP="0052099B">
      <w:pPr>
        <w:pStyle w:val="BodyText"/>
      </w:pPr>
    </w:p>
    <w:p w:rsidR="00000000" w:rsidRPr="0052099B" w:rsidP="0052099B">
      <w:pPr>
        <w:pStyle w:val="AllowPageBreak"/>
      </w:pPr>
    </w:p>
    <w:p w:rsidR="00000000" w:rsidRPr="0052099B" w:rsidP="0052099B">
      <w:pPr>
        <w:pStyle w:val="Heading1"/>
      </w:pPr>
      <w:bookmarkStart w:id="2" w:name="O_863520"/>
      <w:bookmarkEnd w:id="2"/>
      <w:r w:rsidRPr="0052099B">
        <w:t>Performance Evidence</w:t>
      </w:r>
    </w:p>
    <w:p w:rsidR="00000000" w:rsidRPr="0052099B" w:rsidP="00203EF4">
      <w:pPr>
        <w:pStyle w:val="BodyText"/>
      </w:pPr>
      <w:r w:rsidRPr="0052099B">
        <w:t>The candidate must be assessed on their ability to integrate and apply the performance requirements of this unit in a workplace setting. Performance must be demonstrated consistently over time and in a range of contexts.</w:t>
      </w:r>
    </w:p>
    <w:p w:rsidR="00000000" w:rsidRPr="0052099B" w:rsidP="00203EF4">
      <w:pPr>
        <w:pStyle w:val="BodyText"/>
      </w:pPr>
      <w:r w:rsidRPr="0052099B">
        <w:t>The candidate must provide evidenc</w:t>
      </w:r>
      <w:r w:rsidRPr="0052099B">
        <w:t>e that they can:</w:t>
      </w:r>
    </w:p>
    <w:p w:rsidR="00000000" w:rsidRPr="0052099B" w:rsidP="0052099B">
      <w:pPr>
        <w:pStyle w:val="ListBullet"/>
      </w:pPr>
      <w:r w:rsidRPr="0052099B">
        <w:t>site the fence line according to property or land management plan</w:t>
      </w:r>
    </w:p>
    <w:p w:rsidR="00000000" w:rsidRPr="0052099B" w:rsidP="0052099B">
      <w:pPr>
        <w:pStyle w:val="ListBullet"/>
      </w:pPr>
      <w:r w:rsidRPr="0052099B">
        <w:t xml:space="preserve">estimate, cost and source fencing materials and arrange delivery </w:t>
      </w:r>
    </w:p>
    <w:p w:rsidR="00000000" w:rsidRPr="0052099B" w:rsidP="0052099B">
      <w:pPr>
        <w:pStyle w:val="ListBullet"/>
      </w:pPr>
      <w:r w:rsidRPr="0052099B">
        <w:t>identify hazards and implement safe work practices</w:t>
      </w:r>
    </w:p>
    <w:p w:rsidR="00000000" w:rsidRPr="0052099B" w:rsidP="0052099B">
      <w:pPr>
        <w:pStyle w:val="ListBullet"/>
      </w:pPr>
      <w:r w:rsidRPr="0052099B">
        <w:t xml:space="preserve">carry out fencing operations safely and efficiently </w:t>
      </w:r>
    </w:p>
    <w:p w:rsidR="00000000" w:rsidRPr="0052099B" w:rsidP="0052099B">
      <w:pPr>
        <w:pStyle w:val="ListBullet"/>
      </w:pPr>
      <w:r w:rsidRPr="0052099B">
        <w:t>construct a fence that meets specifications in plan or contract and is within tolerances for materials</w:t>
      </w:r>
    </w:p>
    <w:p w:rsidR="00000000" w:rsidRPr="0052099B" w:rsidP="0052099B">
      <w:pPr>
        <w:pStyle w:val="ListBullet"/>
      </w:pPr>
      <w:r w:rsidRPr="0052099B">
        <w:t>construct gate assemblies and swing gates</w:t>
      </w:r>
    </w:p>
    <w:p w:rsidR="00000000" w:rsidRPr="0052099B" w:rsidP="0052099B">
      <w:pPr>
        <w:pStyle w:val="ListBullet"/>
      </w:pPr>
      <w:r w:rsidRPr="0052099B">
        <w:t>string and strain wires to manufacturer’s recommended tension</w:t>
      </w:r>
    </w:p>
    <w:p w:rsidR="00000000" w:rsidRPr="0052099B" w:rsidP="0052099B">
      <w:pPr>
        <w:pStyle w:val="ListBullet"/>
      </w:pPr>
      <w:r w:rsidRPr="0052099B">
        <w:t>use and maintain fencing machinery and equipment</w:t>
      </w:r>
    </w:p>
    <w:p w:rsidR="00000000" w:rsidRPr="0052099B" w:rsidP="0052099B">
      <w:pPr>
        <w:pStyle w:val="ListBullet"/>
      </w:pPr>
      <w:r w:rsidRPr="0052099B">
        <w:t>follow enterprise work health and safety  policies</w:t>
      </w:r>
    </w:p>
    <w:p w:rsidR="00000000" w:rsidRPr="0052099B" w:rsidP="0052099B">
      <w:pPr>
        <w:pStyle w:val="AllowPageBreak"/>
      </w:pPr>
    </w:p>
    <w:p w:rsidR="00000000" w:rsidRPr="0052099B" w:rsidP="0052099B">
      <w:pPr>
        <w:pStyle w:val="Heading1"/>
      </w:pPr>
      <w:bookmarkStart w:id="3" w:name="O_863521"/>
      <w:bookmarkEnd w:id="3"/>
      <w:r w:rsidRPr="0052099B">
        <w:t>Knowledge Evidence</w:t>
      </w:r>
    </w:p>
    <w:p w:rsidR="00000000" w:rsidRPr="0052099B" w:rsidP="00203EF4">
      <w:pPr>
        <w:pStyle w:val="BodyText"/>
      </w:pPr>
      <w:r w:rsidRPr="0052099B">
        <w:t xml:space="preserve">The candidate must demonstrate knowledge of: </w:t>
      </w:r>
    </w:p>
    <w:p w:rsidR="00000000" w:rsidRPr="0052099B" w:rsidP="0052099B">
      <w:pPr>
        <w:pStyle w:val="ListBullet"/>
      </w:pPr>
      <w:r w:rsidRPr="0052099B">
        <w:t xml:space="preserve">issues affecting property fence planning and construction </w:t>
      </w:r>
    </w:p>
    <w:p w:rsidR="00000000" w:rsidRPr="0052099B" w:rsidP="0052099B">
      <w:pPr>
        <w:pStyle w:val="ListBullet"/>
      </w:pPr>
      <w:r w:rsidRPr="0052099B">
        <w:t>procedures for planning fencing in relation to the whole proper</w:t>
      </w:r>
      <w:r w:rsidRPr="0052099B">
        <w:t xml:space="preserve">ty plan </w:t>
      </w:r>
    </w:p>
    <w:p w:rsidR="00000000" w:rsidRPr="0052099B" w:rsidP="0052099B">
      <w:pPr>
        <w:pStyle w:val="ListBullet"/>
      </w:pPr>
      <w:r w:rsidRPr="0052099B">
        <w:t xml:space="preserve">range of fencing designs, construction methods and materials </w:t>
      </w:r>
    </w:p>
    <w:p w:rsidR="00000000" w:rsidRPr="0052099B" w:rsidP="0052099B">
      <w:pPr>
        <w:pStyle w:val="ListBullet"/>
      </w:pPr>
      <w:r w:rsidRPr="0052099B">
        <w:t xml:space="preserve">types of fencing construction tools and equipment </w:t>
      </w:r>
    </w:p>
    <w:p w:rsidR="00000000" w:rsidRPr="0052099B" w:rsidP="0052099B">
      <w:pPr>
        <w:pStyle w:val="ListBullet"/>
      </w:pPr>
      <w:r w:rsidRPr="0052099B">
        <w:t xml:space="preserve">fencing materials and costings </w:t>
      </w:r>
    </w:p>
    <w:p w:rsidR="00000000" w:rsidRPr="0052099B" w:rsidP="0052099B">
      <w:pPr>
        <w:pStyle w:val="ListBullet"/>
      </w:pPr>
      <w:r w:rsidRPr="0052099B">
        <w:t xml:space="preserve">common fencing hazards and safety precautions </w:t>
      </w:r>
    </w:p>
    <w:p w:rsidR="00000000" w:rsidRPr="0052099B" w:rsidP="0052099B">
      <w:pPr>
        <w:pStyle w:val="ListBullet"/>
      </w:pPr>
      <w:r w:rsidRPr="0052099B">
        <w:t>work health and safety legislative requirements and Cod</w:t>
      </w:r>
      <w:r w:rsidRPr="0052099B">
        <w:t xml:space="preserve">es of Practice </w:t>
      </w:r>
    </w:p>
    <w:p w:rsidR="00000000" w:rsidRPr="0052099B" w:rsidP="0052099B">
      <w:pPr>
        <w:pStyle w:val="ListBullet"/>
      </w:pPr>
      <w:r w:rsidRPr="0052099B">
        <w:t xml:space="preserve">relevant Codes of Practice with regard to the protection of the environment </w:t>
      </w:r>
    </w:p>
    <w:p w:rsidR="00000000" w:rsidRPr="0052099B" w:rsidP="0052099B">
      <w:pPr>
        <w:pStyle w:val="ListBullet"/>
      </w:pPr>
      <w:r w:rsidRPr="0052099B">
        <w:t>hazard identification, assessment and control</w:t>
      </w:r>
    </w:p>
    <w:p w:rsidR="00000000" w:rsidRPr="0052099B" w:rsidP="0052099B">
      <w:pPr>
        <w:pStyle w:val="AllowPageBreak"/>
      </w:pPr>
    </w:p>
    <w:p w:rsidR="00000000" w:rsidRPr="0052099B" w:rsidP="0052099B">
      <w:pPr>
        <w:pStyle w:val="Heading1"/>
      </w:pPr>
      <w:bookmarkStart w:id="4" w:name="O_863522"/>
      <w:bookmarkEnd w:id="4"/>
      <w:r w:rsidRPr="0052099B">
        <w:t>Assessment Conditions</w:t>
      </w:r>
    </w:p>
    <w:p w:rsidR="00000000" w:rsidRPr="0052099B" w:rsidP="00203EF4">
      <w:pPr>
        <w:pStyle w:val="BodyText"/>
      </w:pPr>
      <w:r w:rsidRPr="0052099B">
        <w:t xml:space="preserve">Competency is to be assessed in the workplace or simulated environment that accurately reflects performance in a real workplace setting. </w:t>
      </w:r>
    </w:p>
    <w:p w:rsidR="00000000" w:rsidRPr="0052099B" w:rsidP="00203EF4">
      <w:pPr>
        <w:pStyle w:val="BodyText"/>
      </w:pPr>
      <w:r w:rsidRPr="0052099B">
        <w:t>Assessors must satisfy current standards for RTOs.</w:t>
      </w:r>
    </w:p>
    <w:p w:rsidR="00000000" w:rsidRPr="0052099B" w:rsidP="0052099B">
      <w:pPr>
        <w:pStyle w:val="Heading1"/>
      </w:pPr>
      <w:bookmarkStart w:id="5" w:name="O_863525"/>
      <w:bookmarkEnd w:id="5"/>
      <w:r w:rsidRPr="0052099B">
        <w:t>Links</w:t>
      </w:r>
    </w:p>
    <w:p w:rsidR="00000000" w:rsidRPr="0052099B" w:rsidP="00203EF4">
      <w:pPr>
        <w:pStyle w:val="BodyText"/>
      </w:pPr>
      <w:r w:rsidRPr="0052099B">
        <w:t xml:space="preserve">Companion Volume implementation guides are </w:t>
      </w:r>
      <w:r w:rsidRPr="0052099B">
        <w:t xml:space="preserve">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B1B0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2099B" w:rsidP="0052099B"/>
    <w:sectPr w:rsidSect="005209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9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99B" w:rsidRPr="00203EF4" w:rsidP="00203E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9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EF4" w:rsidP="005209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3EF4" w:rsidP="005209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03EF4" w:rsidP="005209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9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E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099B" w:rsidRPr="00203EF4" w:rsidP="00203E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9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EF4" w:rsidRPr="002D2AF8" w:rsidP="005209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AHCINF303 Plan and construct conventional fencing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203EF4" w:rsidP="005209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90FB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8A08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9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09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09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09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09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09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09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09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09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09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09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099B"/>
  </w:style>
  <w:style w:type="character" w:customStyle="1" w:styleId="Heading1Char">
    <w:name w:val="Heading 1 Char"/>
    <w:basedOn w:val="DefaultParagraphFont"/>
    <w:link w:val="Heading1"/>
    <w:rsid w:val="005209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09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09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099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209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2099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209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09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09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09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0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0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0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0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09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09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09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09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09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09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09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09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09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09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09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09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09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099B"/>
    <w:rPr>
      <w:b/>
      <w:spacing w:val="0"/>
    </w:rPr>
  </w:style>
  <w:style w:type="paragraph" w:customStyle="1" w:styleId="SuperTitle">
    <w:name w:val="SuperTitle"/>
    <w:basedOn w:val="Title"/>
    <w:rsid w:val="005209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09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09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09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09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09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09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09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09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09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09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09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09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099B"/>
    <w:rPr>
      <w:i/>
    </w:rPr>
  </w:style>
  <w:style w:type="paragraph" w:styleId="Caption">
    <w:name w:val="caption"/>
    <w:basedOn w:val="BodyText"/>
    <w:next w:val="Normal"/>
    <w:qFormat/>
    <w:rsid w:val="005209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09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09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099B"/>
  </w:style>
  <w:style w:type="paragraph" w:styleId="TableofFigures">
    <w:name w:val="table of figures"/>
    <w:basedOn w:val="Normal"/>
    <w:next w:val="Normal"/>
    <w:semiHidden/>
    <w:rsid w:val="005209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09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099B"/>
    <w:rPr>
      <w:rFonts w:ascii="Wingdings" w:hAnsi="Wingdings"/>
    </w:rPr>
  </w:style>
  <w:style w:type="character" w:customStyle="1" w:styleId="HotSpot">
    <w:name w:val="HotSpot"/>
    <w:rsid w:val="0052099B"/>
    <w:rPr>
      <w:color w:val="0033CC"/>
      <w:u w:val="none"/>
    </w:rPr>
  </w:style>
  <w:style w:type="paragraph" w:customStyle="1" w:styleId="BodyTextRight">
    <w:name w:val="Body Text Right"/>
    <w:basedOn w:val="BodyText"/>
    <w:rsid w:val="005209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09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09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09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09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09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099B"/>
    <w:rPr>
      <w:sz w:val="32"/>
    </w:rPr>
  </w:style>
  <w:style w:type="paragraph" w:customStyle="1" w:styleId="HeadingProcedure">
    <w:name w:val="Heading Procedure"/>
    <w:basedOn w:val="HeadingBase"/>
    <w:next w:val="Normal"/>
    <w:rsid w:val="005209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099B"/>
    <w:pPr>
      <w:spacing w:before="60" w:after="60"/>
    </w:pPr>
  </w:style>
  <w:style w:type="paragraph" w:styleId="ListContinue">
    <w:name w:val="List Continue"/>
    <w:basedOn w:val="List"/>
    <w:rsid w:val="0052099B"/>
    <w:pPr>
      <w:ind w:firstLine="0"/>
    </w:pPr>
  </w:style>
  <w:style w:type="paragraph" w:customStyle="1" w:styleId="ListNote">
    <w:name w:val="List Note"/>
    <w:basedOn w:val="List"/>
    <w:rsid w:val="005209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09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09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099B"/>
    <w:rPr>
      <w:rFonts w:ascii="Courier New" w:hAnsi="Courier New"/>
    </w:rPr>
  </w:style>
  <w:style w:type="paragraph" w:customStyle="1" w:styleId="NoteBullet">
    <w:name w:val="Note Bullet"/>
    <w:basedOn w:val="Note"/>
    <w:rsid w:val="005209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09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09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09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09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09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09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099B"/>
    <w:rPr>
      <w:b/>
      <w:smallCaps/>
    </w:rPr>
  </w:style>
  <w:style w:type="paragraph" w:customStyle="1" w:styleId="TableListNumber">
    <w:name w:val="Table List Number"/>
    <w:basedOn w:val="ListNumber"/>
    <w:rsid w:val="005209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09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099B"/>
    <w:pPr>
      <w:numPr>
        <w:numId w:val="8"/>
      </w:numPr>
    </w:pPr>
  </w:style>
  <w:style w:type="paragraph" w:customStyle="1" w:styleId="ListAlpha2">
    <w:name w:val="List Alpha 2"/>
    <w:basedOn w:val="List2"/>
    <w:rsid w:val="0052099B"/>
    <w:pPr>
      <w:numPr>
        <w:numId w:val="7"/>
      </w:numPr>
    </w:pPr>
  </w:style>
  <w:style w:type="paragraph" w:styleId="List2">
    <w:name w:val="List 2"/>
    <w:basedOn w:val="BodyText"/>
    <w:rsid w:val="005209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09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09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09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09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09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099B"/>
    <w:pPr>
      <w:numPr>
        <w:numId w:val="3"/>
      </w:numPr>
    </w:pPr>
  </w:style>
  <w:style w:type="paragraph" w:styleId="ListContinue2">
    <w:name w:val="List Continue 2"/>
    <w:basedOn w:val="List2"/>
    <w:rsid w:val="0052099B"/>
    <w:pPr>
      <w:ind w:firstLine="0"/>
    </w:pPr>
  </w:style>
  <w:style w:type="paragraph" w:styleId="ListContinue3">
    <w:name w:val="List Continue 3"/>
    <w:basedOn w:val="List3"/>
    <w:rsid w:val="0052099B"/>
    <w:pPr>
      <w:ind w:left="1021" w:firstLine="0"/>
    </w:pPr>
  </w:style>
  <w:style w:type="paragraph" w:styleId="ListContinue4">
    <w:name w:val="List Continue 4"/>
    <w:basedOn w:val="List4"/>
    <w:rsid w:val="0052099B"/>
    <w:pPr>
      <w:ind w:firstLine="0"/>
    </w:pPr>
  </w:style>
  <w:style w:type="paragraph" w:styleId="ListContinue5">
    <w:name w:val="List Continue 5"/>
    <w:basedOn w:val="List5"/>
    <w:rsid w:val="0052099B"/>
    <w:pPr>
      <w:ind w:firstLine="0"/>
    </w:pPr>
  </w:style>
  <w:style w:type="paragraph" w:styleId="ListNumber3">
    <w:name w:val="List Number 3"/>
    <w:basedOn w:val="List3"/>
    <w:rsid w:val="0052099B"/>
    <w:pPr>
      <w:numPr>
        <w:numId w:val="4"/>
      </w:numPr>
    </w:pPr>
  </w:style>
  <w:style w:type="paragraph" w:styleId="ListNumber4">
    <w:name w:val="List Number 4"/>
    <w:basedOn w:val="List4"/>
    <w:rsid w:val="0052099B"/>
    <w:pPr>
      <w:numPr>
        <w:numId w:val="5"/>
      </w:numPr>
    </w:pPr>
  </w:style>
  <w:style w:type="paragraph" w:styleId="ListNumber5">
    <w:name w:val="List Number 5"/>
    <w:basedOn w:val="List5"/>
    <w:rsid w:val="0052099B"/>
    <w:pPr>
      <w:numPr>
        <w:numId w:val="6"/>
      </w:numPr>
    </w:pPr>
  </w:style>
  <w:style w:type="paragraph" w:styleId="BlockText">
    <w:name w:val="Block Text"/>
    <w:basedOn w:val="Normal"/>
    <w:rsid w:val="005209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09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099B"/>
    <w:rPr>
      <w:sz w:val="16"/>
      <w:vertAlign w:val="superscript"/>
    </w:rPr>
  </w:style>
  <w:style w:type="character" w:customStyle="1" w:styleId="Symbols">
    <w:name w:val="Symbols"/>
    <w:basedOn w:val="DefaultParagraphFont"/>
    <w:rsid w:val="0052099B"/>
    <w:rPr>
      <w:rFonts w:ascii="Symbol" w:hAnsi="Symbol"/>
    </w:rPr>
  </w:style>
  <w:style w:type="character" w:customStyle="1" w:styleId="MenuOptions">
    <w:name w:val="Menu Options"/>
    <w:basedOn w:val="DefaultParagraphFont"/>
    <w:rsid w:val="005209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099B"/>
    <w:rPr>
      <w:b/>
    </w:rPr>
  </w:style>
  <w:style w:type="character" w:customStyle="1" w:styleId="Underlined">
    <w:name w:val="Underlined"/>
    <w:basedOn w:val="DefaultParagraphFont"/>
    <w:rsid w:val="0052099B"/>
    <w:rPr>
      <w:u w:val="single"/>
    </w:rPr>
  </w:style>
  <w:style w:type="paragraph" w:customStyle="1" w:styleId="TableBodyTextRight">
    <w:name w:val="Table Body Text Right"/>
    <w:basedOn w:val="TableBodyText"/>
    <w:rsid w:val="005209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099B"/>
    <w:rPr>
      <w:sz w:val="18"/>
    </w:rPr>
  </w:style>
  <w:style w:type="paragraph" w:customStyle="1" w:styleId="BodySmallRight">
    <w:name w:val="Body Small Right"/>
    <w:basedOn w:val="BodyTextRight"/>
    <w:rsid w:val="0052099B"/>
    <w:rPr>
      <w:sz w:val="18"/>
      <w:szCs w:val="18"/>
    </w:rPr>
  </w:style>
  <w:style w:type="paragraph" w:customStyle="1" w:styleId="MarginEdition">
    <w:name w:val="Margin Edition"/>
    <w:basedOn w:val="MarginNote"/>
    <w:rsid w:val="005209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099B"/>
    <w:rPr>
      <w:sz w:val="2"/>
      <w:szCs w:val="2"/>
    </w:rPr>
  </w:style>
  <w:style w:type="character" w:customStyle="1" w:styleId="Small">
    <w:name w:val="Small"/>
    <w:basedOn w:val="DefaultParagraphFont"/>
    <w:rsid w:val="0052099B"/>
    <w:rPr>
      <w:sz w:val="16"/>
    </w:rPr>
  </w:style>
  <w:style w:type="paragraph" w:customStyle="1" w:styleId="WideTable">
    <w:name w:val="Wide Table"/>
    <w:basedOn w:val="Normal"/>
    <w:rsid w:val="005209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099B"/>
  </w:style>
  <w:style w:type="paragraph" w:styleId="Quote">
    <w:name w:val="Quote"/>
    <w:basedOn w:val="Heading1"/>
    <w:link w:val="QuoteChar"/>
    <w:qFormat/>
    <w:rsid w:val="005209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09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099B"/>
    <w:pPr>
      <w:pageBreakBefore/>
    </w:pPr>
  </w:style>
  <w:style w:type="paragraph" w:customStyle="1" w:styleId="Border">
    <w:name w:val="Border"/>
    <w:basedOn w:val="Normal"/>
    <w:qFormat/>
    <w:rsid w:val="005209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09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9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9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09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09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09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09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09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099B"/>
    <w:rPr>
      <w:u w:val="single"/>
    </w:rPr>
  </w:style>
  <w:style w:type="character" w:customStyle="1" w:styleId="BoldandItalics">
    <w:name w:val="Bold and Italics"/>
    <w:qFormat/>
    <w:rsid w:val="0052099B"/>
    <w:rPr>
      <w:b/>
      <w:i/>
      <w:u w:val="none"/>
    </w:rPr>
  </w:style>
  <w:style w:type="paragraph" w:styleId="BalloonText">
    <w:name w:val="Balloon Text"/>
    <w:basedOn w:val="Normal"/>
    <w:link w:val="BalloonTextChar"/>
    <w:rsid w:val="005209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09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09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09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09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09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099B"/>
    <w:pPr>
      <w:spacing w:before="0" w:after="0"/>
    </w:pPr>
  </w:style>
  <w:style w:type="paragraph" w:customStyle="1" w:styleId="BodyTextBold">
    <w:name w:val="Body Text Bold"/>
    <w:basedOn w:val="BodyText"/>
    <w:qFormat/>
    <w:rsid w:val="0052099B"/>
    <w:rPr>
      <w:b/>
    </w:rPr>
  </w:style>
  <w:style w:type="character" w:styleId="Hyperlink">
    <w:name w:val="Hyperlink"/>
    <w:basedOn w:val="DefaultParagraphFont"/>
    <w:uiPriority w:val="99"/>
    <w:unhideWhenUsed/>
    <w:rsid w:val="00203E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1912</Characters>
  <Application>Microsoft Office Word</Application>
  <DocSecurity>0</DocSecurity>
  <Lines>57</Lines>
  <Paragraphs>46</Paragraphs>
  <ScaleCrop>false</ScaleCrop>
  <Company>Author-it Software Corporation Ltd.</Company>
  <LinksUpToDate>false</LinksUpToDate>
  <CharactersWithSpaces>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AHCINF303 Plan and construct conventional fencing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2024-05-01T08:32:00Z</dcterms:created>
  <dcterms:modified xsi:type="dcterms:W3CDTF">2024-05-01T08:32:00Z</dcterms:modified>
</cp:coreProperties>
</file>