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4AC" w:rsidP="00664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AHCINF207 Maintain properties and structures</w:t>
      </w:r>
      <w:r>
        <w:fldChar w:fldCharType="end"/>
      </w:r>
    </w:p>
    <w:p w:rsidR="006644AC" w:rsidP="006644AC">
      <w:pPr>
        <w:pStyle w:val="Version"/>
        <w:sectPr w:rsidSect="00B92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E7E" w:rsidP="00B92E7E">
      <w:pPr>
        <w:pStyle w:val="SuperHeading"/>
      </w:pPr>
      <w:r w:rsidRPr="00B92E7E">
        <w:t>AHCINF207 Maintain properties and structures</w:t>
      </w:r>
    </w:p>
    <w:p w:rsidR="00000000" w:rsidRPr="00B92E7E" w:rsidP="00B92E7E">
      <w:pPr>
        <w:pStyle w:val="Heading1"/>
      </w:pPr>
      <w:bookmarkStart w:id="1" w:name="O_1272068"/>
      <w:bookmarkEnd w:id="1"/>
      <w:r w:rsidRPr="00B92E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Comments</w:t>
            </w:r>
          </w:p>
        </w:tc>
      </w:tr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This version released with AHC Agriculture, Horticulture and Conservation and Land Management Training Package Version 9.0.</w:t>
            </w:r>
          </w:p>
        </w:tc>
      </w:tr>
    </w:tbl>
    <w:p w:rsidR="00000000" w:rsidRPr="00B92E7E" w:rsidP="00B92E7E">
      <w:pPr>
        <w:pStyle w:val="BodyText"/>
      </w:pPr>
    </w:p>
    <w:p w:rsidR="00000000" w:rsidRPr="00B92E7E" w:rsidP="00B92E7E">
      <w:pPr>
        <w:pStyle w:val="AllowPageBreak"/>
      </w:pPr>
    </w:p>
    <w:p w:rsidR="00000000" w:rsidRPr="00B92E7E" w:rsidP="00B92E7E">
      <w:pPr>
        <w:pStyle w:val="Heading1"/>
      </w:pPr>
      <w:bookmarkStart w:id="2" w:name="O_1272069"/>
      <w:bookmarkEnd w:id="2"/>
      <w:r w:rsidRPr="00B92E7E">
        <w:t>Application</w:t>
      </w:r>
    </w:p>
    <w:p w:rsidR="00000000" w:rsidRPr="00B92E7E" w:rsidP="006644AC">
      <w:pPr>
        <w:pStyle w:val="BodyText"/>
      </w:pPr>
      <w:r w:rsidRPr="00B92E7E">
        <w:t>This unit of competency describes the ski</w:t>
      </w:r>
      <w:r w:rsidRPr="00B92E7E">
        <w:t>lls and knowledge required to maintain and repair properties and structures where the services of a tradesperson is not necessary.</w:t>
      </w:r>
    </w:p>
    <w:p w:rsidR="00000000" w:rsidRPr="00B92E7E" w:rsidP="006644AC">
      <w:pPr>
        <w:pStyle w:val="BodyText"/>
      </w:pPr>
      <w:r w:rsidRPr="00B92E7E">
        <w:t>The unit applies to individuals who maintain properties and structures under general supervision with limited autonomy or acc</w:t>
      </w:r>
      <w:r w:rsidRPr="00B92E7E">
        <w:t>ountability.</w:t>
      </w:r>
    </w:p>
    <w:p w:rsidR="00000000" w:rsidRPr="00B92E7E" w:rsidP="006644AC">
      <w:pPr>
        <w:pStyle w:val="BodyText"/>
      </w:pPr>
      <w:r w:rsidRPr="00B92E7E">
        <w:t>All work must be carried out to comply with workplace procedures, health and safety in the workplace requirements, legislative and regulatory requirements.</w:t>
      </w:r>
    </w:p>
    <w:p w:rsidR="00000000" w:rsidRPr="00B92E7E" w:rsidP="006644AC">
      <w:pPr>
        <w:pStyle w:val="BodyText"/>
      </w:pPr>
      <w:r w:rsidRPr="00B92E7E">
        <w:t xml:space="preserve">No licensing, legislative or certification requirements apply to this unit at the time </w:t>
      </w:r>
      <w:r w:rsidRPr="00B92E7E">
        <w:t>of publication.</w:t>
      </w:r>
    </w:p>
    <w:p w:rsidR="00000000" w:rsidRPr="00B92E7E" w:rsidP="00B92E7E">
      <w:pPr>
        <w:pStyle w:val="Heading1"/>
      </w:pPr>
      <w:bookmarkStart w:id="3" w:name="O_1272070"/>
      <w:bookmarkEnd w:id="3"/>
      <w:r w:rsidRPr="00B92E7E">
        <w:t>Pre-requisite Unit</w:t>
      </w:r>
    </w:p>
    <w:p w:rsidR="00000000" w:rsidRPr="00B92E7E" w:rsidP="006644AC">
      <w:pPr>
        <w:pStyle w:val="BodyText"/>
      </w:pPr>
      <w:r w:rsidRPr="00B92E7E">
        <w:t>Nil</w:t>
      </w:r>
    </w:p>
    <w:p w:rsidR="00000000" w:rsidRPr="00B92E7E" w:rsidP="00B92E7E">
      <w:pPr>
        <w:pStyle w:val="Heading1"/>
      </w:pPr>
      <w:bookmarkStart w:id="4" w:name="O_1272072"/>
      <w:bookmarkEnd w:id="4"/>
      <w:r w:rsidRPr="00B92E7E">
        <w:t>Unit Sector</w:t>
      </w:r>
    </w:p>
    <w:p w:rsidR="00000000" w:rsidRPr="00B92E7E" w:rsidP="006644AC">
      <w:pPr>
        <w:pStyle w:val="BodyText"/>
      </w:pPr>
      <w:r w:rsidRPr="00B92E7E">
        <w:t>Infrastructure (INF)</w:t>
      </w:r>
    </w:p>
    <w:p w:rsidR="00000000" w:rsidRPr="00B92E7E" w:rsidP="00B92E7E">
      <w:pPr>
        <w:pStyle w:val="Heading1"/>
      </w:pPr>
      <w:bookmarkStart w:id="5" w:name="O_1272073"/>
      <w:bookmarkEnd w:id="5"/>
      <w:r w:rsidRPr="00B92E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Performance Criteria</w:t>
            </w:r>
          </w:p>
        </w:tc>
      </w:tr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1. Identify and confirm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1.1 Confirm work instructions with supervisor</w:t>
            </w:r>
          </w:p>
          <w:p w:rsidR="00000000" w:rsidRPr="00B92E7E" w:rsidP="00B92E7E">
            <w:pPr>
              <w:pStyle w:val="BodyText"/>
            </w:pPr>
            <w:r w:rsidRPr="00B92E7E">
              <w:t xml:space="preserve">1.2 Identify and report workplace health and safety hazards and </w:t>
            </w:r>
            <w:r w:rsidRPr="00B92E7E">
              <w:t>risks to supervisor</w:t>
            </w:r>
          </w:p>
          <w:p w:rsidR="00000000" w:rsidRPr="00B92E7E" w:rsidP="00B92E7E">
            <w:pPr>
              <w:pStyle w:val="BodyText"/>
            </w:pPr>
            <w:r w:rsidRPr="00B92E7E">
              <w:t>1.3 Inspect structures and facilities to locate and report defects and deterioration</w:t>
            </w:r>
          </w:p>
          <w:p w:rsidR="00000000" w:rsidRPr="00B92E7E" w:rsidP="00B92E7E">
            <w:pPr>
              <w:pStyle w:val="BodyText"/>
            </w:pPr>
            <w:r w:rsidRPr="00B92E7E">
              <w:t>1.4 Check property infrastructure and resources for correct operation, minor maintenance needs and damage</w:t>
            </w:r>
          </w:p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1.5 Confirm maintenance plan with supervisor</w:t>
            </w:r>
          </w:p>
        </w:tc>
      </w:tr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2. Select and prepare tools, equipment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2.1 Prepare and use tools, equipment and materials according to supervisor instructions</w:t>
            </w:r>
          </w:p>
          <w:p w:rsidR="00000000" w:rsidRPr="00B92E7E" w:rsidP="00B92E7E">
            <w:pPr>
              <w:pStyle w:val="BodyText"/>
            </w:pPr>
            <w:r w:rsidRPr="00B92E7E">
              <w:t>2.2 Carry out routine pre-operational checks on tools</w:t>
            </w:r>
          </w:p>
          <w:p w:rsidR="00000000" w:rsidRPr="00B92E7E" w:rsidP="00B92E7E">
            <w:pPr>
              <w:pStyle w:val="BodyText"/>
            </w:pPr>
            <w:r w:rsidRPr="00B92E7E">
              <w:t>2.3 Identify faulty or unsafe tools, and separate for repair</w:t>
            </w:r>
            <w:r w:rsidRPr="00B92E7E">
              <w:t xml:space="preserve"> or replacement</w:t>
            </w:r>
          </w:p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2.4 Select, fit and use personal protective equipment (PPE) applicable to the task</w:t>
            </w:r>
          </w:p>
        </w:tc>
      </w:tr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3. Carry out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3.1 Perform routine maintenance to infrastructure, structures and facilities</w:t>
            </w:r>
          </w:p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3.2 Carry out minor repairs according to super</w:t>
            </w:r>
            <w:r w:rsidRPr="00B92E7E">
              <w:t>visor instructions</w:t>
            </w:r>
          </w:p>
        </w:tc>
      </w:tr>
      <w:tr w:rsidTr="00664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4. Complete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4.1 Clear and tidy work area, and remove and dispose of or recycle rubbish and waste material</w:t>
            </w:r>
          </w:p>
          <w:p w:rsidR="00000000" w:rsidRPr="00B92E7E" w:rsidP="00B92E7E">
            <w:pPr>
              <w:pStyle w:val="BodyText"/>
            </w:pPr>
            <w:r w:rsidRPr="00B92E7E">
              <w:t>4.2 Clean, maintain and store tools, materials and equipment</w:t>
            </w:r>
          </w:p>
          <w:p w:rsidR="00000000" w:rsidRPr="00B92E7E" w:rsidP="00B92E7E">
            <w:pPr>
              <w:pStyle w:val="BodyText"/>
            </w:pPr>
            <w:r w:rsidRPr="00B92E7E">
              <w:t>4.3 Report work outcomes and malfunctions, fau</w:t>
            </w:r>
            <w:r w:rsidRPr="00B92E7E">
              <w:t>lts, wear or damage of tools to supervisor</w:t>
            </w:r>
          </w:p>
        </w:tc>
      </w:tr>
    </w:tbl>
    <w:p w:rsidR="00000000" w:rsidRPr="00B92E7E" w:rsidP="00B92E7E">
      <w:pPr>
        <w:pStyle w:val="BodyText"/>
      </w:pPr>
    </w:p>
    <w:p w:rsidR="00000000" w:rsidRPr="00B92E7E" w:rsidP="00B92E7E">
      <w:pPr>
        <w:pStyle w:val="AllowPageBreak"/>
      </w:pPr>
    </w:p>
    <w:p w:rsidR="00000000" w:rsidRPr="00B92E7E" w:rsidP="00B92E7E">
      <w:pPr>
        <w:pStyle w:val="Heading1"/>
      </w:pPr>
      <w:bookmarkStart w:id="6" w:name="O_1272074"/>
      <w:bookmarkEnd w:id="6"/>
      <w:r w:rsidRPr="00B92E7E">
        <w:t>Foundation Skills</w:t>
      </w:r>
    </w:p>
    <w:p w:rsidR="00000000" w:rsidRPr="006644AC" w:rsidP="006644AC">
      <w:pPr>
        <w:pStyle w:val="BodyText"/>
        <w:rPr>
          <w:i/>
        </w:rPr>
      </w:pPr>
      <w:r w:rsidRPr="006644AC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644AC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Description</w:t>
            </w:r>
          </w:p>
        </w:tc>
      </w:tr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ListBullet"/>
              <w:rPr>
                <w:lang w:val="en-NZ"/>
              </w:rPr>
            </w:pPr>
            <w:r w:rsidRPr="00B92E7E">
              <w:t>Interpret workplace instructions to formulate an understanding of expected requirements and activity</w:t>
            </w:r>
          </w:p>
        </w:tc>
      </w:tr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ListBullet"/>
            </w:pPr>
            <w:r w:rsidRPr="00B92E7E">
              <w:t>Use clear language and standard industry terminology to report malfunctions, faults, wear or damage to tools</w:t>
            </w:r>
          </w:p>
          <w:p w:rsidR="00000000" w:rsidRPr="00B92E7E" w:rsidP="00B92E7E">
            <w:pPr>
              <w:pStyle w:val="ListBullet"/>
            </w:pPr>
            <w:r w:rsidRPr="00B92E7E">
              <w:t>Participate in verbal exchanges to respond to questions and clarify instructions with supervisor</w:t>
            </w:r>
          </w:p>
        </w:tc>
      </w:tr>
    </w:tbl>
    <w:p w:rsidR="00000000" w:rsidRPr="00B92E7E" w:rsidP="00B92E7E">
      <w:pPr>
        <w:pStyle w:val="BodyText"/>
      </w:pPr>
    </w:p>
    <w:p w:rsidR="00000000" w:rsidRPr="00B92E7E" w:rsidP="00B92E7E">
      <w:pPr>
        <w:pStyle w:val="AllowPageBreak"/>
      </w:pPr>
    </w:p>
    <w:p w:rsidR="00000000" w:rsidRPr="00B92E7E" w:rsidP="00B92E7E">
      <w:pPr>
        <w:pStyle w:val="Heading1"/>
      </w:pPr>
      <w:bookmarkStart w:id="7" w:name="O_1272076"/>
      <w:bookmarkEnd w:id="7"/>
      <w:r w:rsidRPr="00B92E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Code</w:t>
            </w:r>
            <w:r w:rsidRPr="00B92E7E">
              <w:t xml:space="preserve">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Bold"/>
              <w:rPr>
                <w:lang w:val="en-NZ"/>
              </w:rPr>
            </w:pPr>
            <w:r w:rsidRPr="00B92E7E">
              <w:t>Equivalence status</w:t>
            </w:r>
          </w:p>
        </w:tc>
      </w:tr>
      <w:tr w:rsidTr="00B92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AHCINF207 Maintain properties and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AHCINF203 Maintain properties and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Minor changes to application</w:t>
            </w:r>
          </w:p>
          <w:p w:rsidR="00000000" w:rsidRPr="00B92E7E" w:rsidP="00B92E7E">
            <w:pPr>
              <w:pStyle w:val="BodyText"/>
            </w:pPr>
            <w:r w:rsidRPr="00B92E7E">
              <w:t>Major and minor changes to performance criteria</w:t>
            </w:r>
          </w:p>
          <w:p w:rsidR="00000000" w:rsidRPr="00B92E7E" w:rsidP="00B92E7E">
            <w:pPr>
              <w:pStyle w:val="BodyText"/>
            </w:pPr>
            <w:r w:rsidRPr="00B92E7E">
              <w:t>Foundation skills added</w:t>
            </w:r>
          </w:p>
          <w:p w:rsidR="00000000" w:rsidP="00B92E7E">
            <w:pPr>
              <w:pStyle w:val="BodyText"/>
              <w:rPr>
                <w:lang w:val="en-NZ"/>
              </w:rPr>
            </w:pPr>
            <w:r w:rsidRPr="00B92E7E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E7E" w:rsidP="00B92E7E">
            <w:pPr>
              <w:pStyle w:val="BodyText"/>
            </w:pPr>
            <w:r w:rsidRPr="00B92E7E">
              <w:t>Not equivalent</w:t>
            </w:r>
          </w:p>
        </w:tc>
      </w:tr>
    </w:tbl>
    <w:p w:rsidR="00000000" w:rsidRPr="00B92E7E" w:rsidP="00B92E7E">
      <w:pPr>
        <w:pStyle w:val="BodyText"/>
      </w:pPr>
    </w:p>
    <w:p w:rsidR="00000000" w:rsidRPr="00B92E7E" w:rsidP="00B92E7E">
      <w:pPr>
        <w:pStyle w:val="AllowPageBreak"/>
      </w:pPr>
    </w:p>
    <w:p w:rsidR="00000000" w:rsidRPr="00B92E7E" w:rsidP="00B92E7E">
      <w:pPr>
        <w:pStyle w:val="Heading1"/>
      </w:pPr>
      <w:bookmarkStart w:id="8" w:name="O_1272083"/>
      <w:bookmarkEnd w:id="8"/>
      <w:r w:rsidRPr="00B92E7E">
        <w:t>Links</w:t>
      </w:r>
    </w:p>
    <w:p w:rsidR="00000000" w:rsidRPr="00B92E7E" w:rsidP="006644AC">
      <w:pPr>
        <w:pStyle w:val="BodyText"/>
      </w:pPr>
      <w:r w:rsidRPr="00B92E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62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2E7E" w:rsidP="00B92E7E"/>
    <w:sectPr w:rsidSect="00B92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7E" w:rsidRPr="006644AC" w:rsidP="00664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AC" w:rsidP="00B92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4AC" w:rsidP="00B92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4AC" w:rsidP="00B92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E7E" w:rsidRPr="006644AC" w:rsidP="00664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AC" w:rsidRPr="002D2AF8" w:rsidP="00B92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AHCINF207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644AC" w:rsidP="00B92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41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CB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E7E"/>
  </w:style>
  <w:style w:type="character" w:customStyle="1" w:styleId="Heading1Char">
    <w:name w:val="Heading 1 Char"/>
    <w:basedOn w:val="DefaultParagraphFont"/>
    <w:link w:val="Heading1"/>
    <w:rsid w:val="00B92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E7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2E7E"/>
    <w:rPr>
      <w:i/>
    </w:rPr>
  </w:style>
  <w:style w:type="paragraph" w:customStyle="1" w:styleId="SuperHeading">
    <w:name w:val="SuperHeading"/>
    <w:basedOn w:val="Normal"/>
    <w:rsid w:val="00B92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2E7E"/>
    <w:rPr>
      <w:b/>
    </w:rPr>
  </w:style>
  <w:style w:type="character" w:customStyle="1" w:styleId="Heading2Char">
    <w:name w:val="Heading 2 Char"/>
    <w:basedOn w:val="DefaultParagraphFont"/>
    <w:link w:val="Heading2"/>
    <w:rsid w:val="00B92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E7E"/>
    <w:rPr>
      <w:b/>
      <w:spacing w:val="0"/>
    </w:rPr>
  </w:style>
  <w:style w:type="paragraph" w:customStyle="1" w:styleId="SuperTitle">
    <w:name w:val="SuperTitle"/>
    <w:basedOn w:val="Title"/>
    <w:rsid w:val="00B92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E7E"/>
  </w:style>
  <w:style w:type="paragraph" w:styleId="TableofFigures">
    <w:name w:val="table of figures"/>
    <w:basedOn w:val="Normal"/>
    <w:next w:val="Normal"/>
    <w:semiHidden/>
    <w:rsid w:val="00B92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E7E"/>
    <w:rPr>
      <w:rFonts w:ascii="Wingdings" w:hAnsi="Wingdings"/>
    </w:rPr>
  </w:style>
  <w:style w:type="paragraph" w:customStyle="1" w:styleId="TableHeading">
    <w:name w:val="Table Heading"/>
    <w:basedOn w:val="HeadingBase"/>
    <w:rsid w:val="00B92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E7E"/>
    <w:rPr>
      <w:color w:val="0033CC"/>
      <w:u w:val="none"/>
    </w:rPr>
  </w:style>
  <w:style w:type="paragraph" w:customStyle="1" w:styleId="BodyTextRight">
    <w:name w:val="Body Text Right"/>
    <w:basedOn w:val="BodyText"/>
    <w:rsid w:val="00B92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E7E"/>
    <w:rPr>
      <w:sz w:val="32"/>
    </w:rPr>
  </w:style>
  <w:style w:type="paragraph" w:customStyle="1" w:styleId="HeadingProcedure">
    <w:name w:val="Heading Procedure"/>
    <w:basedOn w:val="HeadingBase"/>
    <w:next w:val="Normal"/>
    <w:rsid w:val="00B92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E7E"/>
    <w:pPr>
      <w:spacing w:before="60" w:after="60"/>
    </w:pPr>
  </w:style>
  <w:style w:type="paragraph" w:styleId="ListContinue">
    <w:name w:val="List Continue"/>
    <w:basedOn w:val="List"/>
    <w:rsid w:val="00B92E7E"/>
    <w:pPr>
      <w:ind w:firstLine="0"/>
    </w:pPr>
  </w:style>
  <w:style w:type="paragraph" w:customStyle="1" w:styleId="ListNote">
    <w:name w:val="List Note"/>
    <w:basedOn w:val="List"/>
    <w:rsid w:val="00B92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E7E"/>
    <w:rPr>
      <w:rFonts w:ascii="Courier New" w:hAnsi="Courier New"/>
    </w:rPr>
  </w:style>
  <w:style w:type="paragraph" w:customStyle="1" w:styleId="NoteBullet">
    <w:name w:val="Note Bullet"/>
    <w:basedOn w:val="Note"/>
    <w:rsid w:val="00B92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E7E"/>
    <w:rPr>
      <w:b/>
      <w:smallCaps/>
    </w:rPr>
  </w:style>
  <w:style w:type="paragraph" w:customStyle="1" w:styleId="TableListNumber">
    <w:name w:val="Table List Number"/>
    <w:basedOn w:val="ListNumber"/>
    <w:rsid w:val="00B92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E7E"/>
    <w:pPr>
      <w:numPr>
        <w:numId w:val="8"/>
      </w:numPr>
    </w:pPr>
  </w:style>
  <w:style w:type="paragraph" w:customStyle="1" w:styleId="ListAlpha2">
    <w:name w:val="List Alpha 2"/>
    <w:basedOn w:val="List2"/>
    <w:rsid w:val="00B92E7E"/>
    <w:pPr>
      <w:numPr>
        <w:numId w:val="7"/>
      </w:numPr>
    </w:pPr>
  </w:style>
  <w:style w:type="paragraph" w:styleId="List2">
    <w:name w:val="List 2"/>
    <w:basedOn w:val="BodyText"/>
    <w:rsid w:val="00B92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E7E"/>
    <w:pPr>
      <w:numPr>
        <w:numId w:val="3"/>
      </w:numPr>
    </w:pPr>
  </w:style>
  <w:style w:type="paragraph" w:styleId="ListContinue2">
    <w:name w:val="List Continue 2"/>
    <w:basedOn w:val="List2"/>
    <w:rsid w:val="00B92E7E"/>
    <w:pPr>
      <w:ind w:firstLine="0"/>
    </w:pPr>
  </w:style>
  <w:style w:type="paragraph" w:styleId="ListContinue3">
    <w:name w:val="List Continue 3"/>
    <w:basedOn w:val="List3"/>
    <w:rsid w:val="00B92E7E"/>
    <w:pPr>
      <w:ind w:left="1021" w:firstLine="0"/>
    </w:pPr>
  </w:style>
  <w:style w:type="paragraph" w:styleId="ListContinue4">
    <w:name w:val="List Continue 4"/>
    <w:basedOn w:val="List4"/>
    <w:rsid w:val="00B92E7E"/>
    <w:pPr>
      <w:ind w:firstLine="0"/>
    </w:pPr>
  </w:style>
  <w:style w:type="paragraph" w:styleId="ListContinue5">
    <w:name w:val="List Continue 5"/>
    <w:basedOn w:val="List5"/>
    <w:rsid w:val="00B92E7E"/>
    <w:pPr>
      <w:ind w:firstLine="0"/>
    </w:pPr>
  </w:style>
  <w:style w:type="paragraph" w:styleId="ListNumber3">
    <w:name w:val="List Number 3"/>
    <w:basedOn w:val="List3"/>
    <w:rsid w:val="00B92E7E"/>
    <w:pPr>
      <w:numPr>
        <w:numId w:val="4"/>
      </w:numPr>
    </w:pPr>
  </w:style>
  <w:style w:type="paragraph" w:styleId="ListNumber4">
    <w:name w:val="List Number 4"/>
    <w:basedOn w:val="List4"/>
    <w:rsid w:val="00B92E7E"/>
    <w:pPr>
      <w:numPr>
        <w:numId w:val="5"/>
      </w:numPr>
    </w:pPr>
  </w:style>
  <w:style w:type="paragraph" w:styleId="ListNumber5">
    <w:name w:val="List Number 5"/>
    <w:basedOn w:val="List5"/>
    <w:rsid w:val="00B92E7E"/>
    <w:pPr>
      <w:numPr>
        <w:numId w:val="6"/>
      </w:numPr>
    </w:pPr>
  </w:style>
  <w:style w:type="paragraph" w:styleId="BlockText">
    <w:name w:val="Block Text"/>
    <w:basedOn w:val="Normal"/>
    <w:rsid w:val="00B92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E7E"/>
    <w:rPr>
      <w:sz w:val="16"/>
      <w:vertAlign w:val="superscript"/>
    </w:rPr>
  </w:style>
  <w:style w:type="character" w:customStyle="1" w:styleId="Symbols">
    <w:name w:val="Symbols"/>
    <w:basedOn w:val="DefaultParagraphFont"/>
    <w:rsid w:val="00B92E7E"/>
    <w:rPr>
      <w:rFonts w:ascii="Symbol" w:hAnsi="Symbol"/>
    </w:rPr>
  </w:style>
  <w:style w:type="character" w:customStyle="1" w:styleId="MenuOptions">
    <w:name w:val="Menu Options"/>
    <w:basedOn w:val="DefaultParagraphFont"/>
    <w:rsid w:val="00B92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E7E"/>
    <w:rPr>
      <w:b/>
    </w:rPr>
  </w:style>
  <w:style w:type="character" w:customStyle="1" w:styleId="Underlined">
    <w:name w:val="Underlined"/>
    <w:basedOn w:val="DefaultParagraphFont"/>
    <w:rsid w:val="00B92E7E"/>
    <w:rPr>
      <w:u w:val="single"/>
    </w:rPr>
  </w:style>
  <w:style w:type="paragraph" w:customStyle="1" w:styleId="TableBodyTextRight">
    <w:name w:val="Table Body Text Right"/>
    <w:basedOn w:val="TableBodyText"/>
    <w:rsid w:val="00B92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E7E"/>
    <w:rPr>
      <w:sz w:val="18"/>
    </w:rPr>
  </w:style>
  <w:style w:type="paragraph" w:customStyle="1" w:styleId="BodySmallRight">
    <w:name w:val="Body Small Right"/>
    <w:basedOn w:val="BodyTextRight"/>
    <w:rsid w:val="00B92E7E"/>
    <w:rPr>
      <w:sz w:val="18"/>
      <w:szCs w:val="18"/>
    </w:rPr>
  </w:style>
  <w:style w:type="paragraph" w:customStyle="1" w:styleId="MarginEdition">
    <w:name w:val="Margin Edition"/>
    <w:basedOn w:val="MarginNote"/>
    <w:rsid w:val="00B92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E7E"/>
    <w:rPr>
      <w:sz w:val="2"/>
      <w:szCs w:val="2"/>
    </w:rPr>
  </w:style>
  <w:style w:type="character" w:customStyle="1" w:styleId="Small">
    <w:name w:val="Small"/>
    <w:basedOn w:val="DefaultParagraphFont"/>
    <w:rsid w:val="00B92E7E"/>
    <w:rPr>
      <w:sz w:val="16"/>
    </w:rPr>
  </w:style>
  <w:style w:type="paragraph" w:customStyle="1" w:styleId="WideTable">
    <w:name w:val="Wide Table"/>
    <w:basedOn w:val="Normal"/>
    <w:rsid w:val="00B92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E7E"/>
  </w:style>
  <w:style w:type="paragraph" w:styleId="Quote">
    <w:name w:val="Quote"/>
    <w:basedOn w:val="Heading1"/>
    <w:link w:val="QuoteChar"/>
    <w:qFormat/>
    <w:rsid w:val="00B92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E7E"/>
    <w:pPr>
      <w:pageBreakBefore/>
    </w:pPr>
  </w:style>
  <w:style w:type="paragraph" w:customStyle="1" w:styleId="Border">
    <w:name w:val="Border"/>
    <w:basedOn w:val="Normal"/>
    <w:qFormat/>
    <w:rsid w:val="00B92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E7E"/>
    <w:rPr>
      <w:u w:val="single"/>
    </w:rPr>
  </w:style>
  <w:style w:type="character" w:customStyle="1" w:styleId="BoldandItalics">
    <w:name w:val="Bold and Italics"/>
    <w:qFormat/>
    <w:rsid w:val="00B92E7E"/>
    <w:rPr>
      <w:b/>
      <w:i/>
      <w:u w:val="none"/>
    </w:rPr>
  </w:style>
  <w:style w:type="paragraph" w:styleId="BalloonText">
    <w:name w:val="Balloon Text"/>
    <w:basedOn w:val="Normal"/>
    <w:link w:val="BalloonTextChar"/>
    <w:rsid w:val="00B92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E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4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491</Words>
  <Characters>3176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AHCINF207 Maintain properties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