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F406F" w:rsidP="00CF40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AHCINF202 Install, maintain and repair farm fencing</w:t>
      </w:r>
      <w:r>
        <w:fldChar w:fldCharType="end"/>
      </w:r>
    </w:p>
    <w:p w:rsidR="00CF406F" w:rsidP="00CF406F">
      <w:pPr>
        <w:pStyle w:val="Version"/>
        <w:sectPr w:rsidSect="00B512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B512B7" w:rsidP="00B512B7">
      <w:pPr>
        <w:pStyle w:val="SuperHeading"/>
      </w:pPr>
      <w:r w:rsidRPr="00B512B7">
        <w:t>Assessment Requirements for AHCINF202 Install, maintain and repair farm fencing</w:t>
      </w:r>
    </w:p>
    <w:p w:rsidR="00000000" w:rsidRPr="00B512B7" w:rsidP="00B512B7">
      <w:pPr>
        <w:pStyle w:val="Heading1"/>
      </w:pPr>
      <w:bookmarkStart w:id="1" w:name="O_987387"/>
      <w:bookmarkEnd w:id="1"/>
      <w:r w:rsidRPr="00B512B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51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2B7" w:rsidP="00B512B7">
            <w:pPr>
              <w:pStyle w:val="BodyText"/>
            </w:pPr>
            <w:r w:rsidRPr="00B512B7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rPr>
                <w:rStyle w:val="SpecialBold"/>
              </w:rPr>
              <w:t>Comments</w:t>
            </w:r>
          </w:p>
        </w:tc>
      </w:tr>
      <w:tr w:rsidTr="00B51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t>Release 3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t>This version released with AHC Agriculture, Horticulture and Conservation and Land Management Training Package Version 3.0.</w:t>
            </w:r>
          </w:p>
        </w:tc>
      </w:tr>
      <w:tr w:rsidTr="00B51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t>This version released with AHC Agriculture, Horticulture and Conservation and Land Management Training Package Version 2.</w:t>
            </w:r>
            <w:r w:rsidRPr="00B512B7">
              <w:t>0.</w:t>
            </w:r>
          </w:p>
        </w:tc>
      </w:tr>
      <w:tr w:rsidTr="00B512B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12B7">
            <w:pPr>
              <w:pStyle w:val="BodyText"/>
              <w:rPr>
                <w:lang w:val="en-NZ"/>
              </w:rPr>
            </w:pPr>
            <w:r w:rsidRPr="00B512B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12B7" w:rsidP="00B512B7">
            <w:pPr>
              <w:pStyle w:val="BodyText"/>
            </w:pPr>
            <w:r w:rsidRPr="00B512B7">
              <w:t>This version released with AHC Agriculture, Horticulture and Conservation and Land Management Training Package Version 1.0.</w:t>
            </w:r>
          </w:p>
        </w:tc>
      </w:tr>
    </w:tbl>
    <w:p w:rsidR="00000000" w:rsidRPr="00B512B7" w:rsidP="00B512B7">
      <w:pPr>
        <w:pStyle w:val="BodyText"/>
      </w:pPr>
    </w:p>
    <w:p w:rsidR="00000000" w:rsidRPr="00B512B7" w:rsidP="00B512B7">
      <w:pPr>
        <w:pStyle w:val="AllowPageBreak"/>
      </w:pPr>
    </w:p>
    <w:p w:rsidR="00000000" w:rsidRPr="00B512B7" w:rsidP="00B512B7">
      <w:pPr>
        <w:pStyle w:val="Heading1"/>
      </w:pPr>
      <w:bookmarkStart w:id="2" w:name="O_987386"/>
      <w:bookmarkEnd w:id="2"/>
      <w:r w:rsidRPr="00B512B7">
        <w:t>Performance Evidence</w:t>
      </w:r>
    </w:p>
    <w:p w:rsidR="00000000" w:rsidRPr="00B512B7" w:rsidP="00CF406F">
      <w:pPr>
        <w:pStyle w:val="BodyText"/>
      </w:pPr>
      <w:r w:rsidRPr="00B512B7">
        <w:t>An individual demonstrating competency must satisfy all of the elements and pe</w:t>
      </w:r>
      <w:r w:rsidRPr="00B512B7">
        <w:t>rformance criteria in this unit. There must be evidence that on at least one occasion the individual has demonstrated that they have installed and maintained farm fencing, including:</w:t>
      </w:r>
    </w:p>
    <w:p w:rsidR="00000000" w:rsidRPr="00B512B7" w:rsidP="00B512B7">
      <w:pPr>
        <w:pStyle w:val="ListBullet"/>
      </w:pPr>
      <w:r w:rsidRPr="00B512B7">
        <w:t>identified health and safety hazards and risks and reported to superviso</w:t>
      </w:r>
      <w:r w:rsidRPr="00B512B7">
        <w:t xml:space="preserve">r </w:t>
      </w:r>
    </w:p>
    <w:p w:rsidR="00000000" w:rsidRPr="00B512B7" w:rsidP="00B512B7">
      <w:pPr>
        <w:pStyle w:val="ListBullet"/>
      </w:pPr>
      <w:r w:rsidRPr="00B512B7">
        <w:t>selected, checked and correctly fitted personal protective equipment (PPE)</w:t>
      </w:r>
    </w:p>
    <w:p w:rsidR="00000000" w:rsidRPr="00B512B7" w:rsidP="00B512B7">
      <w:pPr>
        <w:pStyle w:val="ListBullet"/>
      </w:pPr>
      <w:r w:rsidRPr="00B512B7">
        <w:t>selected materials, tools and equipment and arranged for availability on site</w:t>
      </w:r>
    </w:p>
    <w:p w:rsidR="00000000" w:rsidRPr="00B512B7" w:rsidP="00B512B7">
      <w:pPr>
        <w:pStyle w:val="ListBullet"/>
      </w:pPr>
      <w:r w:rsidRPr="00B512B7">
        <w:t xml:space="preserve">conducted pre-operational checks and repaired or replaced tools and equipment identified with faults </w:t>
      </w:r>
    </w:p>
    <w:p w:rsidR="00000000" w:rsidRPr="00B512B7" w:rsidP="00B512B7">
      <w:pPr>
        <w:pStyle w:val="ListBullet"/>
      </w:pPr>
      <w:r w:rsidRPr="00B512B7">
        <w:t xml:space="preserve">assessed and confirmed farm fencing requirements and confirmed with supervisor </w:t>
      </w:r>
    </w:p>
    <w:p w:rsidR="00000000" w:rsidRPr="00B512B7" w:rsidP="00B512B7">
      <w:pPr>
        <w:pStyle w:val="ListBullet"/>
      </w:pPr>
      <w:r w:rsidRPr="00B512B7">
        <w:t>dismantled and recovered usable materials from existing fence</w:t>
      </w:r>
    </w:p>
    <w:p w:rsidR="00000000" w:rsidRPr="00B512B7" w:rsidP="00B512B7">
      <w:pPr>
        <w:pStyle w:val="ListBullet"/>
      </w:pPr>
      <w:r w:rsidRPr="00B512B7">
        <w:t>installed an</w:t>
      </w:r>
      <w:r w:rsidRPr="00B512B7">
        <w:t>d repaired fence posts and stays, erected fences, installed and tensioned fencing wire and netting, installed and checked gates and components</w:t>
      </w:r>
    </w:p>
    <w:p w:rsidR="00000000" w:rsidRPr="00B512B7" w:rsidP="00B512B7">
      <w:pPr>
        <w:pStyle w:val="ListBullet"/>
      </w:pPr>
      <w:r w:rsidRPr="00B512B7">
        <w:t>recorded work activities according to work instructions</w:t>
      </w:r>
    </w:p>
    <w:p w:rsidR="00000000" w:rsidRPr="00B512B7" w:rsidP="00B512B7">
      <w:pPr>
        <w:pStyle w:val="ListBullet"/>
      </w:pPr>
      <w:r w:rsidRPr="00B512B7">
        <w:t xml:space="preserve">cleaned up the fencing site and removed and disposed of, </w:t>
      </w:r>
      <w:r w:rsidRPr="00B512B7">
        <w:t>or recycled, waste according to environmental procedures.</w:t>
      </w:r>
    </w:p>
    <w:p w:rsidR="00000000" w:rsidRPr="00B512B7" w:rsidP="00B512B7">
      <w:pPr>
        <w:pStyle w:val="AllowPageBreak"/>
      </w:pPr>
    </w:p>
    <w:p w:rsidR="00000000" w:rsidRPr="00B512B7" w:rsidP="00B512B7">
      <w:pPr>
        <w:pStyle w:val="Heading1"/>
      </w:pPr>
      <w:bookmarkStart w:id="3" w:name="O_987385"/>
      <w:bookmarkEnd w:id="3"/>
      <w:r w:rsidRPr="00B512B7">
        <w:t>Knowledge Evidence</w:t>
      </w:r>
    </w:p>
    <w:p w:rsidR="00000000" w:rsidRPr="00B512B7" w:rsidP="00CF406F">
      <w:pPr>
        <w:pStyle w:val="BodyText"/>
      </w:pPr>
      <w:r w:rsidRPr="00B512B7">
        <w:t>An individual must be able to demonstrate the knowledge required to perform the tasks outlined in the elements and performance criteria of this unit. This include</w:t>
      </w:r>
      <w:r w:rsidRPr="00B512B7">
        <w:t xml:space="preserve">s knowledge of: </w:t>
      </w:r>
    </w:p>
    <w:p w:rsidR="00000000" w:rsidRPr="00B512B7" w:rsidP="00B512B7">
      <w:pPr>
        <w:pStyle w:val="ListBullet"/>
      </w:pPr>
      <w:r w:rsidRPr="00B512B7">
        <w:t xml:space="preserve">designs and purpose of a range of conventional fencing </w:t>
      </w:r>
    </w:p>
    <w:p w:rsidR="00000000" w:rsidRPr="00B512B7" w:rsidP="00B512B7">
      <w:pPr>
        <w:pStyle w:val="ListBullet"/>
      </w:pPr>
      <w:r w:rsidRPr="00B512B7">
        <w:t>wire types, knots, tensions applications and limitations</w:t>
      </w:r>
    </w:p>
    <w:p w:rsidR="00000000" w:rsidRPr="00B512B7" w:rsidP="00B512B7">
      <w:pPr>
        <w:pStyle w:val="ListBullet"/>
      </w:pPr>
      <w:r w:rsidRPr="00B512B7">
        <w:t>common hazards involved in fencing installation, maintenance and repair</w:t>
      </w:r>
    </w:p>
    <w:p w:rsidR="00000000" w:rsidRPr="00B512B7" w:rsidP="00B512B7">
      <w:pPr>
        <w:pStyle w:val="ListBullet"/>
      </w:pPr>
      <w:r w:rsidRPr="00B512B7">
        <w:t>tools and equipment used for fencing and their safe o</w:t>
      </w:r>
      <w:r w:rsidRPr="00B512B7">
        <w:t xml:space="preserve">peration, storage and maintenance </w:t>
      </w:r>
    </w:p>
    <w:p w:rsidR="00000000" w:rsidRPr="00B512B7" w:rsidP="00B512B7">
      <w:pPr>
        <w:pStyle w:val="ListBullet"/>
      </w:pPr>
      <w:r w:rsidRPr="00B512B7">
        <w:t>fencing materials manufacturers specifications and guidelines</w:t>
      </w:r>
    </w:p>
    <w:p w:rsidR="00000000" w:rsidRPr="00B512B7" w:rsidP="00B512B7">
      <w:pPr>
        <w:pStyle w:val="ListBullet"/>
      </w:pPr>
      <w:r w:rsidRPr="00B512B7">
        <w:t>health and safety in the workplace, including:</w:t>
      </w:r>
    </w:p>
    <w:p w:rsidR="00000000" w:rsidRPr="00B512B7" w:rsidP="00B512B7">
      <w:pPr>
        <w:pStyle w:val="ListBullet2"/>
      </w:pPr>
      <w:r w:rsidRPr="00B512B7">
        <w:t>PPE required for working on farm fences</w:t>
      </w:r>
    </w:p>
    <w:p w:rsidR="00000000" w:rsidRPr="00B512B7" w:rsidP="00B512B7">
      <w:pPr>
        <w:pStyle w:val="ListBullet"/>
      </w:pPr>
      <w:r w:rsidRPr="00B512B7">
        <w:t>environmental considerations when disposing of waste materials.</w:t>
      </w:r>
    </w:p>
    <w:p w:rsidR="00000000" w:rsidRPr="00B512B7" w:rsidP="00B512B7">
      <w:pPr>
        <w:pStyle w:val="AllowPageBreak"/>
      </w:pPr>
    </w:p>
    <w:p w:rsidR="00000000" w:rsidRPr="00B512B7" w:rsidP="00B512B7">
      <w:pPr>
        <w:pStyle w:val="Heading1"/>
      </w:pPr>
      <w:bookmarkStart w:id="4" w:name="O_987384"/>
      <w:bookmarkEnd w:id="4"/>
      <w:r w:rsidRPr="00B512B7">
        <w:t>Assessment Conditions</w:t>
      </w:r>
    </w:p>
    <w:p w:rsidR="00000000" w:rsidRPr="00B512B7" w:rsidP="00CF406F">
      <w:pPr>
        <w:pStyle w:val="BodyText"/>
      </w:pPr>
      <w:r w:rsidRPr="00B512B7">
        <w:t xml:space="preserve">Assessment of skills must take place under the following conditions: </w:t>
      </w:r>
    </w:p>
    <w:p w:rsidR="00000000" w:rsidRPr="00B512B7" w:rsidP="00B512B7">
      <w:pPr>
        <w:pStyle w:val="ListBullet"/>
      </w:pPr>
      <w:r w:rsidRPr="00B512B7">
        <w:t>physical conditions:</w:t>
      </w:r>
    </w:p>
    <w:p w:rsidR="00000000" w:rsidRPr="00B512B7" w:rsidP="00B512B7">
      <w:pPr>
        <w:pStyle w:val="ListBullet2"/>
      </w:pPr>
      <w:r w:rsidRPr="00B512B7">
        <w:t>skills must be demonstrated in an outdoor environment or an environment that accurately represents workplace conditions</w:t>
      </w:r>
    </w:p>
    <w:p w:rsidR="00000000" w:rsidRPr="00B512B7" w:rsidP="00B512B7">
      <w:pPr>
        <w:pStyle w:val="ListBullet"/>
      </w:pPr>
      <w:r w:rsidRPr="00B512B7">
        <w:t>reso</w:t>
      </w:r>
      <w:r w:rsidRPr="00B512B7">
        <w:t>urces, equipment and materials:</w:t>
      </w:r>
    </w:p>
    <w:p w:rsidR="00000000" w:rsidRPr="00B512B7" w:rsidP="00B512B7">
      <w:pPr>
        <w:pStyle w:val="ListBullet2"/>
      </w:pPr>
      <w:r w:rsidRPr="00B512B7">
        <w:t>fences, fencing tools, materials and equipment</w:t>
      </w:r>
    </w:p>
    <w:p w:rsidR="00000000" w:rsidRPr="00B512B7" w:rsidP="00B512B7">
      <w:pPr>
        <w:pStyle w:val="ListBullet2"/>
      </w:pPr>
      <w:r w:rsidRPr="00B512B7">
        <w:t>PPE</w:t>
      </w:r>
    </w:p>
    <w:p w:rsidR="00000000" w:rsidRPr="00B512B7" w:rsidP="00B512B7">
      <w:pPr>
        <w:pStyle w:val="ListBullet"/>
      </w:pPr>
      <w:r w:rsidRPr="00B512B7">
        <w:t>specifications:</w:t>
      </w:r>
    </w:p>
    <w:p w:rsidR="00000000" w:rsidRPr="00B512B7" w:rsidP="00B512B7">
      <w:pPr>
        <w:pStyle w:val="ListBullet2"/>
      </w:pPr>
      <w:r w:rsidRPr="00B512B7">
        <w:t>workplace documents including procedures, instructions and wire specifications</w:t>
      </w:r>
    </w:p>
    <w:p w:rsidR="00000000" w:rsidRPr="00B512B7" w:rsidP="00B512B7">
      <w:pPr>
        <w:pStyle w:val="ListBullet2"/>
      </w:pPr>
      <w:r w:rsidRPr="00B512B7">
        <w:t>manufacturers</w:t>
      </w:r>
      <w:r>
        <w:t>’</w:t>
      </w:r>
      <w:r w:rsidRPr="00B512B7">
        <w:t xml:space="preserve"> operating instructions for fencing equipment</w:t>
      </w:r>
    </w:p>
    <w:p w:rsidR="00000000" w:rsidRPr="00B512B7" w:rsidP="00B512B7">
      <w:pPr>
        <w:pStyle w:val="ListBullet2"/>
      </w:pPr>
      <w:r w:rsidRPr="00B512B7">
        <w:t>legislation/cod</w:t>
      </w:r>
      <w:r w:rsidRPr="00B512B7">
        <w:t>es of practice for fencing</w:t>
      </w:r>
    </w:p>
    <w:p w:rsidR="00000000" w:rsidRPr="00B512B7" w:rsidP="00B512B7">
      <w:pPr>
        <w:pStyle w:val="ListBullet"/>
      </w:pPr>
      <w:r w:rsidRPr="00B512B7">
        <w:t>relationships:</w:t>
      </w:r>
    </w:p>
    <w:p w:rsidR="00000000" w:rsidRPr="00B512B7" w:rsidP="00B512B7">
      <w:pPr>
        <w:pStyle w:val="ListBullet2"/>
      </w:pPr>
      <w:r w:rsidRPr="00B512B7">
        <w:t>supervisor.</w:t>
      </w:r>
    </w:p>
    <w:p w:rsidR="00000000" w:rsidRPr="00B512B7" w:rsidP="00B512B7">
      <w:pPr>
        <w:pStyle w:val="BodyText"/>
      </w:pPr>
    </w:p>
    <w:p w:rsidR="00000000" w:rsidRPr="00B512B7" w:rsidP="00CF406F">
      <w:pPr>
        <w:pStyle w:val="BodyText"/>
      </w:pPr>
      <w:r w:rsidRPr="00B512B7">
        <w:t>Assessors of this unit must satisfy the requirements for assessors in applicable vocational education and training legislation, frameworks and/or standards.</w:t>
      </w:r>
    </w:p>
    <w:p w:rsidR="00000000" w:rsidRPr="00B512B7" w:rsidP="00B512B7">
      <w:pPr>
        <w:pStyle w:val="Heading1"/>
      </w:pPr>
      <w:bookmarkStart w:id="5" w:name="O_987397"/>
      <w:bookmarkEnd w:id="5"/>
      <w:r w:rsidRPr="00B512B7">
        <w:t>Links</w:t>
      </w:r>
    </w:p>
    <w:p w:rsidR="00000000" w:rsidRPr="00B512B7" w:rsidP="00CF406F">
      <w:pPr>
        <w:pStyle w:val="BodyText"/>
      </w:pPr>
      <w:r w:rsidRPr="00B512B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13BF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B512B7" w:rsidP="00B512B7"/>
    <w:sectPr w:rsidSect="00B512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B7" w:rsidRPr="00CF406F" w:rsidP="00CF40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6F" w:rsidP="00B512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F406F" w:rsidP="00B512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F406F" w:rsidP="00B512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12B7" w:rsidRPr="00CF406F" w:rsidP="00CF40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12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406F" w:rsidRPr="002D2AF8" w:rsidP="00B512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AHCINF202 Install, maintain and repair farm fencing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CF406F" w:rsidP="00B512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174A6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0725B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AD4AB2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12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12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12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12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12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12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12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12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12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12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12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12B7"/>
  </w:style>
  <w:style w:type="character" w:customStyle="1" w:styleId="Heading1Char">
    <w:name w:val="Heading 1 Char"/>
    <w:basedOn w:val="DefaultParagraphFont"/>
    <w:link w:val="Heading1"/>
    <w:rsid w:val="00B512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12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12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12B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12B7"/>
    <w:rPr>
      <w:b/>
      <w:spacing w:val="0"/>
    </w:rPr>
  </w:style>
  <w:style w:type="paragraph" w:styleId="ListBullet2">
    <w:name w:val="List Bullet 2"/>
    <w:basedOn w:val="List2"/>
    <w:rsid w:val="00B512B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12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12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512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12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12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1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12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1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12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12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12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12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12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12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12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12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12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12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12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12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12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12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12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12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12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12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12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12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12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12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12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12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12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12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12B7"/>
    <w:rPr>
      <w:i/>
    </w:rPr>
  </w:style>
  <w:style w:type="paragraph" w:styleId="Caption">
    <w:name w:val="caption"/>
    <w:basedOn w:val="BodyText"/>
    <w:next w:val="Normal"/>
    <w:qFormat/>
    <w:rsid w:val="00B512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12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12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12B7"/>
  </w:style>
  <w:style w:type="paragraph" w:styleId="TableofFigures">
    <w:name w:val="table of figures"/>
    <w:basedOn w:val="Normal"/>
    <w:next w:val="Normal"/>
    <w:semiHidden/>
    <w:rsid w:val="00B512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12B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12B7"/>
    <w:rPr>
      <w:rFonts w:ascii="Wingdings" w:hAnsi="Wingdings"/>
    </w:rPr>
  </w:style>
  <w:style w:type="paragraph" w:customStyle="1" w:styleId="TableHeading">
    <w:name w:val="Table Heading"/>
    <w:basedOn w:val="HeadingBase"/>
    <w:rsid w:val="00B512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12B7"/>
    <w:rPr>
      <w:color w:val="0033CC"/>
      <w:u w:val="none"/>
    </w:rPr>
  </w:style>
  <w:style w:type="paragraph" w:customStyle="1" w:styleId="BodyTextRight">
    <w:name w:val="Body Text Right"/>
    <w:basedOn w:val="BodyText"/>
    <w:rsid w:val="00B512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12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12B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12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12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12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12B7"/>
    <w:rPr>
      <w:sz w:val="32"/>
    </w:rPr>
  </w:style>
  <w:style w:type="paragraph" w:customStyle="1" w:styleId="HeadingProcedure">
    <w:name w:val="Heading Procedure"/>
    <w:basedOn w:val="HeadingBase"/>
    <w:next w:val="Normal"/>
    <w:rsid w:val="00B512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12B7"/>
    <w:pPr>
      <w:spacing w:before="60" w:after="60"/>
    </w:pPr>
  </w:style>
  <w:style w:type="paragraph" w:styleId="ListContinue">
    <w:name w:val="List Continue"/>
    <w:basedOn w:val="List"/>
    <w:rsid w:val="00B512B7"/>
    <w:pPr>
      <w:ind w:firstLine="0"/>
    </w:pPr>
  </w:style>
  <w:style w:type="paragraph" w:customStyle="1" w:styleId="ListNote">
    <w:name w:val="List Note"/>
    <w:basedOn w:val="List"/>
    <w:rsid w:val="00B512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12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12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12B7"/>
    <w:rPr>
      <w:rFonts w:ascii="Courier New" w:hAnsi="Courier New"/>
    </w:rPr>
  </w:style>
  <w:style w:type="paragraph" w:customStyle="1" w:styleId="NoteBullet">
    <w:name w:val="Note Bullet"/>
    <w:basedOn w:val="Note"/>
    <w:rsid w:val="00B512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12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12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12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12B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12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12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12B7"/>
    <w:rPr>
      <w:b/>
      <w:smallCaps/>
    </w:rPr>
  </w:style>
  <w:style w:type="paragraph" w:customStyle="1" w:styleId="TableListNumber">
    <w:name w:val="Table List Number"/>
    <w:basedOn w:val="ListNumber"/>
    <w:rsid w:val="00B512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12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12B7"/>
    <w:pPr>
      <w:numPr>
        <w:numId w:val="9"/>
      </w:numPr>
    </w:pPr>
  </w:style>
  <w:style w:type="paragraph" w:customStyle="1" w:styleId="ListAlpha2">
    <w:name w:val="List Alpha 2"/>
    <w:basedOn w:val="List2"/>
    <w:rsid w:val="00B512B7"/>
    <w:pPr>
      <w:numPr>
        <w:numId w:val="8"/>
      </w:numPr>
    </w:pPr>
  </w:style>
  <w:style w:type="paragraph" w:styleId="List2">
    <w:name w:val="List 2"/>
    <w:basedOn w:val="BodyText"/>
    <w:rsid w:val="00B512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12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12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12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12B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12B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12B7"/>
    <w:pPr>
      <w:numPr>
        <w:numId w:val="4"/>
      </w:numPr>
    </w:pPr>
  </w:style>
  <w:style w:type="paragraph" w:styleId="ListContinue2">
    <w:name w:val="List Continue 2"/>
    <w:basedOn w:val="List2"/>
    <w:rsid w:val="00B512B7"/>
    <w:pPr>
      <w:ind w:firstLine="0"/>
    </w:pPr>
  </w:style>
  <w:style w:type="paragraph" w:styleId="ListContinue3">
    <w:name w:val="List Continue 3"/>
    <w:basedOn w:val="List3"/>
    <w:rsid w:val="00B512B7"/>
    <w:pPr>
      <w:ind w:left="1021" w:firstLine="0"/>
    </w:pPr>
  </w:style>
  <w:style w:type="paragraph" w:styleId="ListContinue4">
    <w:name w:val="List Continue 4"/>
    <w:basedOn w:val="List4"/>
    <w:rsid w:val="00B512B7"/>
    <w:pPr>
      <w:ind w:firstLine="0"/>
    </w:pPr>
  </w:style>
  <w:style w:type="paragraph" w:styleId="ListContinue5">
    <w:name w:val="List Continue 5"/>
    <w:basedOn w:val="List5"/>
    <w:rsid w:val="00B512B7"/>
    <w:pPr>
      <w:ind w:firstLine="0"/>
    </w:pPr>
  </w:style>
  <w:style w:type="paragraph" w:styleId="ListNumber3">
    <w:name w:val="List Number 3"/>
    <w:basedOn w:val="List3"/>
    <w:rsid w:val="00B512B7"/>
    <w:pPr>
      <w:numPr>
        <w:numId w:val="5"/>
      </w:numPr>
    </w:pPr>
  </w:style>
  <w:style w:type="paragraph" w:styleId="ListNumber4">
    <w:name w:val="List Number 4"/>
    <w:basedOn w:val="List4"/>
    <w:rsid w:val="00B512B7"/>
    <w:pPr>
      <w:numPr>
        <w:numId w:val="6"/>
      </w:numPr>
    </w:pPr>
  </w:style>
  <w:style w:type="paragraph" w:styleId="ListNumber5">
    <w:name w:val="List Number 5"/>
    <w:basedOn w:val="List5"/>
    <w:rsid w:val="00B512B7"/>
    <w:pPr>
      <w:numPr>
        <w:numId w:val="7"/>
      </w:numPr>
    </w:pPr>
  </w:style>
  <w:style w:type="paragraph" w:styleId="BlockText">
    <w:name w:val="Block Text"/>
    <w:basedOn w:val="Normal"/>
    <w:rsid w:val="00B512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12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12B7"/>
    <w:rPr>
      <w:sz w:val="16"/>
      <w:vertAlign w:val="superscript"/>
    </w:rPr>
  </w:style>
  <w:style w:type="character" w:customStyle="1" w:styleId="Symbols">
    <w:name w:val="Symbols"/>
    <w:basedOn w:val="DefaultParagraphFont"/>
    <w:rsid w:val="00B512B7"/>
    <w:rPr>
      <w:rFonts w:ascii="Symbol" w:hAnsi="Symbol"/>
    </w:rPr>
  </w:style>
  <w:style w:type="character" w:customStyle="1" w:styleId="MenuOptions">
    <w:name w:val="Menu Options"/>
    <w:basedOn w:val="DefaultParagraphFont"/>
    <w:rsid w:val="00B512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12B7"/>
    <w:rPr>
      <w:b/>
    </w:rPr>
  </w:style>
  <w:style w:type="character" w:customStyle="1" w:styleId="Underlined">
    <w:name w:val="Underlined"/>
    <w:basedOn w:val="DefaultParagraphFont"/>
    <w:rsid w:val="00B512B7"/>
    <w:rPr>
      <w:u w:val="single"/>
    </w:rPr>
  </w:style>
  <w:style w:type="paragraph" w:customStyle="1" w:styleId="TableBodyTextRight">
    <w:name w:val="Table Body Text Right"/>
    <w:basedOn w:val="TableBodyText"/>
    <w:rsid w:val="00B512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12B7"/>
    <w:rPr>
      <w:sz w:val="18"/>
    </w:rPr>
  </w:style>
  <w:style w:type="paragraph" w:customStyle="1" w:styleId="BodySmallRight">
    <w:name w:val="Body Small Right"/>
    <w:basedOn w:val="BodyTextRight"/>
    <w:rsid w:val="00B512B7"/>
    <w:rPr>
      <w:sz w:val="18"/>
      <w:szCs w:val="18"/>
    </w:rPr>
  </w:style>
  <w:style w:type="paragraph" w:customStyle="1" w:styleId="MarginEdition">
    <w:name w:val="Margin Edition"/>
    <w:basedOn w:val="MarginNote"/>
    <w:rsid w:val="00B512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12B7"/>
    <w:rPr>
      <w:sz w:val="2"/>
      <w:szCs w:val="2"/>
    </w:rPr>
  </w:style>
  <w:style w:type="character" w:customStyle="1" w:styleId="Small">
    <w:name w:val="Small"/>
    <w:basedOn w:val="DefaultParagraphFont"/>
    <w:rsid w:val="00B512B7"/>
    <w:rPr>
      <w:sz w:val="16"/>
    </w:rPr>
  </w:style>
  <w:style w:type="paragraph" w:customStyle="1" w:styleId="WideTable">
    <w:name w:val="Wide Table"/>
    <w:basedOn w:val="Normal"/>
    <w:rsid w:val="00B512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12B7"/>
  </w:style>
  <w:style w:type="paragraph" w:styleId="Quote">
    <w:name w:val="Quote"/>
    <w:basedOn w:val="Heading1"/>
    <w:link w:val="QuoteChar"/>
    <w:qFormat/>
    <w:rsid w:val="00B512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12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12B7"/>
    <w:pPr>
      <w:pageBreakBefore/>
    </w:pPr>
  </w:style>
  <w:style w:type="paragraph" w:customStyle="1" w:styleId="Border">
    <w:name w:val="Border"/>
    <w:basedOn w:val="Normal"/>
    <w:qFormat/>
    <w:rsid w:val="00B512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12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12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12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12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12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12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12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12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12B7"/>
    <w:rPr>
      <w:u w:val="single"/>
    </w:rPr>
  </w:style>
  <w:style w:type="character" w:customStyle="1" w:styleId="BoldandItalics">
    <w:name w:val="Bold and Italics"/>
    <w:qFormat/>
    <w:rsid w:val="00B512B7"/>
    <w:rPr>
      <w:b/>
      <w:i/>
      <w:u w:val="none"/>
    </w:rPr>
  </w:style>
  <w:style w:type="paragraph" w:styleId="BalloonText">
    <w:name w:val="Balloon Text"/>
    <w:basedOn w:val="Normal"/>
    <w:link w:val="BalloonTextChar"/>
    <w:rsid w:val="00B512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12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12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12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12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12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12B7"/>
    <w:pPr>
      <w:spacing w:before="0" w:after="0"/>
    </w:pPr>
  </w:style>
  <w:style w:type="paragraph" w:customStyle="1" w:styleId="BodyTextBold">
    <w:name w:val="Body Text Bold"/>
    <w:basedOn w:val="BodyText"/>
    <w:qFormat/>
    <w:rsid w:val="00B512B7"/>
    <w:rPr>
      <w:b/>
    </w:rPr>
  </w:style>
  <w:style w:type="character" w:styleId="Hyperlink">
    <w:name w:val="Hyperlink"/>
    <w:basedOn w:val="DefaultParagraphFont"/>
    <w:uiPriority w:val="99"/>
    <w:unhideWhenUsed/>
    <w:rsid w:val="00CF40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439</Words>
  <Characters>2987</Characters>
  <Application>Microsoft Office Word</Application>
  <DocSecurity>0</DocSecurity>
  <Lines>74</Lines>
  <Paragraphs>58</Paragraphs>
  <ScaleCrop>false</ScaleCrop>
  <Company>Author-it Software Corporation Ltd.</Company>
  <LinksUpToDate>false</LinksUpToDate>
  <CharactersWithSpaces>3368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AHCINF202 Install, maintain and repair farm fencing</dc:title>
  <dc:subject>Approved</dc:subject>
  <dc:creator>Skills Impact</dc:creator>
  <cp:keywords>Release: 3</cp:keywords>
  <dc:description>Review Date: 12 April 2008</dc:description>
  <cp:lastModifiedBy>HSD_TPCMSd.prod</cp:lastModifiedBy>
  <cp:revision>3</cp:revision>
  <dcterms:created xsi:type="dcterms:W3CDTF">2023-01-24T13:53:00Z</dcterms:created>
  <dcterms:modified xsi:type="dcterms:W3CDTF">2023-01-24T13:53:00Z</dcterms:modified>
</cp:coreProperties>
</file>