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AAC" w:rsidP="00C5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AHCINF201 Carry out basic electric fencing operations</w:t>
      </w:r>
      <w:r>
        <w:fldChar w:fldCharType="end"/>
      </w:r>
    </w:p>
    <w:p w:rsidR="00C57AAC" w:rsidP="00C57AAC">
      <w:pPr>
        <w:pStyle w:val="Version"/>
        <w:sectPr w:rsidSect="00341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17C8" w:rsidP="003417C8">
      <w:pPr>
        <w:pStyle w:val="SuperHeading"/>
      </w:pPr>
      <w:r w:rsidRPr="003417C8">
        <w:t>AHCINF201 Carry out basic electric fencing operations</w:t>
      </w:r>
    </w:p>
    <w:p w:rsidR="00000000" w:rsidRPr="003417C8" w:rsidP="003417C8">
      <w:pPr>
        <w:pStyle w:val="Heading1"/>
      </w:pPr>
      <w:bookmarkStart w:id="1" w:name="O_987379"/>
      <w:bookmarkEnd w:id="1"/>
      <w:r w:rsidRPr="003417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rPr>
                <w:rStyle w:val="SpecialBold"/>
              </w:rPr>
              <w:t>Comments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This version released with AHC Agriculture, Horticulture and Conservation and Land Management Training Package Version 3.0.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This version released with AHC Agriculture, Horticulture</w:t>
            </w:r>
            <w:r w:rsidRPr="003417C8">
              <w:t xml:space="preserve"> and Conservation and Land Management Training Package Version 1.1.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>This version released with AHC Agriculture, Horticulture and Conservation and Land Management Training Package Version 1.0.</w:t>
            </w:r>
          </w:p>
        </w:tc>
      </w:tr>
    </w:tbl>
    <w:p w:rsidR="00000000" w:rsidRPr="003417C8" w:rsidP="003417C8">
      <w:pPr>
        <w:pStyle w:val="BodyText"/>
      </w:pPr>
    </w:p>
    <w:p w:rsidR="00000000" w:rsidRPr="003417C8" w:rsidP="003417C8">
      <w:pPr>
        <w:pStyle w:val="AllowPageBreak"/>
      </w:pPr>
    </w:p>
    <w:p w:rsidR="00000000" w:rsidRPr="003417C8" w:rsidP="003417C8">
      <w:pPr>
        <w:pStyle w:val="Heading1"/>
      </w:pPr>
      <w:bookmarkStart w:id="2" w:name="O_987378"/>
      <w:bookmarkEnd w:id="2"/>
      <w:r w:rsidRPr="003417C8">
        <w:t>Application</w:t>
      </w:r>
    </w:p>
    <w:p w:rsidR="00000000" w:rsidRPr="003417C8" w:rsidP="00C57AAC">
      <w:pPr>
        <w:pStyle w:val="BodyText"/>
      </w:pPr>
      <w:r w:rsidRPr="003417C8">
        <w:t>This unit of competenc</w:t>
      </w:r>
      <w:r w:rsidRPr="003417C8">
        <w:t>y describes the skills and knowledge required to install and maintain basic electric fences.</w:t>
      </w:r>
    </w:p>
    <w:p w:rsidR="00000000" w:rsidRPr="003417C8" w:rsidP="00C57AAC">
      <w:pPr>
        <w:pStyle w:val="BodyText"/>
      </w:pPr>
      <w:r w:rsidRPr="003417C8">
        <w:t>The unit applies to individuals working in a broad range of job contexts who undertake defined routine activities under supervision. They exercise limited autonomy</w:t>
      </w:r>
      <w:r w:rsidRPr="003417C8">
        <w:t xml:space="preserve"> within established and well-known parameters, providing solutions to a limited range of predictable problems.</w:t>
      </w:r>
    </w:p>
    <w:p w:rsidR="00000000" w:rsidRPr="003417C8" w:rsidP="00C57AAC">
      <w:pPr>
        <w:pStyle w:val="BodyText"/>
      </w:pPr>
      <w:r w:rsidRPr="003417C8">
        <w:t>No occupational licensing, legislative or certification requirements are known to apply to this unit at the time of publication.</w:t>
      </w:r>
    </w:p>
    <w:p w:rsidR="00000000" w:rsidRPr="003417C8" w:rsidP="003417C8">
      <w:pPr>
        <w:pStyle w:val="Heading1"/>
      </w:pPr>
      <w:bookmarkStart w:id="3" w:name="O_987377"/>
      <w:bookmarkEnd w:id="3"/>
      <w:r w:rsidRPr="003417C8">
        <w:t>Pre-requisite Unit</w:t>
      </w:r>
    </w:p>
    <w:p w:rsidR="00000000" w:rsidRPr="003417C8" w:rsidP="00C57AAC">
      <w:pPr>
        <w:pStyle w:val="BodyText"/>
      </w:pPr>
      <w:r w:rsidRPr="003417C8">
        <w:t>Nil</w:t>
      </w:r>
    </w:p>
    <w:p w:rsidR="00000000" w:rsidRPr="003417C8" w:rsidP="003417C8">
      <w:pPr>
        <w:pStyle w:val="Heading1"/>
      </w:pPr>
      <w:bookmarkStart w:id="4" w:name="O_987376"/>
      <w:bookmarkEnd w:id="4"/>
      <w:r w:rsidRPr="003417C8">
        <w:t>Unit Sector</w:t>
      </w:r>
    </w:p>
    <w:p w:rsidR="00000000" w:rsidRPr="003417C8" w:rsidP="00C57AAC">
      <w:pPr>
        <w:pStyle w:val="BodyText"/>
      </w:pPr>
      <w:r w:rsidRPr="003417C8">
        <w:t>Infrastructure (INF)</w:t>
      </w:r>
    </w:p>
    <w:p w:rsidR="00000000" w:rsidRPr="003417C8" w:rsidP="003417C8">
      <w:pPr>
        <w:pStyle w:val="Heading1"/>
      </w:pPr>
      <w:bookmarkStart w:id="5" w:name="O_987375"/>
      <w:bookmarkEnd w:id="5"/>
      <w:r w:rsidRPr="003417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7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rPr>
                <w:rStyle w:val="SpecialBold"/>
              </w:rPr>
              <w:t>Performance Criteria</w:t>
            </w:r>
          </w:p>
        </w:tc>
      </w:tr>
      <w:tr w:rsidTr="00C57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7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1. Prepare for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 xml:space="preserve">1.1 Confirm work instructions with supervisor </w:t>
            </w:r>
          </w:p>
          <w:p w:rsidR="00000000" w:rsidRPr="003417C8" w:rsidP="003417C8">
            <w:pPr>
              <w:pStyle w:val="BodyText"/>
            </w:pPr>
            <w:r w:rsidRPr="003417C8">
              <w:t xml:space="preserve">1.2 Identify health and safety hazards and risks in the workplace and report to supervisor </w:t>
            </w:r>
          </w:p>
          <w:p w:rsidR="00000000" w:rsidRPr="003417C8" w:rsidP="003417C8">
            <w:pPr>
              <w:pStyle w:val="BodyText"/>
            </w:pPr>
            <w:r w:rsidRPr="003417C8">
              <w:t>1.3 Select tools and equipment appropriate to meet job requirements</w:t>
            </w:r>
          </w:p>
          <w:p w:rsidR="00000000" w:rsidRPr="003417C8" w:rsidP="003417C8">
            <w:pPr>
              <w:pStyle w:val="BodyText"/>
            </w:pPr>
            <w:r w:rsidRPr="003417C8">
              <w:t>1.4 Carry out routine pre-operational checks of tools</w:t>
            </w:r>
          </w:p>
          <w:p w:rsidR="00000000" w:rsidRPr="003417C8" w:rsidP="003417C8">
            <w:pPr>
              <w:pStyle w:val="BodyText"/>
            </w:pPr>
            <w:r w:rsidRPr="003417C8">
              <w:t>1.5 Identify faulty or unsafe tools and se</w:t>
            </w:r>
            <w:r w:rsidRPr="003417C8">
              <w:t>gregate for repair or replacement</w:t>
            </w:r>
          </w:p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1.6 Select, check and fit appropriate personal protective equipment</w:t>
            </w:r>
          </w:p>
        </w:tc>
      </w:tr>
      <w:tr w:rsidTr="00C57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2. Perform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>2.1 Identify and recover re-useable electric fencing materials</w:t>
            </w:r>
          </w:p>
          <w:p w:rsidR="00000000" w:rsidRPr="003417C8" w:rsidP="003417C8">
            <w:pPr>
              <w:pStyle w:val="BodyText"/>
            </w:pPr>
            <w:r w:rsidRPr="003417C8">
              <w:t>2.2 Identify and carry out repair requirement</w:t>
            </w:r>
            <w:r w:rsidRPr="003417C8">
              <w:t>s according to instructions</w:t>
            </w:r>
          </w:p>
          <w:p w:rsidR="00000000" w:rsidRPr="003417C8" w:rsidP="003417C8">
            <w:pPr>
              <w:pStyle w:val="BodyText"/>
            </w:pPr>
            <w:r w:rsidRPr="003417C8">
              <w:t>2.3 Calculate electric fencing wire requirements</w:t>
            </w:r>
          </w:p>
          <w:p w:rsidR="00000000" w:rsidRPr="003417C8" w:rsidP="003417C8">
            <w:pPr>
              <w:pStyle w:val="BodyText"/>
            </w:pPr>
            <w:r w:rsidRPr="003417C8">
              <w:t>2.4 Erect electric fences to contour</w:t>
            </w:r>
          </w:p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2.5 Install electric fence components according to manufacturer instructions</w:t>
            </w:r>
          </w:p>
        </w:tc>
      </w:tr>
      <w:tr w:rsidTr="00C57A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3. Complete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>3.1 Fill post hole</w:t>
            </w:r>
            <w:r w:rsidRPr="003417C8">
              <w:t>s to remove potential hazards and minimise environmental impact according to workplace procedures</w:t>
            </w:r>
          </w:p>
          <w:p w:rsidR="00000000" w:rsidRPr="003417C8" w:rsidP="003417C8">
            <w:pPr>
              <w:pStyle w:val="BodyText"/>
            </w:pPr>
            <w:r w:rsidRPr="003417C8">
              <w:t>3.2 Clear and tidy work site and dispose of all non-reusable materials according to environmental procedures</w:t>
            </w:r>
          </w:p>
          <w:p w:rsidR="00000000" w:rsidRPr="003417C8" w:rsidP="003417C8">
            <w:pPr>
              <w:pStyle w:val="BodyText"/>
            </w:pPr>
            <w:r w:rsidRPr="003417C8">
              <w:t>3.3 Transport and store tools and re-usable mater</w:t>
            </w:r>
            <w:r w:rsidRPr="003417C8">
              <w:t>ials</w:t>
            </w:r>
          </w:p>
          <w:p w:rsidR="00000000" w:rsidRPr="003417C8" w:rsidP="003417C8">
            <w:pPr>
              <w:pStyle w:val="BodyText"/>
            </w:pPr>
            <w:r w:rsidRPr="003417C8">
              <w:t>3.4 Report on further work or repair requirements according to workplace procedures</w:t>
            </w:r>
          </w:p>
        </w:tc>
      </w:tr>
    </w:tbl>
    <w:p w:rsidR="00000000" w:rsidRPr="003417C8" w:rsidP="003417C8">
      <w:pPr>
        <w:pStyle w:val="BodyText"/>
      </w:pPr>
    </w:p>
    <w:p w:rsidR="00000000" w:rsidRPr="003417C8" w:rsidP="003417C8">
      <w:pPr>
        <w:pStyle w:val="AllowPageBreak"/>
      </w:pPr>
    </w:p>
    <w:p w:rsidR="00000000" w:rsidRPr="003417C8" w:rsidP="003417C8">
      <w:pPr>
        <w:pStyle w:val="Heading1"/>
      </w:pPr>
      <w:bookmarkStart w:id="6" w:name="O_987374"/>
      <w:bookmarkEnd w:id="6"/>
      <w:r w:rsidRPr="003417C8">
        <w:t>Foundation Skills</w:t>
      </w:r>
    </w:p>
    <w:p w:rsidR="00000000" w:rsidRPr="00C57AAC" w:rsidP="00C57AAC">
      <w:pPr>
        <w:pStyle w:val="BodyText"/>
        <w:rPr>
          <w:i/>
        </w:rPr>
      </w:pPr>
      <w:r w:rsidRPr="00C57AAC">
        <w:rPr>
          <w:rStyle w:val="Emphasis"/>
        </w:rPr>
        <w:t>This section describes those language, literacy, numeracy and em</w:t>
      </w:r>
      <w:r w:rsidRPr="00C57AAC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rPr>
                <w:rStyle w:val="SpecialBold"/>
              </w:rPr>
              <w:t>Description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ListBullet"/>
              <w:rPr>
                <w:lang w:val="en-NZ"/>
              </w:rPr>
            </w:pPr>
            <w:r w:rsidRPr="003417C8">
              <w:t>Reads and interprets workplace instructions to formulate an understanding of expected requirements a</w:t>
            </w:r>
            <w:r w:rsidRPr="003417C8">
              <w:t>nd activity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ListBullet"/>
              <w:rPr>
                <w:lang w:val="en-NZ"/>
              </w:rPr>
            </w:pPr>
            <w:r w:rsidRPr="003417C8">
              <w:t xml:space="preserve">Determine fencing resources and measurements to construct </w:t>
            </w:r>
            <w:r w:rsidRPr="003417C8">
              <w:t>fencing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ListBullet"/>
              <w:rPr>
                <w:lang w:val="en-NZ"/>
              </w:rPr>
            </w:pPr>
            <w:r w:rsidRPr="003417C8">
              <w:t>Uses concepts and terminology appropriate for clarifying instructions and communicating with supervisor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ListBullet"/>
            </w:pPr>
            <w:r w:rsidRPr="003417C8">
              <w:t>Complies with explicit policies and procedures.</w:t>
            </w:r>
          </w:p>
          <w:p w:rsidR="00000000" w:rsidP="003417C8">
            <w:pPr>
              <w:pStyle w:val="ListBullet"/>
              <w:rPr>
                <w:lang w:val="en-NZ"/>
              </w:rPr>
            </w:pPr>
            <w:r w:rsidRPr="003417C8">
              <w:t>Seeks clarification or assistance when required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ListBullet"/>
            </w:pPr>
            <w:r w:rsidRPr="003417C8">
              <w:t>Plans and implements routine tasks and workload making limited decisions on sequencing and timing</w:t>
            </w:r>
          </w:p>
          <w:p w:rsidR="00000000" w:rsidRPr="003417C8" w:rsidP="003417C8">
            <w:pPr>
              <w:pStyle w:val="ListBullet"/>
            </w:pPr>
            <w:r w:rsidRPr="003417C8">
              <w:t>Responds to predictable routine problems a</w:t>
            </w:r>
            <w:r w:rsidRPr="003417C8">
              <w:t>nd implements standard or logical solutions</w:t>
            </w:r>
          </w:p>
        </w:tc>
      </w:tr>
    </w:tbl>
    <w:p w:rsidR="00000000" w:rsidRPr="003417C8" w:rsidP="003417C8">
      <w:pPr>
        <w:pStyle w:val="BodyText"/>
      </w:pPr>
    </w:p>
    <w:p w:rsidR="00000000" w:rsidRPr="003417C8" w:rsidP="003417C8">
      <w:pPr>
        <w:pStyle w:val="AllowPageBreak"/>
      </w:pPr>
    </w:p>
    <w:p w:rsidR="00000000" w:rsidRPr="003417C8" w:rsidP="003417C8">
      <w:pPr>
        <w:pStyle w:val="Heading1"/>
      </w:pPr>
      <w:bookmarkStart w:id="7" w:name="O_987372"/>
      <w:bookmarkEnd w:id="7"/>
      <w:r w:rsidRPr="003417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rPr>
                <w:rStyle w:val="SpecialBold"/>
              </w:rPr>
              <w:t>Equivalence status</w:t>
            </w:r>
          </w:p>
        </w:tc>
      </w:tr>
      <w:tr w:rsidTr="0034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AHCINF201 Carry out basic electric fencing operations</w:t>
            </w:r>
            <w:r w:rsidRPr="003417C8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AHCINF201 Carry out basic electric fencing operations</w:t>
            </w:r>
            <w:r w:rsidRPr="003417C8">
              <w:br/>
              <w:t xml:space="preserve">Release 2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>Minor changes to Performance Criteria for clarity</w:t>
            </w:r>
          </w:p>
          <w:p w:rsidR="00000000" w:rsidP="003417C8">
            <w:pPr>
              <w:pStyle w:val="BodyText"/>
              <w:rPr>
                <w:lang w:val="en-NZ"/>
              </w:rPr>
            </w:pPr>
            <w:r w:rsidRPr="003417C8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C8" w:rsidP="003417C8">
            <w:pPr>
              <w:pStyle w:val="BodyText"/>
            </w:pPr>
            <w:r w:rsidRPr="003417C8">
              <w:t>Equivalent unit</w:t>
            </w:r>
          </w:p>
        </w:tc>
      </w:tr>
    </w:tbl>
    <w:p w:rsidR="00000000" w:rsidRPr="003417C8" w:rsidP="003417C8">
      <w:pPr>
        <w:pStyle w:val="BodyText"/>
      </w:pPr>
    </w:p>
    <w:p w:rsidR="00000000" w:rsidRPr="003417C8" w:rsidP="003417C8">
      <w:pPr>
        <w:pStyle w:val="AllowPageBreak"/>
      </w:pPr>
    </w:p>
    <w:p w:rsidR="00000000" w:rsidRPr="003417C8" w:rsidP="003417C8">
      <w:pPr>
        <w:pStyle w:val="Heading1"/>
      </w:pPr>
      <w:bookmarkStart w:id="8" w:name="O_987380"/>
      <w:bookmarkEnd w:id="8"/>
      <w:r w:rsidRPr="003417C8">
        <w:t>Links</w:t>
      </w:r>
    </w:p>
    <w:p w:rsidR="00000000" w:rsidRPr="003417C8" w:rsidP="00C57AAC">
      <w:pPr>
        <w:pStyle w:val="BodyText"/>
      </w:pPr>
      <w:r w:rsidRPr="003417C8">
        <w:t>Companion Volumes, including Implementation Guid</w:t>
      </w:r>
      <w:r w:rsidRPr="003417C8">
        <w:t xml:space="preserve">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12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7C8" w:rsidP="003417C8"/>
    <w:sectPr w:rsidSect="00341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C8" w:rsidRPr="00C57AAC" w:rsidP="00C5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AC" w:rsidP="00341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AAC" w:rsidP="00341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7AAC" w:rsidP="00341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7C8" w:rsidRPr="00C57AAC" w:rsidP="00C5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AAC" w:rsidRPr="002D2AF8" w:rsidP="00341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AHCINF201 Carry out basic electric fencing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57AAC" w:rsidP="00341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48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24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7C8"/>
  </w:style>
  <w:style w:type="character" w:customStyle="1" w:styleId="Heading1Char">
    <w:name w:val="Heading 1 Char"/>
    <w:basedOn w:val="DefaultParagraphFont"/>
    <w:link w:val="Heading1"/>
    <w:rsid w:val="00341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7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7C8"/>
    <w:rPr>
      <w:b/>
      <w:spacing w:val="0"/>
    </w:rPr>
  </w:style>
  <w:style w:type="character" w:styleId="Emphasis">
    <w:name w:val="Emphasis"/>
    <w:basedOn w:val="DefaultParagraphFont"/>
    <w:qFormat/>
    <w:rsid w:val="003417C8"/>
    <w:rPr>
      <w:i/>
    </w:rPr>
  </w:style>
  <w:style w:type="paragraph" w:customStyle="1" w:styleId="SuperHeading">
    <w:name w:val="SuperHeading"/>
    <w:basedOn w:val="Normal"/>
    <w:rsid w:val="00341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7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7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7C8"/>
  </w:style>
  <w:style w:type="paragraph" w:styleId="TableofFigures">
    <w:name w:val="table of figures"/>
    <w:basedOn w:val="Normal"/>
    <w:next w:val="Normal"/>
    <w:semiHidden/>
    <w:rsid w:val="00341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7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7C8"/>
    <w:rPr>
      <w:rFonts w:ascii="Wingdings" w:hAnsi="Wingdings"/>
    </w:rPr>
  </w:style>
  <w:style w:type="paragraph" w:customStyle="1" w:styleId="TableHeading">
    <w:name w:val="Table Heading"/>
    <w:basedOn w:val="HeadingBase"/>
    <w:rsid w:val="00341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7C8"/>
    <w:rPr>
      <w:color w:val="0033CC"/>
      <w:u w:val="none"/>
    </w:rPr>
  </w:style>
  <w:style w:type="paragraph" w:customStyle="1" w:styleId="BodyTextRight">
    <w:name w:val="Body Text Right"/>
    <w:basedOn w:val="BodyText"/>
    <w:rsid w:val="00341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7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7C8"/>
    <w:rPr>
      <w:sz w:val="32"/>
    </w:rPr>
  </w:style>
  <w:style w:type="paragraph" w:customStyle="1" w:styleId="HeadingProcedure">
    <w:name w:val="Heading Procedure"/>
    <w:basedOn w:val="HeadingBase"/>
    <w:next w:val="Normal"/>
    <w:rsid w:val="00341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7C8"/>
    <w:pPr>
      <w:spacing w:before="60" w:after="60"/>
    </w:pPr>
  </w:style>
  <w:style w:type="paragraph" w:styleId="ListContinue">
    <w:name w:val="List Continue"/>
    <w:basedOn w:val="List"/>
    <w:rsid w:val="003417C8"/>
    <w:pPr>
      <w:ind w:firstLine="0"/>
    </w:pPr>
  </w:style>
  <w:style w:type="paragraph" w:customStyle="1" w:styleId="ListNote">
    <w:name w:val="List Note"/>
    <w:basedOn w:val="List"/>
    <w:rsid w:val="00341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7C8"/>
    <w:rPr>
      <w:rFonts w:ascii="Courier New" w:hAnsi="Courier New"/>
    </w:rPr>
  </w:style>
  <w:style w:type="paragraph" w:customStyle="1" w:styleId="NoteBullet">
    <w:name w:val="Note Bullet"/>
    <w:basedOn w:val="Note"/>
    <w:rsid w:val="00341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7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7C8"/>
    <w:rPr>
      <w:b/>
      <w:smallCaps/>
    </w:rPr>
  </w:style>
  <w:style w:type="paragraph" w:customStyle="1" w:styleId="TableListNumber">
    <w:name w:val="Table List Number"/>
    <w:basedOn w:val="ListNumber"/>
    <w:rsid w:val="00341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7C8"/>
    <w:pPr>
      <w:numPr>
        <w:numId w:val="8"/>
      </w:numPr>
    </w:pPr>
  </w:style>
  <w:style w:type="paragraph" w:customStyle="1" w:styleId="ListAlpha2">
    <w:name w:val="List Alpha 2"/>
    <w:basedOn w:val="List2"/>
    <w:rsid w:val="003417C8"/>
    <w:pPr>
      <w:numPr>
        <w:numId w:val="7"/>
      </w:numPr>
    </w:pPr>
  </w:style>
  <w:style w:type="paragraph" w:styleId="List2">
    <w:name w:val="List 2"/>
    <w:basedOn w:val="BodyText"/>
    <w:rsid w:val="00341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7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7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7C8"/>
    <w:pPr>
      <w:numPr>
        <w:numId w:val="3"/>
      </w:numPr>
    </w:pPr>
  </w:style>
  <w:style w:type="paragraph" w:styleId="ListContinue2">
    <w:name w:val="List Continue 2"/>
    <w:basedOn w:val="List2"/>
    <w:rsid w:val="003417C8"/>
    <w:pPr>
      <w:ind w:firstLine="0"/>
    </w:pPr>
  </w:style>
  <w:style w:type="paragraph" w:styleId="ListContinue3">
    <w:name w:val="List Continue 3"/>
    <w:basedOn w:val="List3"/>
    <w:rsid w:val="003417C8"/>
    <w:pPr>
      <w:ind w:left="1021" w:firstLine="0"/>
    </w:pPr>
  </w:style>
  <w:style w:type="paragraph" w:styleId="ListContinue4">
    <w:name w:val="List Continue 4"/>
    <w:basedOn w:val="List4"/>
    <w:rsid w:val="003417C8"/>
    <w:pPr>
      <w:ind w:firstLine="0"/>
    </w:pPr>
  </w:style>
  <w:style w:type="paragraph" w:styleId="ListContinue5">
    <w:name w:val="List Continue 5"/>
    <w:basedOn w:val="List5"/>
    <w:rsid w:val="003417C8"/>
    <w:pPr>
      <w:ind w:firstLine="0"/>
    </w:pPr>
  </w:style>
  <w:style w:type="paragraph" w:styleId="ListNumber3">
    <w:name w:val="List Number 3"/>
    <w:basedOn w:val="List3"/>
    <w:rsid w:val="003417C8"/>
    <w:pPr>
      <w:numPr>
        <w:numId w:val="4"/>
      </w:numPr>
    </w:pPr>
  </w:style>
  <w:style w:type="paragraph" w:styleId="ListNumber4">
    <w:name w:val="List Number 4"/>
    <w:basedOn w:val="List4"/>
    <w:rsid w:val="003417C8"/>
    <w:pPr>
      <w:numPr>
        <w:numId w:val="5"/>
      </w:numPr>
    </w:pPr>
  </w:style>
  <w:style w:type="paragraph" w:styleId="ListNumber5">
    <w:name w:val="List Number 5"/>
    <w:basedOn w:val="List5"/>
    <w:rsid w:val="003417C8"/>
    <w:pPr>
      <w:numPr>
        <w:numId w:val="6"/>
      </w:numPr>
    </w:pPr>
  </w:style>
  <w:style w:type="paragraph" w:styleId="BlockText">
    <w:name w:val="Block Text"/>
    <w:basedOn w:val="Normal"/>
    <w:rsid w:val="00341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7C8"/>
    <w:rPr>
      <w:sz w:val="16"/>
      <w:vertAlign w:val="superscript"/>
    </w:rPr>
  </w:style>
  <w:style w:type="character" w:customStyle="1" w:styleId="Symbols">
    <w:name w:val="Symbols"/>
    <w:basedOn w:val="DefaultParagraphFont"/>
    <w:rsid w:val="003417C8"/>
    <w:rPr>
      <w:rFonts w:ascii="Symbol" w:hAnsi="Symbol"/>
    </w:rPr>
  </w:style>
  <w:style w:type="character" w:customStyle="1" w:styleId="MenuOptions">
    <w:name w:val="Menu Options"/>
    <w:basedOn w:val="DefaultParagraphFont"/>
    <w:rsid w:val="00341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7C8"/>
    <w:rPr>
      <w:b/>
    </w:rPr>
  </w:style>
  <w:style w:type="character" w:customStyle="1" w:styleId="Underlined">
    <w:name w:val="Underlined"/>
    <w:basedOn w:val="DefaultParagraphFont"/>
    <w:rsid w:val="003417C8"/>
    <w:rPr>
      <w:u w:val="single"/>
    </w:rPr>
  </w:style>
  <w:style w:type="paragraph" w:customStyle="1" w:styleId="TableBodyTextRight">
    <w:name w:val="Table Body Text Right"/>
    <w:basedOn w:val="TableBodyText"/>
    <w:rsid w:val="00341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7C8"/>
    <w:rPr>
      <w:sz w:val="18"/>
    </w:rPr>
  </w:style>
  <w:style w:type="paragraph" w:customStyle="1" w:styleId="BodySmallRight">
    <w:name w:val="Body Small Right"/>
    <w:basedOn w:val="BodyTextRight"/>
    <w:rsid w:val="003417C8"/>
    <w:rPr>
      <w:sz w:val="18"/>
      <w:szCs w:val="18"/>
    </w:rPr>
  </w:style>
  <w:style w:type="paragraph" w:customStyle="1" w:styleId="MarginEdition">
    <w:name w:val="Margin Edition"/>
    <w:basedOn w:val="MarginNote"/>
    <w:rsid w:val="00341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7C8"/>
    <w:rPr>
      <w:sz w:val="2"/>
      <w:szCs w:val="2"/>
    </w:rPr>
  </w:style>
  <w:style w:type="character" w:customStyle="1" w:styleId="Small">
    <w:name w:val="Small"/>
    <w:basedOn w:val="DefaultParagraphFont"/>
    <w:rsid w:val="003417C8"/>
    <w:rPr>
      <w:sz w:val="16"/>
    </w:rPr>
  </w:style>
  <w:style w:type="paragraph" w:customStyle="1" w:styleId="WideTable">
    <w:name w:val="Wide Table"/>
    <w:basedOn w:val="Normal"/>
    <w:rsid w:val="00341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7C8"/>
  </w:style>
  <w:style w:type="paragraph" w:styleId="Quote">
    <w:name w:val="Quote"/>
    <w:basedOn w:val="Heading1"/>
    <w:link w:val="QuoteChar"/>
    <w:qFormat/>
    <w:rsid w:val="00341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7C8"/>
    <w:pPr>
      <w:pageBreakBefore/>
    </w:pPr>
  </w:style>
  <w:style w:type="paragraph" w:customStyle="1" w:styleId="Border">
    <w:name w:val="Border"/>
    <w:basedOn w:val="Normal"/>
    <w:qFormat/>
    <w:rsid w:val="00341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7C8"/>
    <w:rPr>
      <w:u w:val="single"/>
    </w:rPr>
  </w:style>
  <w:style w:type="character" w:customStyle="1" w:styleId="BoldandItalics">
    <w:name w:val="Bold and Italics"/>
    <w:qFormat/>
    <w:rsid w:val="003417C8"/>
    <w:rPr>
      <w:b/>
      <w:i/>
      <w:u w:val="none"/>
    </w:rPr>
  </w:style>
  <w:style w:type="paragraph" w:styleId="BalloonText">
    <w:name w:val="Balloon Text"/>
    <w:basedOn w:val="Normal"/>
    <w:link w:val="BalloonTextChar"/>
    <w:rsid w:val="00341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7C8"/>
    <w:pPr>
      <w:spacing w:before="0" w:after="0"/>
    </w:pPr>
  </w:style>
  <w:style w:type="paragraph" w:customStyle="1" w:styleId="BodyTextBold">
    <w:name w:val="Body Text Bold"/>
    <w:basedOn w:val="BodyText"/>
    <w:qFormat/>
    <w:rsid w:val="003417C8"/>
    <w:rPr>
      <w:b/>
    </w:rPr>
  </w:style>
  <w:style w:type="character" w:styleId="Hyperlink">
    <w:name w:val="Hyperlink"/>
    <w:basedOn w:val="DefaultParagraphFont"/>
    <w:uiPriority w:val="99"/>
    <w:unhideWhenUsed/>
    <w:rsid w:val="00C5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3601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AHCINF201 Carry out basic electric fencing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2023-01-24T14:14:00Z</dcterms:created>
  <dcterms:modified xsi:type="dcterms:W3CDTF">2023-01-24T14:14:00Z</dcterms:modified>
</cp:coreProperties>
</file>