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538" w:rsidP="00C13538">
      <w:pPr>
        <w:pStyle w:val="Title"/>
      </w:pPr>
      <w:r>
        <w:fldChar w:fldCharType="begin"/>
      </w:r>
      <w:r>
        <w:instrText xml:space="preserve"> TITLE   \* MERGEFORMAT </w:instrText>
      </w:r>
      <w:r>
        <w:fldChar w:fldCharType="separate"/>
      </w:r>
      <w:r>
        <w:t>AHCINF201 Carry out basic electric fencing operations</w:t>
      </w:r>
      <w:r>
        <w:fldChar w:fldCharType="end"/>
      </w:r>
    </w:p>
    <w:p w:rsidR="00C13538" w:rsidP="00C13538">
      <w:pPr>
        <w:pStyle w:val="Version"/>
        <w:sectPr w:rsidSect="001125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25AA" w:rsidP="001125AA">
      <w:pPr>
        <w:pStyle w:val="SuperHeading"/>
      </w:pPr>
      <w:r w:rsidRPr="001125AA">
        <w:t>AHCINF201 Carry out basic electric fencing operations</w:t>
      </w:r>
    </w:p>
    <w:p w:rsidR="00000000" w:rsidRPr="001125AA" w:rsidP="001125AA">
      <w:pPr>
        <w:pStyle w:val="Heading1"/>
      </w:pPr>
      <w:bookmarkStart w:id="1" w:name="O_987379"/>
      <w:bookmarkEnd w:id="1"/>
      <w:r w:rsidRPr="001125AA">
        <w:t>Modification History</w:t>
      </w:r>
    </w:p>
    <w:tbl>
      <w:tblPr>
        <w:tblW w:w="9520" w:type="dxa"/>
        <w:tblLayout w:type="fixed"/>
        <w:tblCellMar>
          <w:left w:w="62" w:type="dxa"/>
          <w:right w:w="62" w:type="dxa"/>
        </w:tblCellMar>
        <w:tblLook w:val="0000"/>
      </w:tblPr>
      <w:tblGrid>
        <w:gridCol w:w="2581"/>
        <w:gridCol w:w="6939"/>
      </w:tblGrid>
      <w:tr w:rsidTr="001125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rPr>
                <w:rStyle w:val="SpecialBold"/>
              </w:rPr>
              <w:t>Comments</w:t>
            </w:r>
          </w:p>
        </w:tc>
      </w:tr>
      <w:tr w:rsidTr="001125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This version released with AHC Agriculture, Horticulture and Conservation and Land Management Training Package Version 3.0.</w:t>
            </w:r>
          </w:p>
        </w:tc>
      </w:tr>
      <w:tr w:rsidTr="001125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This version released with AHC Agriculture, Horticulture</w:t>
            </w:r>
            <w:r w:rsidRPr="001125AA">
              <w:t xml:space="preserve"> and Conservation and Land Management Training Package Version 1.1.</w:t>
            </w:r>
          </w:p>
        </w:tc>
      </w:tr>
      <w:tr w:rsidTr="001125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t>This version released with AHC Agriculture, Horticulture and Conservation and Land Management Training Package Version 1.0.</w:t>
            </w:r>
          </w:p>
        </w:tc>
      </w:tr>
    </w:tbl>
    <w:p w:rsidR="00000000" w:rsidRPr="001125AA" w:rsidP="001125AA">
      <w:pPr>
        <w:pStyle w:val="BodyText"/>
      </w:pPr>
    </w:p>
    <w:p w:rsidR="00000000" w:rsidRPr="001125AA" w:rsidP="001125AA">
      <w:pPr>
        <w:pStyle w:val="AllowPageBreak"/>
      </w:pPr>
    </w:p>
    <w:p w:rsidR="00000000" w:rsidRPr="001125AA" w:rsidP="001125AA">
      <w:pPr>
        <w:pStyle w:val="Heading1"/>
      </w:pPr>
      <w:bookmarkStart w:id="2" w:name="O_987378"/>
      <w:bookmarkEnd w:id="2"/>
      <w:r w:rsidRPr="001125AA">
        <w:t>Application</w:t>
      </w:r>
    </w:p>
    <w:p w:rsidR="00000000" w:rsidRPr="001125AA" w:rsidP="00C13538">
      <w:pPr>
        <w:pStyle w:val="BodyText"/>
      </w:pPr>
      <w:r w:rsidRPr="001125AA">
        <w:t>This unit of competenc</w:t>
      </w:r>
      <w:r w:rsidRPr="001125AA">
        <w:t>y describes the skills and knowledge required to install and maintain basic electric fences.</w:t>
      </w:r>
    </w:p>
    <w:p w:rsidR="00000000" w:rsidRPr="001125AA" w:rsidP="00C13538">
      <w:pPr>
        <w:pStyle w:val="BodyText"/>
      </w:pPr>
      <w:r w:rsidRPr="001125AA">
        <w:t>The unit applies to individuals working in a broad range of job contexts who undertake defined routine activities under supervision. They exercise limited autonomy</w:t>
      </w:r>
      <w:r w:rsidRPr="001125AA">
        <w:t xml:space="preserve"> within established and well-known parameters, providing solutions to a limited range of predictable problems.</w:t>
      </w:r>
    </w:p>
    <w:p w:rsidR="00000000" w:rsidRPr="001125AA" w:rsidP="00C13538">
      <w:pPr>
        <w:pStyle w:val="BodyText"/>
      </w:pPr>
      <w:r w:rsidRPr="001125AA">
        <w:t>No occupational licensing, legislative or certification requirements are known to apply to this unit at the time of publication.</w:t>
      </w:r>
    </w:p>
    <w:p w:rsidR="00000000" w:rsidRPr="001125AA" w:rsidP="001125AA">
      <w:pPr>
        <w:pStyle w:val="Heading1"/>
      </w:pPr>
      <w:bookmarkStart w:id="3" w:name="O_987377"/>
      <w:bookmarkEnd w:id="3"/>
      <w:r w:rsidRPr="001125AA">
        <w:t>Pre-requisite Unit</w:t>
      </w:r>
    </w:p>
    <w:p w:rsidR="00000000" w:rsidRPr="001125AA" w:rsidP="00C13538">
      <w:pPr>
        <w:pStyle w:val="BodyText"/>
      </w:pPr>
      <w:r w:rsidRPr="001125AA">
        <w:t>Nil</w:t>
      </w:r>
    </w:p>
    <w:p w:rsidR="00000000" w:rsidRPr="001125AA" w:rsidP="001125AA">
      <w:pPr>
        <w:pStyle w:val="Heading1"/>
      </w:pPr>
      <w:bookmarkStart w:id="4" w:name="O_987376"/>
      <w:bookmarkEnd w:id="4"/>
      <w:r w:rsidRPr="001125AA">
        <w:t>Unit Sector</w:t>
      </w:r>
    </w:p>
    <w:p w:rsidR="00000000" w:rsidRPr="001125AA" w:rsidP="00C13538">
      <w:pPr>
        <w:pStyle w:val="BodyText"/>
      </w:pPr>
      <w:r w:rsidRPr="001125AA">
        <w:t>Infrastructure (INF)</w:t>
      </w:r>
    </w:p>
    <w:p w:rsidR="00000000" w:rsidRPr="001125AA" w:rsidP="001125AA">
      <w:pPr>
        <w:pStyle w:val="Heading1"/>
      </w:pPr>
      <w:bookmarkStart w:id="5" w:name="O_987375"/>
      <w:bookmarkEnd w:id="5"/>
      <w:r w:rsidRPr="001125AA">
        <w:t>Elements and Performance Criteria</w:t>
      </w:r>
    </w:p>
    <w:tbl>
      <w:tblPr>
        <w:tblW w:w="9520" w:type="dxa"/>
        <w:tblLayout w:type="fixed"/>
        <w:tblCellMar>
          <w:left w:w="62" w:type="dxa"/>
          <w:right w:w="62" w:type="dxa"/>
        </w:tblCellMar>
        <w:tblLook w:val="0000"/>
      </w:tblPr>
      <w:tblGrid>
        <w:gridCol w:w="2580"/>
        <w:gridCol w:w="6940"/>
      </w:tblGrid>
      <w:tr w:rsidTr="00C1353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25AA" w:rsidP="001125AA">
            <w:pPr>
              <w:pStyle w:val="BodyText"/>
            </w:pPr>
            <w:r w:rsidRPr="001125A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25AA">
            <w:pPr>
              <w:pStyle w:val="BodyText"/>
              <w:rPr>
                <w:lang w:val="en-NZ"/>
              </w:rPr>
            </w:pPr>
            <w:r w:rsidRPr="001125AA">
              <w:rPr>
                <w:rStyle w:val="SpecialBold"/>
              </w:rPr>
              <w:t>Performance Criteria</w:t>
            </w:r>
          </w:p>
        </w:tc>
      </w:tr>
      <w:tr w:rsidTr="00C1353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rPr>
                <w:rStyle w:val="Emphasis"/>
              </w:rPr>
              <w:t>Performance criteria describe the performance neede</w:t>
            </w:r>
            <w:r w:rsidRPr="001125AA">
              <w:rPr>
                <w:rStyle w:val="Emphasis"/>
              </w:rPr>
              <w:t>d to demonstrate achievement of the element.</w:t>
            </w:r>
          </w:p>
        </w:tc>
      </w:tr>
      <w:tr w:rsidTr="00C135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1. Prepare for basic electric fencing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t xml:space="preserve">1.1 Confirm work instructions with supervisor </w:t>
            </w:r>
          </w:p>
          <w:p w:rsidR="00000000" w:rsidRPr="001125AA" w:rsidP="001125AA">
            <w:pPr>
              <w:pStyle w:val="BodyText"/>
            </w:pPr>
            <w:r w:rsidRPr="001125AA">
              <w:t xml:space="preserve">1.2 Identify health and safety hazards and risks in the workplace and report to supervisor </w:t>
            </w:r>
          </w:p>
          <w:p w:rsidR="00000000" w:rsidRPr="001125AA" w:rsidP="001125AA">
            <w:pPr>
              <w:pStyle w:val="BodyText"/>
            </w:pPr>
            <w:r w:rsidRPr="001125AA">
              <w:t>1.3 Select tools and equipment appropriate to meet job requirements</w:t>
            </w:r>
          </w:p>
          <w:p w:rsidR="00000000" w:rsidRPr="001125AA" w:rsidP="001125AA">
            <w:pPr>
              <w:pStyle w:val="BodyText"/>
            </w:pPr>
            <w:r w:rsidRPr="001125AA">
              <w:t>1.4 Carry out routine pre-operational checks of tools</w:t>
            </w:r>
          </w:p>
          <w:p w:rsidR="00000000" w:rsidRPr="001125AA" w:rsidP="001125AA">
            <w:pPr>
              <w:pStyle w:val="BodyText"/>
            </w:pPr>
            <w:r w:rsidRPr="001125AA">
              <w:t>1.5 Identify faulty or unsafe tools and segregate for repair or replacement</w:t>
            </w:r>
          </w:p>
          <w:p w:rsidR="00000000" w:rsidP="001125AA">
            <w:pPr>
              <w:pStyle w:val="BodyText"/>
              <w:rPr>
                <w:lang w:val="en-NZ"/>
              </w:rPr>
            </w:pPr>
            <w:r w:rsidRPr="001125AA">
              <w:t xml:space="preserve">1.6 Select, check and fit appropriate personal protective </w:t>
            </w:r>
            <w:r w:rsidRPr="001125AA">
              <w:t>equipment</w:t>
            </w:r>
          </w:p>
        </w:tc>
      </w:tr>
      <w:tr w:rsidTr="00C135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2. Perform basic electric fencing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t>2.1 Identify and recover re-useable electric fencing materials</w:t>
            </w:r>
          </w:p>
          <w:p w:rsidR="00000000" w:rsidRPr="001125AA" w:rsidP="001125AA">
            <w:pPr>
              <w:pStyle w:val="BodyText"/>
            </w:pPr>
            <w:r w:rsidRPr="001125AA">
              <w:t>2.2 Identify and carry out repair requirements according to instructions</w:t>
            </w:r>
          </w:p>
          <w:p w:rsidR="00000000" w:rsidRPr="001125AA" w:rsidP="001125AA">
            <w:pPr>
              <w:pStyle w:val="BodyText"/>
            </w:pPr>
            <w:r w:rsidRPr="001125AA">
              <w:t>2.3 Calculate electric fencing wire requirements</w:t>
            </w:r>
          </w:p>
          <w:p w:rsidR="00000000" w:rsidRPr="001125AA" w:rsidP="001125AA">
            <w:pPr>
              <w:pStyle w:val="BodyText"/>
            </w:pPr>
            <w:r w:rsidRPr="001125AA">
              <w:t>2.4 Erect elect</w:t>
            </w:r>
            <w:r w:rsidRPr="001125AA">
              <w:t>ric fences to contour</w:t>
            </w:r>
          </w:p>
          <w:p w:rsidR="00000000" w:rsidP="001125AA">
            <w:pPr>
              <w:pStyle w:val="BodyText"/>
              <w:rPr>
                <w:lang w:val="en-NZ"/>
              </w:rPr>
            </w:pPr>
            <w:r w:rsidRPr="001125AA">
              <w:t>2.5 Install electric fence components according to manufacturer instructions</w:t>
            </w:r>
          </w:p>
        </w:tc>
      </w:tr>
      <w:tr w:rsidTr="00C135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3. Complete basic electric fencing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t>3.1 Fill post holes to remove potential hazards and minimise environmental impact according to workplace procedures</w:t>
            </w:r>
          </w:p>
          <w:p w:rsidR="00000000" w:rsidRPr="001125AA" w:rsidP="001125AA">
            <w:pPr>
              <w:pStyle w:val="BodyText"/>
            </w:pPr>
            <w:r w:rsidRPr="001125AA">
              <w:t>3.2 Clear and tidy work site and dispose of all non-reusable materials according to environmental procedures</w:t>
            </w:r>
          </w:p>
          <w:p w:rsidR="00000000" w:rsidRPr="001125AA" w:rsidP="001125AA">
            <w:pPr>
              <w:pStyle w:val="BodyText"/>
            </w:pPr>
            <w:r w:rsidRPr="001125AA">
              <w:t>3.3 Transport and store tools a</w:t>
            </w:r>
            <w:r w:rsidRPr="001125AA">
              <w:t>nd re-usable materials</w:t>
            </w:r>
          </w:p>
          <w:p w:rsidR="00000000" w:rsidRPr="001125AA" w:rsidP="001125AA">
            <w:pPr>
              <w:pStyle w:val="BodyText"/>
            </w:pPr>
            <w:r w:rsidRPr="001125AA">
              <w:t>3.4 Report on further work or repair requirements according to workplace procedures</w:t>
            </w:r>
          </w:p>
        </w:tc>
      </w:tr>
    </w:tbl>
    <w:p w:rsidR="00000000" w:rsidRPr="001125AA" w:rsidP="001125AA">
      <w:pPr>
        <w:pStyle w:val="BodyText"/>
      </w:pPr>
    </w:p>
    <w:p w:rsidR="00000000" w:rsidRPr="001125AA" w:rsidP="001125AA">
      <w:pPr>
        <w:pStyle w:val="AllowPageBreak"/>
      </w:pPr>
    </w:p>
    <w:p w:rsidR="00000000" w:rsidRPr="001125AA" w:rsidP="001125AA">
      <w:pPr>
        <w:pStyle w:val="Heading1"/>
      </w:pPr>
      <w:bookmarkStart w:id="6" w:name="O_987374"/>
      <w:bookmarkEnd w:id="6"/>
      <w:r w:rsidRPr="001125AA">
        <w:t>Foundation Skills</w:t>
      </w:r>
    </w:p>
    <w:p w:rsidR="00000000" w:rsidRPr="00C13538" w:rsidP="00C13538">
      <w:pPr>
        <w:pStyle w:val="BodyText"/>
        <w:rPr>
          <w:i/>
        </w:rPr>
      </w:pPr>
      <w:r w:rsidRPr="00C13538">
        <w:rPr>
          <w:rStyle w:val="Emphasis"/>
        </w:rPr>
        <w:t>This section describes those language, literacy, numeracy and employment skills that are essential for performan</w:t>
      </w:r>
      <w:r w:rsidRPr="00C13538">
        <w:rPr>
          <w:rStyle w:val="Emphasis"/>
        </w:rPr>
        <w:t>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125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rPr>
                <w:rStyle w:val="SpecialBold"/>
              </w:rPr>
              <w:t>Description</w:t>
            </w:r>
          </w:p>
        </w:tc>
      </w:tr>
      <w:tr w:rsidTr="001125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ListBullet"/>
              <w:rPr>
                <w:lang w:val="en-NZ"/>
              </w:rPr>
            </w:pPr>
            <w:r w:rsidRPr="001125AA">
              <w:t>Reads and interprets workplace instructions to formulate an understanding of expected requirements and activity</w:t>
            </w:r>
          </w:p>
        </w:tc>
      </w:tr>
      <w:tr w:rsidTr="001125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ListBullet"/>
              <w:rPr>
                <w:lang w:val="en-NZ"/>
              </w:rPr>
            </w:pPr>
            <w:r w:rsidRPr="001125AA">
              <w:t xml:space="preserve">Determine fencing resources and measurements to construct </w:t>
            </w:r>
            <w:r w:rsidRPr="001125AA">
              <w:t>fencing</w:t>
            </w:r>
          </w:p>
        </w:tc>
      </w:tr>
      <w:tr w:rsidTr="001125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ListBullet"/>
              <w:rPr>
                <w:lang w:val="en-NZ"/>
              </w:rPr>
            </w:pPr>
            <w:r w:rsidRPr="001125AA">
              <w:t>Uses concepts and terminology appropriate for clarifying instructions and communicating with supervisor</w:t>
            </w:r>
          </w:p>
        </w:tc>
      </w:tr>
      <w:tr w:rsidTr="001125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ListBullet"/>
            </w:pPr>
            <w:r w:rsidRPr="001125AA">
              <w:t xml:space="preserve">Complies with explicit policies and </w:t>
            </w:r>
            <w:r w:rsidRPr="001125AA">
              <w:t>procedures.</w:t>
            </w:r>
          </w:p>
          <w:p w:rsidR="00000000" w:rsidP="001125AA">
            <w:pPr>
              <w:pStyle w:val="ListBullet"/>
              <w:rPr>
                <w:lang w:val="en-NZ"/>
              </w:rPr>
            </w:pPr>
            <w:r w:rsidRPr="001125AA">
              <w:t>Seeks clarification or assistance when required</w:t>
            </w:r>
          </w:p>
        </w:tc>
      </w:tr>
      <w:tr w:rsidTr="001125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ListBullet"/>
            </w:pPr>
            <w:r w:rsidRPr="001125AA">
              <w:t>Plans and implements routine tasks and workload making limited decisions on sequencing and timing</w:t>
            </w:r>
          </w:p>
          <w:p w:rsidR="00000000" w:rsidRPr="001125AA" w:rsidP="001125AA">
            <w:pPr>
              <w:pStyle w:val="ListBullet"/>
            </w:pPr>
            <w:r w:rsidRPr="001125AA">
              <w:t>Responds to predictable routine problems and implements standard or logical so</w:t>
            </w:r>
            <w:r w:rsidRPr="001125AA">
              <w:t>lutions</w:t>
            </w:r>
          </w:p>
        </w:tc>
      </w:tr>
    </w:tbl>
    <w:p w:rsidR="00000000" w:rsidRPr="001125AA" w:rsidP="001125AA">
      <w:pPr>
        <w:pStyle w:val="BodyText"/>
      </w:pPr>
    </w:p>
    <w:p w:rsidR="00000000" w:rsidRPr="001125AA" w:rsidP="001125AA">
      <w:pPr>
        <w:pStyle w:val="AllowPageBreak"/>
      </w:pPr>
    </w:p>
    <w:p w:rsidR="00000000" w:rsidRPr="001125AA" w:rsidP="001125AA">
      <w:pPr>
        <w:pStyle w:val="Heading1"/>
      </w:pPr>
      <w:bookmarkStart w:id="7" w:name="O_987372"/>
      <w:bookmarkEnd w:id="7"/>
      <w:r w:rsidRPr="001125AA">
        <w:t>Unit Mapping Information</w:t>
      </w:r>
    </w:p>
    <w:tbl>
      <w:tblPr>
        <w:tblW w:w="9520" w:type="dxa"/>
        <w:tblLayout w:type="fixed"/>
        <w:tblCellMar>
          <w:left w:w="62" w:type="dxa"/>
          <w:right w:w="62" w:type="dxa"/>
        </w:tblCellMar>
        <w:tblLook w:val="0000"/>
      </w:tblPr>
      <w:tblGrid>
        <w:gridCol w:w="1871"/>
        <w:gridCol w:w="2128"/>
        <w:gridCol w:w="2409"/>
        <w:gridCol w:w="3112"/>
      </w:tblGrid>
      <w:tr w:rsidTr="001125A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rPr>
                <w:rStyle w:val="SpecialBold"/>
              </w:rPr>
              <w:t>Equivalence status</w:t>
            </w:r>
          </w:p>
        </w:tc>
      </w:tr>
      <w:tr w:rsidTr="001125A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AHCINF201 Carry out basic electric fencing operations</w:t>
            </w:r>
            <w:r w:rsidRPr="001125AA">
              <w:br/>
              <w:t>Release 3</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AHCINF201 Carry out basic electric fencing operations</w:t>
            </w:r>
            <w:r w:rsidRPr="001125AA">
              <w:br/>
              <w:t xml:space="preserve">Release 2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t>Minor changes to Performance Criteria for clarity</w:t>
            </w:r>
          </w:p>
          <w:p w:rsidR="00000000" w:rsidP="001125AA">
            <w:pPr>
              <w:pStyle w:val="BodyText"/>
              <w:rPr>
                <w:lang w:val="en-NZ"/>
              </w:rPr>
            </w:pPr>
            <w:r w:rsidRPr="001125AA">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t>Equivalent unit</w:t>
            </w:r>
          </w:p>
        </w:tc>
      </w:tr>
    </w:tbl>
    <w:p w:rsidR="00000000" w:rsidRPr="001125AA" w:rsidP="001125AA">
      <w:pPr>
        <w:pStyle w:val="BodyText"/>
      </w:pPr>
    </w:p>
    <w:p w:rsidR="00000000" w:rsidRPr="001125AA" w:rsidP="001125AA">
      <w:pPr>
        <w:pStyle w:val="AllowPageBreak"/>
      </w:pPr>
    </w:p>
    <w:p w:rsidR="00000000" w:rsidRPr="001125AA" w:rsidP="001125AA">
      <w:pPr>
        <w:pStyle w:val="Heading1"/>
      </w:pPr>
      <w:bookmarkStart w:id="8" w:name="O_987380"/>
      <w:bookmarkEnd w:id="8"/>
      <w:r w:rsidRPr="001125AA">
        <w:t>Links</w:t>
      </w:r>
    </w:p>
    <w:p w:rsidR="00000000" w:rsidRPr="001125AA" w:rsidP="00C13538">
      <w:pPr>
        <w:pStyle w:val="BodyText"/>
      </w:pPr>
      <w:r w:rsidRPr="001125AA">
        <w:t>Companion Volumes, including Implementation Guid</w:t>
      </w:r>
      <w:r w:rsidRPr="001125AA">
        <w:t xml:space="preserve">es, are available at VETNet - </w:t>
      </w:r>
      <w:r>
        <w:fldChar w:fldCharType="begin"/>
      </w:r>
      <w:r>
        <w:instrText xml:space="preserve"> HYPERLINK "https://vetnet.gov.au/Pages/TrainingDocs.aspx?q=c6399549-9c62-4a5e-bf1a-524b2322cf72" </w:instrText>
      </w:r>
      <w:r>
        <w:fldChar w:fldCharType="separate"/>
      </w:r>
      <w:r w:rsidRPr="00BB3D7E">
        <w:rPr>
          <w:rStyle w:val="Hyperlink"/>
        </w:rPr>
        <w:t>https://vetnet.gov.au/Pages/TrainingDocs.aspx?q=c6399549-9c62-4a5e-bf1a-524b2322cf72</w:t>
      </w:r>
      <w:r>
        <w:fldChar w:fldCharType="end"/>
      </w:r>
    </w:p>
    <w:p w:rsidR="00000000" w:rsidRPr="001125AA" w:rsidP="00C13538">
      <w:pPr>
        <w:pStyle w:val="BodyText"/>
        <w:sectPr w:rsidSect="001125AA">
          <w:headerReference w:type="default" r:id="rId10"/>
          <w:footerReference w:type="default" r:id="rId11"/>
          <w:pgSz w:w="11908" w:h="16833"/>
          <w:pgMar w:top="1702" w:right="1418" w:bottom="1702" w:left="1418" w:header="992" w:footer="992" w:gutter="0"/>
          <w:cols w:space="720"/>
          <w:noEndnote/>
          <w:docGrid w:linePitch="299"/>
        </w:sectPr>
      </w:pPr>
    </w:p>
    <w:p w:rsidR="00000000" w:rsidRPr="001125AA" w:rsidP="001125AA">
      <w:pPr>
        <w:pStyle w:val="SuperHeading"/>
      </w:pPr>
      <w:r w:rsidRPr="001125AA">
        <w:t>Assessment Requirements for AHCINF201 Carry out basic electric fencing operations</w:t>
      </w:r>
    </w:p>
    <w:p w:rsidR="00000000" w:rsidRPr="001125AA" w:rsidP="001125AA">
      <w:pPr>
        <w:pStyle w:val="Heading1"/>
      </w:pPr>
      <w:bookmarkStart w:id="9" w:name="O_987370"/>
      <w:bookmarkEnd w:id="9"/>
      <w:r w:rsidRPr="001125AA">
        <w:t>Modification History</w:t>
      </w:r>
    </w:p>
    <w:tbl>
      <w:tblPr>
        <w:tblW w:w="9520" w:type="dxa"/>
        <w:tblLayout w:type="fixed"/>
        <w:tblCellMar>
          <w:left w:w="62" w:type="dxa"/>
          <w:right w:w="62" w:type="dxa"/>
        </w:tblCellMar>
        <w:tblLook w:val="0000"/>
      </w:tblPr>
      <w:tblGrid>
        <w:gridCol w:w="2581"/>
        <w:gridCol w:w="6939"/>
      </w:tblGrid>
      <w:tr w:rsidTr="001125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rPr>
                <w:rStyle w:val="SpecialBold"/>
              </w:rPr>
              <w:t>Comments</w:t>
            </w:r>
          </w:p>
        </w:tc>
      </w:tr>
      <w:tr w:rsidTr="001125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This version released with AHC Agriculture, Horticulture and Conservation and Land Management Training Package Version 3.0.</w:t>
            </w:r>
          </w:p>
        </w:tc>
      </w:tr>
      <w:tr w:rsidTr="001125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This version released with AHC Agriculture, Horticulture and Conservation and Land Management Training Package Version 1.1.</w:t>
            </w:r>
          </w:p>
        </w:tc>
      </w:tr>
      <w:tr w:rsidTr="001125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25AA">
            <w:pPr>
              <w:pStyle w:val="BodyText"/>
              <w:rPr>
                <w:lang w:val="en-NZ"/>
              </w:rPr>
            </w:pPr>
            <w:r w:rsidRPr="001125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25AA" w:rsidP="001125AA">
            <w:pPr>
              <w:pStyle w:val="BodyText"/>
            </w:pPr>
            <w:r w:rsidRPr="001125AA">
              <w:t>This version released with AHC Agriculture, Horticulture and Conservation and Land Management Training Package Version 1.</w:t>
            </w:r>
            <w:r w:rsidRPr="001125AA">
              <w:t>0.</w:t>
            </w:r>
          </w:p>
        </w:tc>
      </w:tr>
    </w:tbl>
    <w:p w:rsidR="00000000" w:rsidRPr="001125AA" w:rsidP="001125AA">
      <w:pPr>
        <w:pStyle w:val="BodyText"/>
      </w:pPr>
    </w:p>
    <w:p w:rsidR="00000000" w:rsidRPr="001125AA" w:rsidP="001125AA">
      <w:pPr>
        <w:pStyle w:val="AllowPageBreak"/>
      </w:pPr>
    </w:p>
    <w:p w:rsidR="00000000" w:rsidRPr="001125AA" w:rsidP="001125AA">
      <w:pPr>
        <w:pStyle w:val="Heading1"/>
      </w:pPr>
      <w:bookmarkStart w:id="10" w:name="O_987369"/>
      <w:bookmarkEnd w:id="10"/>
      <w:r w:rsidRPr="001125AA">
        <w:t>Performance Evidence</w:t>
      </w:r>
    </w:p>
    <w:p w:rsidR="00000000" w:rsidRPr="001125AA" w:rsidP="00C13538">
      <w:pPr>
        <w:pStyle w:val="BodyText"/>
      </w:pPr>
      <w:r w:rsidRPr="001125AA">
        <w:t>An individual demonstrating competency must satisfy all of the elements and performance criteria in this unit. There must be evidence that on at least one occasion the individual has demonstrated that they have ca</w:t>
      </w:r>
      <w:r w:rsidRPr="001125AA">
        <w:t>rried out basic electric fencing operations, including:</w:t>
      </w:r>
    </w:p>
    <w:p w:rsidR="00000000" w:rsidRPr="001125AA" w:rsidP="001125AA">
      <w:pPr>
        <w:pStyle w:val="ListBullet"/>
      </w:pPr>
      <w:r w:rsidRPr="001125AA">
        <w:t>identified health and safety hazards and risks and reported to supervisor</w:t>
      </w:r>
    </w:p>
    <w:p w:rsidR="00000000" w:rsidRPr="001125AA" w:rsidP="001125AA">
      <w:pPr>
        <w:pStyle w:val="ListBullet"/>
      </w:pPr>
      <w:r w:rsidRPr="001125AA">
        <w:t>interpreted work plans and confirmed with supervisor</w:t>
      </w:r>
    </w:p>
    <w:p w:rsidR="00000000" w:rsidRPr="001125AA" w:rsidP="001125AA">
      <w:pPr>
        <w:pStyle w:val="ListBullet"/>
      </w:pPr>
      <w:r w:rsidRPr="001125AA">
        <w:t>selected electric fencing tools and equipment and carried out pre-operational checks and replaced or repaired identified faulty equipment</w:t>
      </w:r>
    </w:p>
    <w:p w:rsidR="00000000" w:rsidRPr="001125AA" w:rsidP="001125AA">
      <w:pPr>
        <w:pStyle w:val="ListBullet"/>
      </w:pPr>
      <w:r w:rsidRPr="001125AA">
        <w:t>selected, checked and correctly fitted personal protection equipment (PPE)</w:t>
      </w:r>
    </w:p>
    <w:p w:rsidR="00000000" w:rsidRPr="001125AA" w:rsidP="001125AA">
      <w:pPr>
        <w:pStyle w:val="ListBullet"/>
      </w:pPr>
      <w:r w:rsidRPr="001125AA">
        <w:t>calculated and measured electric fencing wi</w:t>
      </w:r>
      <w:r w:rsidRPr="001125AA">
        <w:t>re requirements</w:t>
      </w:r>
    </w:p>
    <w:p w:rsidR="00000000" w:rsidRPr="001125AA" w:rsidP="001125AA">
      <w:pPr>
        <w:pStyle w:val="ListBullet"/>
      </w:pPr>
      <w:r w:rsidRPr="001125AA">
        <w:t>identified and recovered useful electric fencing materials</w:t>
      </w:r>
    </w:p>
    <w:p w:rsidR="00000000" w:rsidRPr="001125AA" w:rsidP="001125AA">
      <w:pPr>
        <w:pStyle w:val="ListBullet"/>
      </w:pPr>
      <w:r w:rsidRPr="001125AA">
        <w:t>erected and repaired electric fencing according to instructions</w:t>
      </w:r>
    </w:p>
    <w:p w:rsidR="00000000" w:rsidRPr="001125AA" w:rsidP="001125AA">
      <w:pPr>
        <w:pStyle w:val="ListBullet"/>
      </w:pPr>
      <w:r w:rsidRPr="001125AA">
        <w:t>minimised environmental impact</w:t>
      </w:r>
    </w:p>
    <w:p w:rsidR="00000000" w:rsidRPr="001125AA" w:rsidP="001125AA">
      <w:pPr>
        <w:pStyle w:val="ListBullet"/>
      </w:pPr>
      <w:r w:rsidRPr="001125AA">
        <w:t>cleaned and tidied up work area, stored tools and equipment and disposed of waste acco</w:t>
      </w:r>
      <w:r w:rsidRPr="001125AA">
        <w:t>rding to environmental procedures.</w:t>
      </w:r>
    </w:p>
    <w:p w:rsidR="00000000" w:rsidRPr="001125AA" w:rsidP="001125AA">
      <w:pPr>
        <w:pStyle w:val="AllowPageBreak"/>
      </w:pPr>
    </w:p>
    <w:p w:rsidR="00000000" w:rsidRPr="001125AA" w:rsidP="001125AA">
      <w:pPr>
        <w:pStyle w:val="Heading1"/>
      </w:pPr>
      <w:bookmarkStart w:id="11" w:name="O_987368"/>
      <w:bookmarkEnd w:id="11"/>
      <w:r w:rsidRPr="001125AA">
        <w:t>Knowledge Evidence</w:t>
      </w:r>
    </w:p>
    <w:p w:rsidR="00000000" w:rsidRPr="001125AA" w:rsidP="00C13538">
      <w:pPr>
        <w:pStyle w:val="BodyText"/>
      </w:pPr>
      <w:r w:rsidRPr="001125AA">
        <w:t xml:space="preserve">An individual must be able to demonstrate the knowledge required to perform the tasks outlined in the elements and performance criteria of this unit. This includes knowledge of: </w:t>
      </w:r>
    </w:p>
    <w:p w:rsidR="00000000" w:rsidRPr="001125AA" w:rsidP="001125AA">
      <w:pPr>
        <w:pStyle w:val="ListBullet"/>
      </w:pPr>
      <w:r w:rsidRPr="001125AA">
        <w:t xml:space="preserve">uses </w:t>
      </w:r>
      <w:r w:rsidRPr="001125AA">
        <w:t>and structures of electric fence types</w:t>
      </w:r>
    </w:p>
    <w:p w:rsidR="00000000" w:rsidRPr="001125AA" w:rsidP="001125AA">
      <w:pPr>
        <w:pStyle w:val="ListBullet"/>
      </w:pPr>
      <w:r w:rsidRPr="001125AA">
        <w:t>uses and types of standard fencing tools, materials and their maintenance and storage</w:t>
      </w:r>
    </w:p>
    <w:p w:rsidR="00000000" w:rsidRPr="001125AA" w:rsidP="001125AA">
      <w:pPr>
        <w:pStyle w:val="ListBullet"/>
      </w:pPr>
      <w:r w:rsidRPr="001125AA">
        <w:t>common electric fencing hazards and safety</w:t>
      </w:r>
    </w:p>
    <w:p w:rsidR="00000000" w:rsidRPr="001125AA" w:rsidP="001125AA">
      <w:pPr>
        <w:pStyle w:val="ListBullet"/>
      </w:pPr>
      <w:r w:rsidRPr="001125AA">
        <w:t>portable and mains power electric fences</w:t>
      </w:r>
    </w:p>
    <w:p w:rsidR="00000000" w:rsidRPr="001125AA" w:rsidP="001125AA">
      <w:pPr>
        <w:pStyle w:val="ListBullet"/>
      </w:pPr>
      <w:r w:rsidRPr="001125AA">
        <w:t>installation, construction and repair technique</w:t>
      </w:r>
      <w:r w:rsidRPr="001125AA">
        <w:t>s for electric fences</w:t>
      </w:r>
    </w:p>
    <w:p w:rsidR="00000000" w:rsidRPr="001125AA" w:rsidP="001125AA">
      <w:pPr>
        <w:pStyle w:val="ListBullet"/>
      </w:pPr>
      <w:r w:rsidRPr="001125AA">
        <w:t>estimating and calculating electric fencing requirements</w:t>
      </w:r>
    </w:p>
    <w:p w:rsidR="00000000" w:rsidRPr="001125AA" w:rsidP="001125AA">
      <w:pPr>
        <w:pStyle w:val="ListBullet"/>
      </w:pPr>
      <w:r w:rsidRPr="001125AA">
        <w:t>relevant work health and safety and environmental code of practice for electric fencing</w:t>
      </w:r>
    </w:p>
    <w:p w:rsidR="00000000" w:rsidRPr="001125AA" w:rsidP="001125AA">
      <w:pPr>
        <w:pStyle w:val="ListBullet"/>
      </w:pPr>
      <w:r w:rsidRPr="001125AA">
        <w:t>health and safety in the workplace, including:</w:t>
      </w:r>
    </w:p>
    <w:p w:rsidR="00000000" w:rsidRPr="001125AA" w:rsidP="001125AA">
      <w:pPr>
        <w:pStyle w:val="ListBullet2"/>
      </w:pPr>
      <w:r w:rsidRPr="001125AA">
        <w:t>PPE required for working on electric fenc</w:t>
      </w:r>
      <w:r w:rsidRPr="001125AA">
        <w:t>es</w:t>
      </w:r>
    </w:p>
    <w:p w:rsidR="00000000" w:rsidRPr="001125AA" w:rsidP="001125AA">
      <w:pPr>
        <w:pStyle w:val="ListBullet"/>
      </w:pPr>
      <w:r w:rsidRPr="001125AA">
        <w:t>environmental considerations when disposing of waste materials.</w:t>
      </w:r>
    </w:p>
    <w:p w:rsidR="00000000" w:rsidRPr="001125AA" w:rsidP="001125AA">
      <w:pPr>
        <w:pStyle w:val="AllowPageBreak"/>
      </w:pPr>
    </w:p>
    <w:p w:rsidR="00000000" w:rsidRPr="001125AA" w:rsidP="001125AA">
      <w:pPr>
        <w:pStyle w:val="Heading1"/>
      </w:pPr>
      <w:bookmarkStart w:id="12" w:name="O_987367"/>
      <w:bookmarkEnd w:id="12"/>
      <w:r w:rsidRPr="001125AA">
        <w:t>Assessment Conditions</w:t>
      </w:r>
    </w:p>
    <w:p w:rsidR="00000000" w:rsidRPr="001125AA" w:rsidP="00C13538">
      <w:pPr>
        <w:pStyle w:val="BodyText"/>
      </w:pPr>
      <w:r w:rsidRPr="001125AA">
        <w:t xml:space="preserve">Assessment of skills must take place under the following conditions: </w:t>
      </w:r>
    </w:p>
    <w:p w:rsidR="00000000" w:rsidRPr="001125AA" w:rsidP="001125AA">
      <w:pPr>
        <w:pStyle w:val="ListBullet"/>
      </w:pPr>
      <w:r w:rsidRPr="001125AA">
        <w:t>physical conditions:</w:t>
      </w:r>
    </w:p>
    <w:p w:rsidR="00000000" w:rsidRPr="001125AA" w:rsidP="001125AA">
      <w:pPr>
        <w:pStyle w:val="ListBullet2"/>
      </w:pPr>
      <w:r w:rsidRPr="001125AA">
        <w:t>skills must be demonstrated in an outdoor environment or an environment that accurately represents workplace conditions</w:t>
      </w:r>
    </w:p>
    <w:p w:rsidR="00000000" w:rsidRPr="001125AA" w:rsidP="001125AA">
      <w:pPr>
        <w:pStyle w:val="ListBullet"/>
      </w:pPr>
      <w:r w:rsidRPr="001125AA">
        <w:t>resources, equipment and materials:</w:t>
      </w:r>
    </w:p>
    <w:p w:rsidR="00000000" w:rsidRPr="001125AA" w:rsidP="001125AA">
      <w:pPr>
        <w:pStyle w:val="ListBullet2"/>
      </w:pPr>
      <w:r w:rsidRPr="001125AA">
        <w:t>electric fencing materials, tools and equipment</w:t>
      </w:r>
    </w:p>
    <w:p w:rsidR="00000000" w:rsidRPr="001125AA" w:rsidP="001125AA">
      <w:pPr>
        <w:pStyle w:val="ListBullet2"/>
      </w:pPr>
      <w:r w:rsidRPr="001125AA">
        <w:t>PPE</w:t>
      </w:r>
    </w:p>
    <w:p w:rsidR="00000000" w:rsidRPr="001125AA" w:rsidP="001125AA">
      <w:pPr>
        <w:pStyle w:val="ListBullet"/>
      </w:pPr>
      <w:r w:rsidRPr="001125AA">
        <w:t>specifications:</w:t>
      </w:r>
    </w:p>
    <w:p w:rsidR="00000000" w:rsidRPr="001125AA" w:rsidP="001125AA">
      <w:pPr>
        <w:pStyle w:val="ListBullet2"/>
      </w:pPr>
      <w:r w:rsidRPr="001125AA">
        <w:t>workplace documents, includi</w:t>
      </w:r>
      <w:r w:rsidRPr="001125AA">
        <w:t>ng procedures, processes, instructions and job specifications</w:t>
      </w:r>
    </w:p>
    <w:p w:rsidR="00000000" w:rsidRPr="001125AA" w:rsidP="001125AA">
      <w:pPr>
        <w:pStyle w:val="ListBullet2"/>
      </w:pPr>
      <w:r w:rsidRPr="001125AA">
        <w:t>manufacturers</w:t>
      </w:r>
      <w:r>
        <w:t>’</w:t>
      </w:r>
      <w:r w:rsidRPr="001125AA">
        <w:t xml:space="preserve"> operating instructions for fencing equipment</w:t>
      </w:r>
    </w:p>
    <w:p w:rsidR="00000000" w:rsidRPr="001125AA" w:rsidP="001125AA">
      <w:pPr>
        <w:pStyle w:val="ListBullet2"/>
      </w:pPr>
      <w:r w:rsidRPr="001125AA">
        <w:t>legislation/codes of practice for fencing</w:t>
      </w:r>
    </w:p>
    <w:p w:rsidR="00000000" w:rsidRPr="001125AA" w:rsidP="001125AA">
      <w:pPr>
        <w:pStyle w:val="ListBullet"/>
      </w:pPr>
      <w:r w:rsidRPr="001125AA">
        <w:t>relationships:</w:t>
      </w:r>
    </w:p>
    <w:p w:rsidR="00000000" w:rsidRPr="001125AA" w:rsidP="001125AA">
      <w:pPr>
        <w:pStyle w:val="ListBullet2"/>
      </w:pPr>
      <w:r w:rsidRPr="001125AA">
        <w:t>supervisor.</w:t>
      </w:r>
    </w:p>
    <w:p w:rsidR="00000000" w:rsidRPr="001125AA" w:rsidP="001125AA">
      <w:pPr>
        <w:pStyle w:val="BodyText"/>
      </w:pPr>
    </w:p>
    <w:p w:rsidR="00000000" w:rsidRPr="001125AA" w:rsidP="00C13538">
      <w:pPr>
        <w:pStyle w:val="BodyText"/>
      </w:pPr>
      <w:r w:rsidRPr="001125AA">
        <w:t>Assessors of this unit must satisfy the requirements for assessors in applicable vocational education and training legislation, frameworks and/or standards.</w:t>
      </w:r>
    </w:p>
    <w:p w:rsidR="00000000" w:rsidRPr="001125AA" w:rsidP="001125AA">
      <w:pPr>
        <w:pStyle w:val="Heading1"/>
      </w:pPr>
      <w:bookmarkStart w:id="13" w:name="O_987381"/>
      <w:bookmarkEnd w:id="13"/>
      <w:r w:rsidRPr="001125AA">
        <w:t>Links</w:t>
      </w:r>
    </w:p>
    <w:p w:rsidR="00000000" w:rsidRPr="001125AA" w:rsidP="00C13538">
      <w:pPr>
        <w:pStyle w:val="BodyText"/>
      </w:pPr>
      <w:r w:rsidRPr="001125AA">
        <w:t xml:space="preserve">Companion Volumes, including Implementation Guides, are available at VETNet </w:t>
      </w:r>
      <w:r w:rsidRPr="001125AA">
        <w:t xml:space="preserve">- </w:t>
      </w:r>
      <w:r>
        <w:fldChar w:fldCharType="begin"/>
      </w:r>
      <w:r>
        <w:instrText xml:space="preserve"> HYPERLINK "https://vetnet.gov.au/Pages/TrainingDocs.aspx?q=c6399549-9c62-4a5e-bf1a-524b2322cf72" </w:instrText>
      </w:r>
      <w:r>
        <w:fldChar w:fldCharType="separate"/>
      </w:r>
      <w:r w:rsidRPr="00BB3D7E">
        <w:rPr>
          <w:rStyle w:val="Hyperlink"/>
        </w:rPr>
        <w:t>https://vetnet.gov.au/Pages/TrainingDocs.aspx?q=c6399549-9c62-4a5e-bf1a-524b2322cf72</w:t>
      </w:r>
      <w:r>
        <w:fldChar w:fldCharType="end"/>
      </w:r>
    </w:p>
    <w:p w:rsidR="00000000" w:rsidRPr="001125AA" w:rsidP="001125AA"/>
    <w:sectPr w:rsidSect="001125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AA" w:rsidRPr="00C13538" w:rsidP="00C135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38" w:rsidP="001125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3538" w:rsidP="001125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13538" w:rsidP="001125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AA" w:rsidP="001125AA">
    <w:pPr>
      <w:pStyle w:val="Footer"/>
      <w:framePr w:wrap="around"/>
    </w:pPr>
    <w:r>
      <w:fldChar w:fldCharType="begin"/>
    </w:r>
    <w:r>
      <w:instrText xml:space="preserve"> DOCPROPERTY  Subject  \* MERGEFORMAT </w:instrText>
    </w:r>
    <w:r>
      <w:fldChar w:fldCharType="separate"/>
    </w:r>
    <w:r w:rsidR="00C13538">
      <w:t>Approved</w:t>
    </w:r>
    <w:r w:rsidR="00C13538">
      <w:fldChar w:fldCharType="end"/>
    </w:r>
    <w:r>
      <w:tab/>
      <w:t xml:space="preserve">Page </w:t>
    </w:r>
    <w:r>
      <w:fldChar w:fldCharType="begin"/>
    </w:r>
    <w:r>
      <w:instrText xml:space="preserve"> PAGE  \* Arabic  \* MERGEFORMAT </w:instrText>
    </w:r>
    <w:r>
      <w:fldChar w:fldCharType="separate"/>
    </w:r>
    <w:r w:rsidR="00C1353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3538">
      <w:rPr>
        <w:noProof/>
      </w:rPr>
      <w:t>4</w:t>
    </w:r>
    <w:r>
      <w:rPr>
        <w:noProof/>
      </w:rPr>
      <w:fldChar w:fldCharType="end"/>
    </w:r>
  </w:p>
  <w:p w:rsidR="001125AA" w:rsidP="001125AA">
    <w:pPr>
      <w:pStyle w:val="Footer"/>
      <w:framePr w:wrap="around"/>
    </w:pPr>
    <w:r>
      <w:t xml:space="preserve">© Commonwealth of Australia, </w:t>
    </w:r>
    <w:r>
      <w:fldChar w:fldCharType="begin"/>
    </w:r>
    <w:r>
      <w:instrText xml:space="preserve"> DATE  \@ "yyyy"  \* MERGEFORMAT </w:instrText>
    </w:r>
    <w:r>
      <w:fldChar w:fldCharType="separate"/>
    </w:r>
    <w:r w:rsidR="00C13538">
      <w:rPr>
        <w:noProof/>
      </w:rPr>
      <w:t>2025</w:t>
    </w:r>
    <w:r>
      <w:fldChar w:fldCharType="end"/>
    </w:r>
    <w:r>
      <w:tab/>
    </w:r>
    <w:r>
      <w:fldChar w:fldCharType="begin"/>
    </w:r>
    <w:r>
      <w:instrText xml:space="preserve"> DOCPROPERTY  Author  \* MERGEFORMAT </w:instrText>
    </w:r>
    <w:r>
      <w:fldChar w:fldCharType="separate"/>
    </w:r>
    <w:r w:rsidR="00C13538">
      <w:t>Skills Insight</w:t>
    </w:r>
    <w:r w:rsidR="00C13538">
      <w:fldChar w:fldCharType="end"/>
    </w:r>
  </w:p>
  <w:p w:rsidR="001125AA" w:rsidP="001125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25AA" w:rsidRPr="00C13538" w:rsidP="00C135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38" w:rsidRPr="002D2AF8" w:rsidP="001125AA">
    <w:pPr>
      <w:pStyle w:val="Header"/>
      <w:framePr w:wrap="around"/>
    </w:pPr>
    <w:r>
      <w:fldChar w:fldCharType="begin"/>
    </w:r>
    <w:r>
      <w:instrText xml:space="preserve"> TITLE   \* MERGEFORMAT </w:instrText>
    </w:r>
    <w:r>
      <w:fldChar w:fldCharType="separate"/>
    </w:r>
    <w:r>
      <w:t>AHCINF201 Carry out basic electric fencing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3538" w:rsidP="001125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AA" w:rsidRPr="002D2AF8" w:rsidP="001125AA">
    <w:pPr>
      <w:pStyle w:val="Header"/>
      <w:framePr w:wrap="around"/>
    </w:pPr>
    <w:r>
      <w:fldChar w:fldCharType="begin"/>
    </w:r>
    <w:r>
      <w:instrText xml:space="preserve"> TITLE   \* MERGEFORMAT </w:instrText>
    </w:r>
    <w:r>
      <w:fldChar w:fldCharType="separate"/>
    </w:r>
    <w:r w:rsidR="00C13538">
      <w:t>AHCINF201 Carry out basic electric fencing operations</w:t>
    </w:r>
    <w:r w:rsidR="00C13538">
      <w:fldChar w:fldCharType="end"/>
    </w:r>
    <w:r>
      <w:tab/>
      <w:t xml:space="preserve">Date this document was generated: </w:t>
    </w:r>
    <w:r>
      <w:fldChar w:fldCharType="begin"/>
    </w:r>
    <w:r>
      <w:instrText xml:space="preserve"> CREATEDATE  \@ "d MMMM yyyy"  \* MERGEFORMAT </w:instrText>
    </w:r>
    <w:r>
      <w:fldChar w:fldCharType="separate"/>
    </w:r>
    <w:r w:rsidR="00C13538">
      <w:rPr>
        <w:noProof/>
      </w:rPr>
      <w:t>2 March 2025</w:t>
    </w:r>
    <w:r>
      <w:fldChar w:fldCharType="end"/>
    </w:r>
  </w:p>
  <w:p w:rsidR="001125AA" w:rsidP="001125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FAC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6D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1E1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5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25AA"/>
    <w:pPr>
      <w:spacing w:before="360" w:after="60"/>
      <w:outlineLvl w:val="0"/>
    </w:pPr>
    <w:rPr>
      <w:sz w:val="32"/>
    </w:rPr>
  </w:style>
  <w:style w:type="paragraph" w:styleId="Heading2">
    <w:name w:val="heading 2"/>
    <w:basedOn w:val="HeadingBase"/>
    <w:next w:val="BodyText"/>
    <w:link w:val="Heading2Char"/>
    <w:qFormat/>
    <w:rsid w:val="001125AA"/>
    <w:pPr>
      <w:keepLines/>
      <w:spacing w:before="240" w:after="120"/>
      <w:outlineLvl w:val="1"/>
    </w:pPr>
    <w:rPr>
      <w:sz w:val="28"/>
      <w:szCs w:val="40"/>
    </w:rPr>
  </w:style>
  <w:style w:type="paragraph" w:styleId="Heading3">
    <w:name w:val="heading 3"/>
    <w:basedOn w:val="HeadingBase"/>
    <w:next w:val="BodyText"/>
    <w:link w:val="Heading3Char"/>
    <w:qFormat/>
    <w:rsid w:val="001125AA"/>
    <w:pPr>
      <w:spacing w:before="180" w:after="120"/>
      <w:outlineLvl w:val="2"/>
    </w:pPr>
    <w:rPr>
      <w:spacing w:val="-10"/>
      <w:kern w:val="32"/>
    </w:rPr>
  </w:style>
  <w:style w:type="paragraph" w:styleId="Heading4">
    <w:name w:val="heading 4"/>
    <w:basedOn w:val="HeadingBase"/>
    <w:next w:val="BodyText"/>
    <w:link w:val="Heading4Char"/>
    <w:qFormat/>
    <w:rsid w:val="001125AA"/>
    <w:pPr>
      <w:spacing w:before="160" w:after="120"/>
      <w:outlineLvl w:val="3"/>
    </w:pPr>
    <w:rPr>
      <w:sz w:val="22"/>
    </w:rPr>
  </w:style>
  <w:style w:type="paragraph" w:styleId="Heading5">
    <w:name w:val="heading 5"/>
    <w:basedOn w:val="HeadingBase"/>
    <w:next w:val="Normal"/>
    <w:link w:val="Heading5Char"/>
    <w:qFormat/>
    <w:rsid w:val="001125AA"/>
    <w:pPr>
      <w:spacing w:before="80"/>
      <w:outlineLvl w:val="4"/>
    </w:pPr>
    <w:rPr>
      <w:color w:val="918585"/>
      <w:sz w:val="20"/>
    </w:rPr>
  </w:style>
  <w:style w:type="paragraph" w:styleId="Heading6">
    <w:name w:val="heading 6"/>
    <w:basedOn w:val="HeadingBase"/>
    <w:next w:val="Normal"/>
    <w:link w:val="Heading6Char"/>
    <w:qFormat/>
    <w:rsid w:val="001125AA"/>
    <w:pPr>
      <w:spacing w:before="60"/>
      <w:outlineLvl w:val="5"/>
    </w:pPr>
    <w:rPr>
      <w:color w:val="918585"/>
      <w:sz w:val="20"/>
    </w:rPr>
  </w:style>
  <w:style w:type="paragraph" w:styleId="Heading7">
    <w:name w:val="heading 7"/>
    <w:basedOn w:val="Normal"/>
    <w:next w:val="Normal"/>
    <w:link w:val="Heading7Char"/>
    <w:qFormat/>
    <w:rsid w:val="001125AA"/>
    <w:pPr>
      <w:ind w:left="720"/>
      <w:outlineLvl w:val="6"/>
    </w:pPr>
    <w:rPr>
      <w:i/>
    </w:rPr>
  </w:style>
  <w:style w:type="paragraph" w:styleId="Heading8">
    <w:name w:val="heading 8"/>
    <w:basedOn w:val="Normal"/>
    <w:next w:val="Normal"/>
    <w:link w:val="Heading8Char"/>
    <w:qFormat/>
    <w:rsid w:val="001125AA"/>
    <w:pPr>
      <w:ind w:left="720"/>
      <w:outlineLvl w:val="7"/>
    </w:pPr>
    <w:rPr>
      <w:i/>
    </w:rPr>
  </w:style>
  <w:style w:type="paragraph" w:styleId="Heading9">
    <w:name w:val="heading 9"/>
    <w:basedOn w:val="Normal"/>
    <w:next w:val="Normal"/>
    <w:link w:val="Heading9Char"/>
    <w:qFormat/>
    <w:rsid w:val="001125AA"/>
    <w:pPr>
      <w:ind w:left="720"/>
      <w:outlineLvl w:val="8"/>
    </w:pPr>
    <w:rPr>
      <w:i/>
    </w:rPr>
  </w:style>
  <w:style w:type="character" w:default="1" w:styleId="DefaultParagraphFont">
    <w:name w:val="Default Paragraph Font"/>
    <w:uiPriority w:val="1"/>
    <w:unhideWhenUsed/>
    <w:rsid w:val="001125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25AA"/>
  </w:style>
  <w:style w:type="character" w:customStyle="1" w:styleId="Heading1Char">
    <w:name w:val="Heading 1 Char"/>
    <w:basedOn w:val="DefaultParagraphFont"/>
    <w:link w:val="Heading1"/>
    <w:rsid w:val="001125AA"/>
    <w:rPr>
      <w:rFonts w:ascii="Times New Roman" w:eastAsia="Times New Roman" w:hAnsi="Times New Roman" w:cs="Times New Roman"/>
      <w:b/>
      <w:sz w:val="32"/>
      <w:szCs w:val="20"/>
      <w:lang w:eastAsia="en-US"/>
    </w:rPr>
  </w:style>
  <w:style w:type="paragraph" w:styleId="BodyText">
    <w:name w:val="Body Text"/>
    <w:basedOn w:val="Normal"/>
    <w:link w:val="BodyTextChar"/>
    <w:rsid w:val="001125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25AA"/>
    <w:rPr>
      <w:rFonts w:ascii="Times New Roman" w:eastAsia="Times New Roman" w:hAnsi="Times New Roman" w:cs="Times New Roman"/>
      <w:sz w:val="24"/>
      <w:lang w:eastAsia="en-US"/>
    </w:rPr>
  </w:style>
  <w:style w:type="paragraph" w:styleId="ListBullet">
    <w:name w:val="List Bullet"/>
    <w:basedOn w:val="List"/>
    <w:rsid w:val="001125AA"/>
    <w:pPr>
      <w:numPr>
        <w:numId w:val="12"/>
      </w:numPr>
      <w:tabs>
        <w:tab w:val="clear" w:pos="340"/>
      </w:tabs>
      <w:spacing w:before="40" w:after="40"/>
    </w:pPr>
  </w:style>
  <w:style w:type="character" w:customStyle="1" w:styleId="SpecialBold">
    <w:name w:val="Special Bold"/>
    <w:basedOn w:val="DefaultParagraphFont"/>
    <w:rsid w:val="001125AA"/>
    <w:rPr>
      <w:b/>
      <w:spacing w:val="0"/>
    </w:rPr>
  </w:style>
  <w:style w:type="paragraph" w:styleId="ListBullet2">
    <w:name w:val="List Bullet 2"/>
    <w:basedOn w:val="List2"/>
    <w:rsid w:val="001125AA"/>
    <w:pPr>
      <w:numPr>
        <w:numId w:val="13"/>
      </w:numPr>
      <w:tabs>
        <w:tab w:val="clear" w:pos="680"/>
      </w:tabs>
    </w:pPr>
  </w:style>
  <w:style w:type="character" w:styleId="Emphasis">
    <w:name w:val="Emphasis"/>
    <w:basedOn w:val="DefaultParagraphFont"/>
    <w:qFormat/>
    <w:rsid w:val="001125AA"/>
    <w:rPr>
      <w:i/>
    </w:rPr>
  </w:style>
  <w:style w:type="paragraph" w:customStyle="1" w:styleId="SuperHeading">
    <w:name w:val="SuperHeading"/>
    <w:basedOn w:val="Normal"/>
    <w:rsid w:val="001125AA"/>
    <w:pPr>
      <w:spacing w:before="240" w:after="120"/>
      <w:outlineLvl w:val="0"/>
    </w:pPr>
    <w:rPr>
      <w:rFonts w:ascii="Times New Roman" w:hAnsi="Times New Roman"/>
      <w:b/>
      <w:sz w:val="32"/>
    </w:rPr>
  </w:style>
  <w:style w:type="paragraph" w:customStyle="1" w:styleId="AllowPageBreak">
    <w:name w:val="AllowPageBreak"/>
    <w:rsid w:val="001125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25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25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25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25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25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25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25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25AA"/>
    <w:rPr>
      <w:rFonts w:ascii="Courier New" w:eastAsia="Times New Roman" w:hAnsi="Courier New" w:cs="Times New Roman"/>
      <w:i/>
      <w:szCs w:val="20"/>
      <w:lang w:eastAsia="en-US"/>
    </w:rPr>
  </w:style>
  <w:style w:type="paragraph" w:customStyle="1" w:styleId="HeadingBase">
    <w:name w:val="Heading Base"/>
    <w:rsid w:val="001125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25AA"/>
    <w:pPr>
      <w:tabs>
        <w:tab w:val="right" w:leader="dot" w:pos="9072"/>
      </w:tabs>
      <w:ind w:left="567"/>
    </w:pPr>
    <w:rPr>
      <w:szCs w:val="22"/>
    </w:rPr>
  </w:style>
  <w:style w:type="paragraph" w:customStyle="1" w:styleId="TOCBase">
    <w:name w:val="TOC Base"/>
    <w:rsid w:val="001125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25AA"/>
    <w:pPr>
      <w:tabs>
        <w:tab w:val="right" w:leader="dot" w:pos="9072"/>
      </w:tabs>
      <w:spacing w:before="40" w:after="40"/>
      <w:ind w:left="284"/>
    </w:pPr>
    <w:rPr>
      <w:rFonts w:ascii="Times New Roman" w:hAnsi="Times New Roman"/>
    </w:rPr>
  </w:style>
  <w:style w:type="paragraph" w:styleId="TOC1">
    <w:name w:val="toc 1"/>
    <w:basedOn w:val="TOCBase"/>
    <w:next w:val="Normal"/>
    <w:rsid w:val="001125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25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25AA"/>
    <w:rPr>
      <w:rFonts w:ascii="Times New Roman" w:eastAsia="Times New Roman" w:hAnsi="Times New Roman" w:cs="Times New Roman"/>
      <w:sz w:val="16"/>
      <w:lang w:eastAsia="en-US"/>
    </w:rPr>
  </w:style>
  <w:style w:type="paragraph" w:styleId="Title">
    <w:name w:val="Title"/>
    <w:basedOn w:val="HeadingBase"/>
    <w:link w:val="TitleChar"/>
    <w:qFormat/>
    <w:rsid w:val="001125AA"/>
    <w:pPr>
      <w:spacing w:before="5040"/>
      <w:jc w:val="center"/>
    </w:pPr>
    <w:rPr>
      <w:sz w:val="48"/>
      <w:szCs w:val="72"/>
      <w:lang w:val="en-US"/>
    </w:rPr>
  </w:style>
  <w:style w:type="character" w:customStyle="1" w:styleId="TitleChar">
    <w:name w:val="Title Char"/>
    <w:basedOn w:val="DefaultParagraphFont"/>
    <w:link w:val="Title"/>
    <w:rsid w:val="001125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25AA"/>
    <w:pPr>
      <w:tabs>
        <w:tab w:val="left" w:pos="3600"/>
        <w:tab w:val="left" w:pos="3958"/>
      </w:tabs>
    </w:pPr>
  </w:style>
  <w:style w:type="paragraph" w:styleId="List">
    <w:name w:val="List"/>
    <w:basedOn w:val="BodyText"/>
    <w:next w:val="BodyText"/>
    <w:rsid w:val="001125AA"/>
    <w:pPr>
      <w:tabs>
        <w:tab w:val="left" w:pos="340"/>
      </w:tabs>
      <w:spacing w:before="60" w:after="60"/>
      <w:ind w:left="340" w:hanging="340"/>
    </w:pPr>
  </w:style>
  <w:style w:type="paragraph" w:customStyle="1" w:styleId="Note">
    <w:name w:val="Note"/>
    <w:basedOn w:val="BodyText"/>
    <w:rsid w:val="001125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25AA"/>
    <w:pPr>
      <w:framePr w:wrap="auto" w:hAnchor="text" w:y="6049"/>
    </w:pPr>
    <w:rPr>
      <w:color w:val="000000"/>
      <w:sz w:val="40"/>
    </w:rPr>
  </w:style>
  <w:style w:type="paragraph" w:customStyle="1" w:styleId="TOCTitle">
    <w:name w:val="TOCTitle"/>
    <w:basedOn w:val="Heading1"/>
    <w:rsid w:val="001125AA"/>
    <w:pPr>
      <w:spacing w:after="240"/>
      <w:jc w:val="center"/>
      <w:outlineLvl w:val="9"/>
    </w:pPr>
    <w:rPr>
      <w:caps/>
    </w:rPr>
  </w:style>
  <w:style w:type="paragraph" w:customStyle="1" w:styleId="Version">
    <w:name w:val="Version"/>
    <w:rsid w:val="001125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25AA"/>
    <w:pPr>
      <w:keepNext w:val="0"/>
      <w:tabs>
        <w:tab w:val="right" w:pos="4176"/>
      </w:tabs>
      <w:ind w:left="198" w:hanging="198"/>
    </w:pPr>
    <w:rPr>
      <w:rFonts w:ascii="Garamond" w:hAnsi="Garamond"/>
    </w:rPr>
  </w:style>
  <w:style w:type="paragraph" w:styleId="IndexHeading">
    <w:name w:val="index heading"/>
    <w:basedOn w:val="Normal"/>
    <w:next w:val="Index1"/>
    <w:semiHidden/>
    <w:rsid w:val="001125AA"/>
    <w:pPr>
      <w:spacing w:before="120" w:after="120"/>
    </w:pPr>
    <w:rPr>
      <w:rFonts w:ascii="Arial" w:hAnsi="Arial"/>
      <w:b/>
      <w:color w:val="918585"/>
      <w:sz w:val="24"/>
    </w:rPr>
  </w:style>
  <w:style w:type="paragraph" w:styleId="Header">
    <w:name w:val="header"/>
    <w:basedOn w:val="Normal"/>
    <w:link w:val="HeaderChar"/>
    <w:rsid w:val="001125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25AA"/>
    <w:rPr>
      <w:rFonts w:ascii="Times New Roman" w:eastAsia="Times New Roman" w:hAnsi="Times New Roman" w:cs="Times New Roman"/>
      <w:sz w:val="16"/>
      <w:szCs w:val="20"/>
      <w:lang w:val="en-GB" w:eastAsia="en-US"/>
    </w:rPr>
  </w:style>
  <w:style w:type="paragraph" w:customStyle="1" w:styleId="Chapter">
    <w:name w:val="Chapter"/>
    <w:basedOn w:val="Normal"/>
    <w:rsid w:val="001125AA"/>
    <w:pPr>
      <w:spacing w:before="240"/>
    </w:pPr>
    <w:rPr>
      <w:rFonts w:ascii="Times New Roman" w:hAnsi="Times New Roman"/>
      <w:smallCaps/>
      <w:spacing w:val="80"/>
      <w:sz w:val="28"/>
    </w:rPr>
  </w:style>
  <w:style w:type="paragraph" w:customStyle="1" w:styleId="InChapter">
    <w:name w:val="InChapter"/>
    <w:basedOn w:val="Heading3"/>
    <w:rsid w:val="001125AA"/>
    <w:pPr>
      <w:spacing w:after="240"/>
      <w:outlineLvl w:val="9"/>
    </w:pPr>
    <w:rPr>
      <w:noProof/>
    </w:rPr>
  </w:style>
  <w:style w:type="paragraph" w:styleId="Index2">
    <w:name w:val="index 2"/>
    <w:basedOn w:val="Normal"/>
    <w:next w:val="Normal"/>
    <w:semiHidden/>
    <w:rsid w:val="001125AA"/>
    <w:pPr>
      <w:tabs>
        <w:tab w:val="right" w:pos="4176"/>
      </w:tabs>
      <w:ind w:left="568" w:hanging="284"/>
    </w:pPr>
    <w:rPr>
      <w:rFonts w:ascii="Garamond" w:hAnsi="Garamond"/>
    </w:rPr>
  </w:style>
  <w:style w:type="paragraph" w:customStyle="1" w:styleId="Byline">
    <w:name w:val="Byline"/>
    <w:rsid w:val="001125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25AA"/>
    <w:pPr>
      <w:tabs>
        <w:tab w:val="clear" w:pos="3600"/>
        <w:tab w:val="clear" w:pos="3958"/>
      </w:tabs>
      <w:jc w:val="right"/>
    </w:pPr>
  </w:style>
  <w:style w:type="paragraph" w:styleId="Caption">
    <w:name w:val="caption"/>
    <w:basedOn w:val="BodyText"/>
    <w:next w:val="Normal"/>
    <w:qFormat/>
    <w:rsid w:val="001125AA"/>
    <w:pPr>
      <w:framePr w:w="2268" w:hSpace="181" w:vSpace="181" w:wrap="around" w:vAnchor="text" w:hAnchor="page" w:x="1135" w:y="285" w:anchorLock="1"/>
    </w:pPr>
    <w:rPr>
      <w:i/>
    </w:rPr>
  </w:style>
  <w:style w:type="paragraph" w:customStyle="1" w:styleId="MiniTOCTitle">
    <w:name w:val="MiniTOCTitle"/>
    <w:basedOn w:val="Heading4"/>
    <w:rsid w:val="001125AA"/>
    <w:pPr>
      <w:spacing w:before="240"/>
      <w:outlineLvl w:val="9"/>
    </w:pPr>
    <w:rPr>
      <w:noProof/>
      <w:sz w:val="24"/>
    </w:rPr>
  </w:style>
  <w:style w:type="paragraph" w:customStyle="1" w:styleId="MiniTOCItem">
    <w:name w:val="MiniTOCItem"/>
    <w:basedOn w:val="ListBullet"/>
    <w:rsid w:val="001125AA"/>
    <w:pPr>
      <w:numPr>
        <w:numId w:val="0"/>
      </w:numPr>
      <w:tabs>
        <w:tab w:val="right" w:leader="dot" w:pos="6521"/>
      </w:tabs>
      <w:spacing w:before="0" w:after="0"/>
    </w:pPr>
  </w:style>
  <w:style w:type="paragraph" w:customStyle="1" w:styleId="TOFTitle">
    <w:name w:val="TOFTitle"/>
    <w:basedOn w:val="TOCTitle"/>
    <w:rsid w:val="001125AA"/>
  </w:style>
  <w:style w:type="paragraph" w:styleId="TableofFigures">
    <w:name w:val="table of figures"/>
    <w:basedOn w:val="Normal"/>
    <w:next w:val="Normal"/>
    <w:semiHidden/>
    <w:rsid w:val="001125AA"/>
    <w:pPr>
      <w:tabs>
        <w:tab w:val="right" w:leader="dot" w:pos="9072"/>
      </w:tabs>
      <w:ind w:left="970" w:hanging="403"/>
    </w:pPr>
    <w:rPr>
      <w:rFonts w:ascii="Times New Roman" w:hAnsi="Times New Roman"/>
      <w:b/>
    </w:rPr>
  </w:style>
  <w:style w:type="paragraph" w:styleId="ListNumber">
    <w:name w:val="List Number"/>
    <w:basedOn w:val="List"/>
    <w:rsid w:val="001125AA"/>
    <w:pPr>
      <w:numPr>
        <w:numId w:val="15"/>
      </w:numPr>
      <w:tabs>
        <w:tab w:val="clear" w:pos="340"/>
      </w:tabs>
    </w:pPr>
  </w:style>
  <w:style w:type="character" w:customStyle="1" w:styleId="WingdingSymbols">
    <w:name w:val="Wingding Symbols"/>
    <w:rsid w:val="001125AA"/>
    <w:rPr>
      <w:rFonts w:ascii="Wingdings" w:hAnsi="Wingdings"/>
    </w:rPr>
  </w:style>
  <w:style w:type="paragraph" w:customStyle="1" w:styleId="TableHeading">
    <w:name w:val="Table Heading"/>
    <w:basedOn w:val="HeadingBase"/>
    <w:rsid w:val="001125AA"/>
    <w:pPr>
      <w:keepLines/>
      <w:pBdr>
        <w:bottom w:val="single" w:sz="6" w:space="1" w:color="918585"/>
      </w:pBdr>
      <w:spacing w:before="240"/>
    </w:pPr>
  </w:style>
  <w:style w:type="character" w:customStyle="1" w:styleId="HotSpot">
    <w:name w:val="HotSpot"/>
    <w:rsid w:val="001125AA"/>
    <w:rPr>
      <w:color w:val="0033CC"/>
      <w:u w:val="none"/>
    </w:rPr>
  </w:style>
  <w:style w:type="paragraph" w:customStyle="1" w:styleId="BodyTextRight">
    <w:name w:val="Body Text Right"/>
    <w:basedOn w:val="BodyText"/>
    <w:rsid w:val="001125AA"/>
    <w:pPr>
      <w:spacing w:before="0" w:after="0"/>
      <w:jc w:val="right"/>
    </w:pPr>
  </w:style>
  <w:style w:type="paragraph" w:styleId="Index3">
    <w:name w:val="index 3"/>
    <w:basedOn w:val="ListNumber2"/>
    <w:next w:val="Normal"/>
    <w:semiHidden/>
    <w:rsid w:val="001125AA"/>
    <w:pPr>
      <w:numPr>
        <w:numId w:val="0"/>
      </w:numPr>
      <w:tabs>
        <w:tab w:val="right" w:leader="dot" w:pos="4176"/>
      </w:tabs>
    </w:pPr>
  </w:style>
  <w:style w:type="paragraph" w:styleId="ListNumber2">
    <w:name w:val="List Number 2"/>
    <w:basedOn w:val="List2"/>
    <w:rsid w:val="001125AA"/>
    <w:pPr>
      <w:numPr>
        <w:numId w:val="10"/>
      </w:numPr>
      <w:tabs>
        <w:tab w:val="clear" w:pos="1060"/>
      </w:tabs>
    </w:pPr>
  </w:style>
  <w:style w:type="paragraph" w:customStyle="1" w:styleId="MarginNote">
    <w:name w:val="Margin Note"/>
    <w:basedOn w:val="BodyText"/>
    <w:rsid w:val="001125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25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25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25AA"/>
    <w:rPr>
      <w:sz w:val="32"/>
    </w:rPr>
  </w:style>
  <w:style w:type="paragraph" w:customStyle="1" w:styleId="HeadingProcedure">
    <w:name w:val="Heading Procedure"/>
    <w:basedOn w:val="HeadingBase"/>
    <w:next w:val="Normal"/>
    <w:rsid w:val="001125AA"/>
    <w:pPr>
      <w:tabs>
        <w:tab w:val="left" w:pos="0"/>
      </w:tabs>
      <w:spacing w:before="120" w:after="60"/>
    </w:pPr>
    <w:rPr>
      <w:i/>
      <w:color w:val="918585"/>
      <w:sz w:val="22"/>
    </w:rPr>
  </w:style>
  <w:style w:type="paragraph" w:customStyle="1" w:styleId="TableBodyText">
    <w:name w:val="Table Body Text"/>
    <w:basedOn w:val="BodyText"/>
    <w:rsid w:val="001125AA"/>
    <w:pPr>
      <w:spacing w:before="60" w:after="60"/>
    </w:pPr>
  </w:style>
  <w:style w:type="paragraph" w:styleId="ListContinue">
    <w:name w:val="List Continue"/>
    <w:basedOn w:val="List"/>
    <w:rsid w:val="001125AA"/>
    <w:pPr>
      <w:ind w:firstLine="0"/>
    </w:pPr>
  </w:style>
  <w:style w:type="paragraph" w:customStyle="1" w:styleId="ListNote">
    <w:name w:val="List Note"/>
    <w:basedOn w:val="List"/>
    <w:rsid w:val="001125AA"/>
    <w:pPr>
      <w:pBdr>
        <w:top w:val="single" w:sz="6" w:space="2" w:color="918585"/>
        <w:bottom w:val="single" w:sz="6" w:space="2" w:color="918585"/>
      </w:pBdr>
      <w:tabs>
        <w:tab w:val="left" w:pos="1021"/>
      </w:tabs>
      <w:ind w:firstLine="0"/>
    </w:pPr>
  </w:style>
  <w:style w:type="paragraph" w:customStyle="1" w:styleId="Warning">
    <w:name w:val="Warning"/>
    <w:basedOn w:val="BodyText"/>
    <w:rsid w:val="001125AA"/>
    <w:pPr>
      <w:shd w:val="clear" w:color="auto" w:fill="D9D9D9"/>
      <w:tabs>
        <w:tab w:val="left" w:pos="992"/>
      </w:tabs>
      <w:ind w:left="119" w:right="119"/>
    </w:pPr>
    <w:rPr>
      <w:sz w:val="20"/>
    </w:rPr>
  </w:style>
  <w:style w:type="paragraph" w:customStyle="1" w:styleId="MarginIcons">
    <w:name w:val="Margin Icons"/>
    <w:basedOn w:val="BodyText"/>
    <w:rsid w:val="001125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25AA"/>
    <w:rPr>
      <w:rFonts w:ascii="Courier New" w:hAnsi="Courier New"/>
    </w:rPr>
  </w:style>
  <w:style w:type="paragraph" w:customStyle="1" w:styleId="NoteBullet">
    <w:name w:val="Note Bullet"/>
    <w:basedOn w:val="Note"/>
    <w:rsid w:val="001125AA"/>
    <w:pPr>
      <w:tabs>
        <w:tab w:val="clear" w:pos="680"/>
      </w:tabs>
      <w:spacing w:before="60" w:after="60"/>
    </w:pPr>
  </w:style>
  <w:style w:type="paragraph" w:customStyle="1" w:styleId="SubHeading2">
    <w:name w:val="SubHeading2"/>
    <w:basedOn w:val="HeadingBase"/>
    <w:rsid w:val="001125AA"/>
    <w:pPr>
      <w:spacing w:before="240" w:after="60"/>
    </w:pPr>
    <w:rPr>
      <w:sz w:val="20"/>
    </w:rPr>
  </w:style>
  <w:style w:type="paragraph" w:customStyle="1" w:styleId="SubHeading1">
    <w:name w:val="SubHeading1"/>
    <w:basedOn w:val="HeadingBase"/>
    <w:rsid w:val="001125AA"/>
    <w:pPr>
      <w:spacing w:before="240" w:after="60"/>
    </w:pPr>
    <w:rPr>
      <w:color w:val="918585"/>
      <w:sz w:val="22"/>
    </w:rPr>
  </w:style>
  <w:style w:type="paragraph" w:customStyle="1" w:styleId="SideHeading">
    <w:name w:val="Side Heading"/>
    <w:basedOn w:val="HeadingBase"/>
    <w:rsid w:val="001125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25AA"/>
    <w:pPr>
      <w:tabs>
        <w:tab w:val="num" w:pos="360"/>
      </w:tabs>
    </w:pPr>
  </w:style>
  <w:style w:type="paragraph" w:styleId="PlainText">
    <w:name w:val="Plain Text"/>
    <w:basedOn w:val="Normal"/>
    <w:link w:val="PlainTextChar"/>
    <w:rsid w:val="001125AA"/>
    <w:rPr>
      <w:sz w:val="20"/>
    </w:rPr>
  </w:style>
  <w:style w:type="character" w:customStyle="1" w:styleId="PlainTextChar">
    <w:name w:val="Plain Text Char"/>
    <w:basedOn w:val="DefaultParagraphFont"/>
    <w:link w:val="PlainText"/>
    <w:rsid w:val="001125AA"/>
    <w:rPr>
      <w:rFonts w:ascii="Courier New" w:eastAsia="Times New Roman" w:hAnsi="Courier New" w:cs="Times New Roman"/>
      <w:sz w:val="20"/>
      <w:szCs w:val="20"/>
      <w:lang w:eastAsia="en-US"/>
    </w:rPr>
  </w:style>
  <w:style w:type="character" w:customStyle="1" w:styleId="MenuOption">
    <w:name w:val="Menu Option"/>
    <w:basedOn w:val="DefaultParagraphFont"/>
    <w:rsid w:val="001125AA"/>
    <w:rPr>
      <w:b/>
      <w:smallCaps/>
    </w:rPr>
  </w:style>
  <w:style w:type="paragraph" w:customStyle="1" w:styleId="TableListNumber">
    <w:name w:val="Table List Number"/>
    <w:basedOn w:val="ListNumber"/>
    <w:rsid w:val="001125AA"/>
    <w:pPr>
      <w:numPr>
        <w:numId w:val="0"/>
      </w:numPr>
    </w:pPr>
  </w:style>
  <w:style w:type="paragraph" w:styleId="TOC4">
    <w:name w:val="toc 4"/>
    <w:basedOn w:val="TOCBase"/>
    <w:next w:val="Normal"/>
    <w:semiHidden/>
    <w:rsid w:val="001125AA"/>
    <w:pPr>
      <w:tabs>
        <w:tab w:val="right" w:leader="dot" w:pos="9071"/>
      </w:tabs>
      <w:ind w:left="1701"/>
    </w:pPr>
  </w:style>
  <w:style w:type="paragraph" w:customStyle="1" w:styleId="ListAlpha">
    <w:name w:val="List Alpha"/>
    <w:basedOn w:val="List"/>
    <w:rsid w:val="001125AA"/>
    <w:pPr>
      <w:numPr>
        <w:numId w:val="9"/>
      </w:numPr>
    </w:pPr>
  </w:style>
  <w:style w:type="paragraph" w:customStyle="1" w:styleId="ListAlpha2">
    <w:name w:val="List Alpha 2"/>
    <w:basedOn w:val="List2"/>
    <w:rsid w:val="001125AA"/>
    <w:pPr>
      <w:numPr>
        <w:numId w:val="8"/>
      </w:numPr>
    </w:pPr>
  </w:style>
  <w:style w:type="paragraph" w:styleId="List2">
    <w:name w:val="List 2"/>
    <w:basedOn w:val="BodyText"/>
    <w:rsid w:val="001125AA"/>
    <w:pPr>
      <w:tabs>
        <w:tab w:val="left" w:pos="680"/>
      </w:tabs>
      <w:spacing w:before="60" w:after="60"/>
      <w:ind w:left="680" w:hanging="340"/>
    </w:pPr>
  </w:style>
  <w:style w:type="paragraph" w:styleId="List3">
    <w:name w:val="List 3"/>
    <w:basedOn w:val="BodyText"/>
    <w:rsid w:val="001125AA"/>
    <w:pPr>
      <w:tabs>
        <w:tab w:val="left" w:pos="1021"/>
      </w:tabs>
      <w:spacing w:before="60" w:after="60"/>
      <w:ind w:left="1020" w:hanging="340"/>
    </w:pPr>
  </w:style>
  <w:style w:type="paragraph" w:styleId="List4">
    <w:name w:val="List 4"/>
    <w:basedOn w:val="BodyText"/>
    <w:rsid w:val="001125AA"/>
    <w:pPr>
      <w:tabs>
        <w:tab w:val="left" w:pos="1361"/>
      </w:tabs>
      <w:spacing w:before="60" w:after="60"/>
      <w:ind w:left="1361" w:hanging="340"/>
    </w:pPr>
  </w:style>
  <w:style w:type="paragraph" w:styleId="List5">
    <w:name w:val="List 5"/>
    <w:basedOn w:val="BodyText"/>
    <w:rsid w:val="001125AA"/>
    <w:pPr>
      <w:tabs>
        <w:tab w:val="left" w:pos="1701"/>
      </w:tabs>
      <w:spacing w:before="60" w:after="60"/>
      <w:ind w:left="1701" w:hanging="340"/>
    </w:pPr>
  </w:style>
  <w:style w:type="paragraph" w:styleId="ListBullet3">
    <w:name w:val="List Bullet 3"/>
    <w:basedOn w:val="List3"/>
    <w:rsid w:val="001125AA"/>
    <w:pPr>
      <w:numPr>
        <w:numId w:val="14"/>
      </w:numPr>
      <w:tabs>
        <w:tab w:val="clear" w:pos="1021"/>
      </w:tabs>
      <w:ind w:left="1037" w:hanging="357"/>
    </w:pPr>
  </w:style>
  <w:style w:type="paragraph" w:styleId="ListBullet4">
    <w:name w:val="List Bullet 4"/>
    <w:basedOn w:val="List4"/>
    <w:rsid w:val="001125AA"/>
    <w:pPr>
      <w:numPr>
        <w:numId w:val="3"/>
      </w:numPr>
      <w:tabs>
        <w:tab w:val="clear" w:pos="1361"/>
      </w:tabs>
    </w:pPr>
  </w:style>
  <w:style w:type="paragraph" w:styleId="ListBullet5">
    <w:name w:val="List Bullet 5"/>
    <w:basedOn w:val="List5"/>
    <w:rsid w:val="001125AA"/>
    <w:pPr>
      <w:numPr>
        <w:numId w:val="4"/>
      </w:numPr>
    </w:pPr>
  </w:style>
  <w:style w:type="paragraph" w:styleId="ListContinue2">
    <w:name w:val="List Continue 2"/>
    <w:basedOn w:val="List2"/>
    <w:rsid w:val="001125AA"/>
    <w:pPr>
      <w:ind w:firstLine="0"/>
    </w:pPr>
  </w:style>
  <w:style w:type="paragraph" w:styleId="ListContinue3">
    <w:name w:val="List Continue 3"/>
    <w:basedOn w:val="List3"/>
    <w:rsid w:val="001125AA"/>
    <w:pPr>
      <w:ind w:left="1021" w:firstLine="0"/>
    </w:pPr>
  </w:style>
  <w:style w:type="paragraph" w:styleId="ListContinue4">
    <w:name w:val="List Continue 4"/>
    <w:basedOn w:val="List4"/>
    <w:rsid w:val="001125AA"/>
    <w:pPr>
      <w:ind w:firstLine="0"/>
    </w:pPr>
  </w:style>
  <w:style w:type="paragraph" w:styleId="ListContinue5">
    <w:name w:val="List Continue 5"/>
    <w:basedOn w:val="List5"/>
    <w:rsid w:val="001125AA"/>
    <w:pPr>
      <w:ind w:firstLine="0"/>
    </w:pPr>
  </w:style>
  <w:style w:type="paragraph" w:styleId="ListNumber3">
    <w:name w:val="List Number 3"/>
    <w:basedOn w:val="List3"/>
    <w:rsid w:val="001125AA"/>
    <w:pPr>
      <w:numPr>
        <w:numId w:val="5"/>
      </w:numPr>
    </w:pPr>
  </w:style>
  <w:style w:type="paragraph" w:styleId="ListNumber4">
    <w:name w:val="List Number 4"/>
    <w:basedOn w:val="List4"/>
    <w:rsid w:val="001125AA"/>
    <w:pPr>
      <w:numPr>
        <w:numId w:val="6"/>
      </w:numPr>
    </w:pPr>
  </w:style>
  <w:style w:type="paragraph" w:styleId="ListNumber5">
    <w:name w:val="List Number 5"/>
    <w:basedOn w:val="List5"/>
    <w:rsid w:val="001125AA"/>
    <w:pPr>
      <w:numPr>
        <w:numId w:val="7"/>
      </w:numPr>
    </w:pPr>
  </w:style>
  <w:style w:type="paragraph" w:styleId="BlockText">
    <w:name w:val="Block Text"/>
    <w:basedOn w:val="Normal"/>
    <w:rsid w:val="001125AA"/>
    <w:pPr>
      <w:spacing w:after="120"/>
      <w:ind w:left="1440" w:right="1440"/>
    </w:pPr>
  </w:style>
  <w:style w:type="character" w:customStyle="1" w:styleId="Subscript">
    <w:name w:val="Subscript"/>
    <w:basedOn w:val="DefaultParagraphFont"/>
    <w:rsid w:val="001125AA"/>
    <w:rPr>
      <w:sz w:val="16"/>
      <w:vertAlign w:val="subscript"/>
    </w:rPr>
  </w:style>
  <w:style w:type="character" w:customStyle="1" w:styleId="Superscript">
    <w:name w:val="Superscript"/>
    <w:basedOn w:val="DefaultParagraphFont"/>
    <w:rsid w:val="001125AA"/>
    <w:rPr>
      <w:sz w:val="16"/>
      <w:vertAlign w:val="superscript"/>
    </w:rPr>
  </w:style>
  <w:style w:type="character" w:customStyle="1" w:styleId="Symbols">
    <w:name w:val="Symbols"/>
    <w:basedOn w:val="DefaultParagraphFont"/>
    <w:rsid w:val="001125AA"/>
    <w:rPr>
      <w:rFonts w:ascii="Symbol" w:hAnsi="Symbol"/>
    </w:rPr>
  </w:style>
  <w:style w:type="character" w:customStyle="1" w:styleId="MenuOptions">
    <w:name w:val="Menu Options"/>
    <w:basedOn w:val="DefaultParagraphFont"/>
    <w:rsid w:val="001125AA"/>
    <w:rPr>
      <w:rFonts w:ascii="Arial Narrow" w:hAnsi="Arial Narrow"/>
      <w:smallCaps/>
    </w:rPr>
  </w:style>
  <w:style w:type="character" w:customStyle="1" w:styleId="Buttons">
    <w:name w:val="Buttons"/>
    <w:basedOn w:val="DefaultParagraphFont"/>
    <w:rsid w:val="001125AA"/>
    <w:rPr>
      <w:b/>
    </w:rPr>
  </w:style>
  <w:style w:type="character" w:customStyle="1" w:styleId="Underlined">
    <w:name w:val="Underlined"/>
    <w:basedOn w:val="DefaultParagraphFont"/>
    <w:rsid w:val="001125AA"/>
    <w:rPr>
      <w:u w:val="single"/>
    </w:rPr>
  </w:style>
  <w:style w:type="paragraph" w:customStyle="1" w:styleId="TableBodyTextRight">
    <w:name w:val="Table Body Text Right"/>
    <w:basedOn w:val="TableBodyText"/>
    <w:rsid w:val="001125AA"/>
    <w:pPr>
      <w:widowControl w:val="0"/>
      <w:autoSpaceDE w:val="0"/>
      <w:autoSpaceDN w:val="0"/>
      <w:adjustRightInd w:val="0"/>
      <w:jc w:val="right"/>
    </w:pPr>
    <w:rPr>
      <w:rFonts w:cs="Arial"/>
      <w:szCs w:val="18"/>
    </w:rPr>
  </w:style>
  <w:style w:type="paragraph" w:customStyle="1" w:styleId="CopyrightText">
    <w:name w:val="Copyright Text"/>
    <w:basedOn w:val="BodyText"/>
    <w:rsid w:val="001125AA"/>
    <w:rPr>
      <w:sz w:val="18"/>
    </w:rPr>
  </w:style>
  <w:style w:type="paragraph" w:customStyle="1" w:styleId="BodySmallRight">
    <w:name w:val="Body Small Right"/>
    <w:basedOn w:val="BodyTextRight"/>
    <w:rsid w:val="001125AA"/>
    <w:rPr>
      <w:sz w:val="18"/>
      <w:szCs w:val="18"/>
    </w:rPr>
  </w:style>
  <w:style w:type="paragraph" w:customStyle="1" w:styleId="MarginEdition">
    <w:name w:val="Margin Edition"/>
    <w:basedOn w:val="MarginNote"/>
    <w:rsid w:val="001125AA"/>
    <w:pPr>
      <w:spacing w:before="0" w:after="0"/>
    </w:pPr>
    <w:rPr>
      <w:rFonts w:ascii="Times New Roman" w:hAnsi="Times New Roman"/>
      <w:color w:val="999999"/>
    </w:rPr>
  </w:style>
  <w:style w:type="paragraph" w:customStyle="1" w:styleId="Spacer">
    <w:name w:val="Spacer"/>
    <w:basedOn w:val="Normal"/>
    <w:rsid w:val="001125AA"/>
    <w:rPr>
      <w:sz w:val="2"/>
      <w:szCs w:val="2"/>
    </w:rPr>
  </w:style>
  <w:style w:type="character" w:customStyle="1" w:styleId="Small">
    <w:name w:val="Small"/>
    <w:basedOn w:val="DefaultParagraphFont"/>
    <w:rsid w:val="001125AA"/>
    <w:rPr>
      <w:sz w:val="16"/>
    </w:rPr>
  </w:style>
  <w:style w:type="paragraph" w:customStyle="1" w:styleId="WideTable">
    <w:name w:val="Wide Table"/>
    <w:basedOn w:val="Normal"/>
    <w:rsid w:val="001125AA"/>
    <w:pPr>
      <w:ind w:left="-1418"/>
    </w:pPr>
    <w:rPr>
      <w:sz w:val="2"/>
      <w:szCs w:val="2"/>
    </w:rPr>
  </w:style>
  <w:style w:type="character" w:styleId="PageNumber">
    <w:name w:val="page number"/>
    <w:basedOn w:val="DefaultParagraphFont"/>
    <w:rsid w:val="001125AA"/>
  </w:style>
  <w:style w:type="paragraph" w:styleId="Quote">
    <w:name w:val="Quote"/>
    <w:basedOn w:val="Heading1"/>
    <w:link w:val="QuoteChar"/>
    <w:qFormat/>
    <w:rsid w:val="001125AA"/>
    <w:rPr>
      <w:b w:val="0"/>
      <w:sz w:val="72"/>
      <w:szCs w:val="72"/>
      <w:lang w:val="en-NZ"/>
    </w:rPr>
  </w:style>
  <w:style w:type="character" w:customStyle="1" w:styleId="QuoteChar">
    <w:name w:val="Quote Char"/>
    <w:basedOn w:val="DefaultParagraphFont"/>
    <w:link w:val="Quote"/>
    <w:rsid w:val="001125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25AA"/>
    <w:pPr>
      <w:pageBreakBefore/>
    </w:pPr>
  </w:style>
  <w:style w:type="paragraph" w:customStyle="1" w:styleId="Border">
    <w:name w:val="Border"/>
    <w:basedOn w:val="Normal"/>
    <w:qFormat/>
    <w:rsid w:val="001125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25AA"/>
    <w:rPr>
      <w:b/>
      <w:bCs/>
      <w:i/>
      <w:iCs/>
      <w:color w:val="auto"/>
    </w:rPr>
  </w:style>
  <w:style w:type="paragraph" w:styleId="IntenseQuote">
    <w:name w:val="Intense Quote"/>
    <w:basedOn w:val="Normal"/>
    <w:next w:val="Normal"/>
    <w:link w:val="IntenseQuoteChar"/>
    <w:uiPriority w:val="30"/>
    <w:qFormat/>
    <w:rsid w:val="001125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25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25AA"/>
    <w:rPr>
      <w:smallCaps/>
      <w:color w:val="auto"/>
      <w:u w:val="single"/>
    </w:rPr>
  </w:style>
  <w:style w:type="character" w:styleId="IntenseReference">
    <w:name w:val="Intense Reference"/>
    <w:basedOn w:val="DefaultParagraphFont"/>
    <w:uiPriority w:val="32"/>
    <w:qFormat/>
    <w:rsid w:val="001125AA"/>
    <w:rPr>
      <w:b/>
      <w:bCs/>
      <w:smallCaps/>
      <w:color w:val="auto"/>
      <w:spacing w:val="5"/>
      <w:u w:val="single"/>
    </w:rPr>
  </w:style>
  <w:style w:type="paragraph" w:customStyle="1" w:styleId="2ColumnHeading">
    <w:name w:val="2Column Heading"/>
    <w:basedOn w:val="BodyText"/>
    <w:qFormat/>
    <w:rsid w:val="001125AA"/>
    <w:pPr>
      <w:spacing w:after="60"/>
      <w:ind w:left="-2268"/>
    </w:pPr>
    <w:rPr>
      <w:b/>
    </w:rPr>
  </w:style>
  <w:style w:type="paragraph" w:customStyle="1" w:styleId="Heading1TOC">
    <w:name w:val="Heading1 TOC"/>
    <w:basedOn w:val="Normal"/>
    <w:qFormat/>
    <w:rsid w:val="001125AA"/>
    <w:pPr>
      <w:spacing w:before="240" w:after="120"/>
    </w:pPr>
    <w:rPr>
      <w:rFonts w:ascii="Times New Roman" w:hAnsi="Times New Roman"/>
      <w:b/>
      <w:sz w:val="32"/>
    </w:rPr>
  </w:style>
  <w:style w:type="paragraph" w:customStyle="1" w:styleId="Heading2TOC">
    <w:name w:val="Heading2 TOC"/>
    <w:basedOn w:val="Normal"/>
    <w:qFormat/>
    <w:rsid w:val="001125AA"/>
    <w:pPr>
      <w:spacing w:before="240" w:after="60"/>
    </w:pPr>
    <w:rPr>
      <w:rFonts w:ascii="Times New Roman" w:hAnsi="Times New Roman"/>
      <w:b/>
      <w:sz w:val="28"/>
    </w:rPr>
  </w:style>
  <w:style w:type="character" w:customStyle="1" w:styleId="Underline">
    <w:name w:val="Underline"/>
    <w:basedOn w:val="DefaultParagraphFont"/>
    <w:qFormat/>
    <w:rsid w:val="001125AA"/>
    <w:rPr>
      <w:u w:val="single"/>
    </w:rPr>
  </w:style>
  <w:style w:type="character" w:customStyle="1" w:styleId="BoldandItalics">
    <w:name w:val="Bold and Italics"/>
    <w:qFormat/>
    <w:rsid w:val="001125AA"/>
    <w:rPr>
      <w:b/>
      <w:i/>
      <w:u w:val="none"/>
    </w:rPr>
  </w:style>
  <w:style w:type="paragraph" w:styleId="BalloonText">
    <w:name w:val="Balloon Text"/>
    <w:basedOn w:val="Normal"/>
    <w:link w:val="BalloonTextChar"/>
    <w:rsid w:val="001125AA"/>
    <w:rPr>
      <w:rFonts w:ascii="Tahoma" w:hAnsi="Tahoma" w:cs="Tahoma"/>
      <w:sz w:val="16"/>
      <w:szCs w:val="16"/>
    </w:rPr>
  </w:style>
  <w:style w:type="character" w:customStyle="1" w:styleId="BalloonTextChar">
    <w:name w:val="Balloon Text Char"/>
    <w:basedOn w:val="DefaultParagraphFont"/>
    <w:link w:val="BalloonText"/>
    <w:rsid w:val="001125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25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25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25AA"/>
    <w:rPr>
      <w:b/>
      <w:color w:val="660033"/>
      <w:spacing w:val="0"/>
    </w:rPr>
  </w:style>
  <w:style w:type="paragraph" w:customStyle="1" w:styleId="Nameditemlist">
    <w:name w:val="Named item list"/>
    <w:basedOn w:val="BodyText"/>
    <w:qFormat/>
    <w:rsid w:val="001125AA"/>
    <w:pPr>
      <w:tabs>
        <w:tab w:val="left" w:pos="2835"/>
      </w:tabs>
      <w:ind w:left="2835" w:hanging="2835"/>
    </w:pPr>
  </w:style>
  <w:style w:type="paragraph" w:customStyle="1" w:styleId="BodyTextnopadding">
    <w:name w:val="Body Text no padding"/>
    <w:basedOn w:val="BodyText"/>
    <w:qFormat/>
    <w:rsid w:val="001125AA"/>
    <w:pPr>
      <w:spacing w:before="0" w:after="0"/>
    </w:pPr>
  </w:style>
  <w:style w:type="paragraph" w:customStyle="1" w:styleId="BodyTextBold">
    <w:name w:val="Body Text Bold"/>
    <w:basedOn w:val="BodyText"/>
    <w:qFormat/>
    <w:rsid w:val="001125AA"/>
    <w:rPr>
      <w:b/>
    </w:rPr>
  </w:style>
  <w:style w:type="character" w:styleId="Hyperlink">
    <w:name w:val="Hyperlink"/>
    <w:basedOn w:val="DefaultParagraphFont"/>
    <w:uiPriority w:val="99"/>
    <w:unhideWhenUsed/>
    <w:rsid w:val="00C135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6446</Characters>
  <Application>Microsoft Office Word</Application>
  <DocSecurity>0</DocSecurity>
  <Lines>207</Lines>
  <Paragraphs>142</Paragraphs>
  <ScaleCrop>false</ScaleCrop>
  <Company>Author-it Software Corporation Ltd.</Company>
  <LinksUpToDate>false</LinksUpToDate>
  <CharactersWithSpaces>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AHCINF201 Carry out basic electric fencing operations</dc:title>
  <dc:subject>Approved</dc:subject>
  <dc:creator>Skills Insight</dc:creator>
  <cp:keywords>Release: 2</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