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889" w:rsidP="007B2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AHCILM505 Map relationship of business enterprise to culture and Country</w:t>
      </w:r>
      <w:r>
        <w:fldChar w:fldCharType="end"/>
      </w:r>
    </w:p>
    <w:p w:rsidR="007B2889" w:rsidP="007B2889">
      <w:pPr>
        <w:pStyle w:val="Version"/>
        <w:sectPr w:rsidSect="00F33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C6B" w:rsidP="00F33C6B">
      <w:pPr>
        <w:pStyle w:val="SuperHeading"/>
      </w:pPr>
      <w:r w:rsidRPr="00F33C6B">
        <w:t>AHCILM505 Map relationship of business enterprise to culture and Country</w:t>
      </w:r>
    </w:p>
    <w:p w:rsidR="00000000" w:rsidRPr="00F33C6B" w:rsidP="00F33C6B">
      <w:pPr>
        <w:pStyle w:val="Heading1"/>
      </w:pPr>
      <w:bookmarkStart w:id="1" w:name="O_861306"/>
      <w:bookmarkEnd w:id="1"/>
      <w:r w:rsidRPr="00F33C6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33C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TableHeading"/>
              <w:rPr>
                <w:lang w:val="en-NZ"/>
              </w:rPr>
            </w:pPr>
            <w:r w:rsidRPr="00F33C6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TableHeading"/>
              <w:rPr>
                <w:lang w:val="en-NZ"/>
              </w:rPr>
            </w:pPr>
            <w:r w:rsidRPr="00F33C6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TableHeading"/>
              <w:rPr>
                <w:lang w:val="en-NZ"/>
              </w:rPr>
            </w:pPr>
            <w:r w:rsidRPr="00F33C6B">
              <w:t>Comments</w:t>
            </w:r>
          </w:p>
        </w:tc>
      </w:tr>
      <w:tr w:rsidTr="00F33C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BodyText"/>
              <w:rPr>
                <w:lang w:val="en-NZ"/>
              </w:rPr>
            </w:pPr>
            <w:r w:rsidRPr="00F33C6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BodyText"/>
              <w:rPr>
                <w:lang w:val="en-NZ"/>
              </w:rPr>
            </w:pPr>
            <w:r w:rsidRPr="00F33C6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6B" w:rsidP="00F33C6B">
            <w:pPr>
              <w:pStyle w:val="BodyText"/>
            </w:pPr>
            <w:r w:rsidRPr="00F33C6B">
              <w:t>Initial release</w:t>
            </w:r>
          </w:p>
        </w:tc>
      </w:tr>
    </w:tbl>
    <w:p w:rsidR="00000000" w:rsidRPr="00F33C6B" w:rsidP="00F33C6B">
      <w:pPr>
        <w:pStyle w:val="BodyText"/>
      </w:pPr>
    </w:p>
    <w:p w:rsidR="00000000" w:rsidRPr="00F33C6B" w:rsidP="00F33C6B">
      <w:pPr>
        <w:pStyle w:val="AllowPageBreak"/>
      </w:pPr>
    </w:p>
    <w:p w:rsidR="00000000" w:rsidRPr="00F33C6B" w:rsidP="00F33C6B">
      <w:pPr>
        <w:pStyle w:val="Heading1"/>
      </w:pPr>
      <w:bookmarkStart w:id="2" w:name="O_861307"/>
      <w:bookmarkEnd w:id="2"/>
      <w:r w:rsidRPr="00F33C6B">
        <w:t>Application</w:t>
      </w:r>
    </w:p>
    <w:p w:rsidR="00000000" w:rsidRPr="00F33C6B" w:rsidP="007B2889">
      <w:pPr>
        <w:pStyle w:val="BodyText"/>
      </w:pPr>
      <w:r w:rsidRPr="00F33C6B">
        <w:t xml:space="preserve">This unit of competency describes the skills and knowledge required to map the relationship of business enterprises to culture and Country. </w:t>
      </w:r>
    </w:p>
    <w:p w:rsidR="00000000" w:rsidRPr="00F33C6B" w:rsidP="007B2889">
      <w:pPr>
        <w:pStyle w:val="BodyText"/>
      </w:pPr>
      <w:r w:rsidRPr="00F33C6B">
        <w:t xml:space="preserve">This unit applies to individuals who work autonomously and apply judgement and defined responsibility in known or </w:t>
      </w:r>
      <w:r w:rsidRPr="00F33C6B">
        <w:t>changing contexts and within broad but established parameters.</w:t>
      </w:r>
    </w:p>
    <w:p w:rsidR="00000000" w:rsidRPr="00F33C6B" w:rsidP="007B2889">
      <w:pPr>
        <w:pStyle w:val="BodyText"/>
      </w:pPr>
      <w:r w:rsidRPr="00F33C6B">
        <w:t xml:space="preserve">No occupational licensing, legislative or certification requirements are known to apply to this unit at the time of publication. </w:t>
      </w:r>
    </w:p>
    <w:p w:rsidR="00000000" w:rsidRPr="00F33C6B" w:rsidP="00F33C6B">
      <w:pPr>
        <w:pStyle w:val="Heading1"/>
      </w:pPr>
      <w:bookmarkStart w:id="3" w:name="O_861308"/>
      <w:bookmarkEnd w:id="3"/>
      <w:r w:rsidRPr="00F33C6B">
        <w:t>Pre-requisite Unit</w:t>
      </w:r>
    </w:p>
    <w:p w:rsidR="00000000" w:rsidRPr="00F33C6B" w:rsidP="007B2889">
      <w:pPr>
        <w:pStyle w:val="BodyText"/>
      </w:pPr>
      <w:r w:rsidRPr="00F33C6B">
        <w:t>Nil.</w:t>
      </w:r>
    </w:p>
    <w:p w:rsidR="00000000" w:rsidRPr="00F33C6B" w:rsidP="00F33C6B">
      <w:pPr>
        <w:pStyle w:val="Heading1"/>
      </w:pPr>
      <w:bookmarkStart w:id="4" w:name="O_861310"/>
      <w:bookmarkEnd w:id="4"/>
      <w:r w:rsidRPr="00F33C6B">
        <w:t>Unit Sector</w:t>
      </w:r>
    </w:p>
    <w:p w:rsidR="00000000" w:rsidRPr="00F33C6B" w:rsidP="007B2889">
      <w:pPr>
        <w:pStyle w:val="BodyText"/>
      </w:pPr>
      <w:r w:rsidRPr="00F33C6B">
        <w:t>Indigenous Land Management (ILM)</w:t>
      </w:r>
    </w:p>
    <w:p w:rsidR="00000000" w:rsidRPr="00F33C6B" w:rsidP="00F33C6B">
      <w:pPr>
        <w:pStyle w:val="Heading1"/>
      </w:pPr>
      <w:bookmarkStart w:id="5" w:name="O_861311"/>
      <w:bookmarkEnd w:id="5"/>
      <w:r w:rsidRPr="00F33C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B28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TableHeading"/>
              <w:rPr>
                <w:lang w:val="en-NZ"/>
              </w:rPr>
            </w:pPr>
            <w:r w:rsidRPr="00F33C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TableHeading"/>
              <w:rPr>
                <w:lang w:val="en-NZ"/>
              </w:rPr>
            </w:pPr>
            <w:r w:rsidRPr="00F33C6B">
              <w:t>Performance criteria</w:t>
            </w:r>
          </w:p>
        </w:tc>
      </w:tr>
      <w:tr w:rsidTr="007B28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BodyText"/>
              <w:rPr>
                <w:lang w:val="en-NZ"/>
              </w:rPr>
            </w:pPr>
            <w:r w:rsidRPr="00F33C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BodyText"/>
              <w:rPr>
                <w:lang w:val="en-NZ"/>
              </w:rPr>
            </w:pPr>
            <w:r w:rsidRPr="00F33C6B">
              <w:t>Performance criteria describe the performance needed to demonstrate achievement of the e</w:t>
            </w:r>
            <w:r w:rsidRPr="00F33C6B">
              <w:t>lement.</w:t>
            </w:r>
          </w:p>
        </w:tc>
      </w:tr>
      <w:tr w:rsidTr="007B28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List"/>
              <w:rPr>
                <w:lang w:val="en-NZ"/>
              </w:rPr>
            </w:pPr>
            <w:r w:rsidRPr="00F33C6B">
              <w:t>1.</w:t>
            </w:r>
            <w:r w:rsidRPr="00F33C6B">
              <w:tab/>
              <w:t>Establish reasons for entering or establishing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6B" w:rsidP="00F33C6B">
            <w:pPr>
              <w:pStyle w:val="List"/>
            </w:pPr>
            <w:r w:rsidRPr="00F33C6B">
              <w:t>1.1</w:t>
            </w:r>
            <w:r w:rsidRPr="00F33C6B">
              <w:tab/>
              <w:t>Describe the reasons and goals for entering or establishing business</w:t>
            </w:r>
          </w:p>
          <w:p w:rsidR="00000000" w:rsidRPr="00F33C6B" w:rsidP="00F33C6B">
            <w:pPr>
              <w:pStyle w:val="List"/>
            </w:pPr>
            <w:r w:rsidRPr="00F33C6B">
              <w:t>1.2</w:t>
            </w:r>
            <w:r w:rsidRPr="00F33C6B">
              <w:tab/>
              <w:t>Map the relationship between culture and the reasons for entering or establishing business</w:t>
            </w:r>
          </w:p>
          <w:p w:rsidR="00000000" w:rsidRPr="00F33C6B" w:rsidP="00F33C6B">
            <w:pPr>
              <w:pStyle w:val="List"/>
            </w:pPr>
            <w:r w:rsidRPr="00F33C6B">
              <w:t>1.3</w:t>
            </w:r>
            <w:r w:rsidRPr="00F33C6B">
              <w:tab/>
            </w:r>
            <w:r w:rsidRPr="00F33C6B">
              <w:t xml:space="preserve">Explain the business activity as it relates to the structure of </w:t>
            </w:r>
            <w:r w:rsidRPr="00F33C6B">
              <w:t>Community or family grouping</w:t>
            </w:r>
          </w:p>
          <w:p w:rsidR="00000000" w:rsidP="00F33C6B">
            <w:pPr>
              <w:pStyle w:val="List"/>
              <w:rPr>
                <w:lang w:val="en-NZ"/>
              </w:rPr>
            </w:pPr>
            <w:r w:rsidRPr="00F33C6B">
              <w:t>1.4</w:t>
            </w:r>
            <w:r w:rsidRPr="00F33C6B">
              <w:tab/>
              <w:t>Explain the business activity as it relates to Country</w:t>
            </w:r>
          </w:p>
        </w:tc>
      </w:tr>
      <w:tr w:rsidTr="007B28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List"/>
              <w:rPr>
                <w:lang w:val="en-NZ"/>
              </w:rPr>
            </w:pPr>
            <w:r w:rsidRPr="00F33C6B">
              <w:t>2.</w:t>
            </w:r>
            <w:r w:rsidRPr="00F33C6B">
              <w:tab/>
              <w:t>Interpret the legal parameters of the business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6B" w:rsidP="00F33C6B">
            <w:pPr>
              <w:pStyle w:val="List"/>
            </w:pPr>
            <w:r w:rsidRPr="00F33C6B">
              <w:t>2.1</w:t>
            </w:r>
            <w:r w:rsidRPr="00F33C6B">
              <w:tab/>
              <w:t>Define the organisational structure</w:t>
            </w:r>
          </w:p>
          <w:p w:rsidR="00000000" w:rsidRPr="00F33C6B" w:rsidP="00F33C6B">
            <w:pPr>
              <w:pStyle w:val="List"/>
            </w:pPr>
            <w:r w:rsidRPr="00F33C6B">
              <w:t>2.</w:t>
            </w:r>
            <w:r w:rsidRPr="00F33C6B">
              <w:t>2</w:t>
            </w:r>
            <w:r w:rsidRPr="00F33C6B">
              <w:tab/>
              <w:t>Identify the legal basis and appropriate documentation for the structure</w:t>
            </w:r>
          </w:p>
          <w:p w:rsidR="00000000" w:rsidRPr="00F33C6B" w:rsidP="00F33C6B">
            <w:pPr>
              <w:pStyle w:val="List"/>
            </w:pPr>
            <w:r w:rsidRPr="00F33C6B">
              <w:t>2.3</w:t>
            </w:r>
            <w:r w:rsidRPr="00F33C6B">
              <w:tab/>
              <w:t>Review the documentation</w:t>
            </w:r>
          </w:p>
          <w:p w:rsidR="00000000" w:rsidRPr="00F33C6B" w:rsidP="00F33C6B">
            <w:pPr>
              <w:pStyle w:val="List"/>
            </w:pPr>
            <w:r w:rsidRPr="00F33C6B">
              <w:t>2.4</w:t>
            </w:r>
            <w:r w:rsidRPr="00F33C6B">
              <w:tab/>
              <w:t>Analyse the powers and authorities of the business</w:t>
            </w:r>
          </w:p>
          <w:p w:rsidR="00000000" w:rsidP="00F33C6B">
            <w:pPr>
              <w:pStyle w:val="List"/>
              <w:rPr>
                <w:lang w:val="en-NZ"/>
              </w:rPr>
            </w:pPr>
            <w:r w:rsidRPr="00F33C6B">
              <w:t>2.5</w:t>
            </w:r>
            <w:r w:rsidRPr="00F33C6B">
              <w:tab/>
              <w:t>Describe the legal limitations and requirements</w:t>
            </w:r>
          </w:p>
        </w:tc>
      </w:tr>
      <w:tr w:rsidTr="007B28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List"/>
              <w:rPr>
                <w:lang w:val="en-NZ"/>
              </w:rPr>
            </w:pPr>
            <w:r w:rsidRPr="00F33C6B">
              <w:t>3.</w:t>
            </w:r>
            <w:r w:rsidRPr="00F33C6B">
              <w:tab/>
              <w:t>Investigate the roles of key positions in</w:t>
            </w:r>
            <w:r w:rsidRPr="00F33C6B">
              <w:t xml:space="preserve"> the enterprise and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6B" w:rsidP="00F33C6B">
            <w:pPr>
              <w:pStyle w:val="List"/>
            </w:pPr>
            <w:r w:rsidRPr="00F33C6B">
              <w:t>3.1</w:t>
            </w:r>
            <w:r w:rsidRPr="00F33C6B">
              <w:tab/>
              <w:t>Identify and list titles of key positions in the enterprise and Community</w:t>
            </w:r>
          </w:p>
          <w:p w:rsidR="00000000" w:rsidRPr="00F33C6B" w:rsidP="00F33C6B">
            <w:pPr>
              <w:pStyle w:val="List"/>
            </w:pPr>
            <w:r w:rsidRPr="00F33C6B">
              <w:t>3.2</w:t>
            </w:r>
            <w:r w:rsidRPr="00F33C6B">
              <w:tab/>
              <w:t>Summarise the duties of these positions</w:t>
            </w:r>
          </w:p>
          <w:p w:rsidR="00000000" w:rsidRPr="00F33C6B" w:rsidP="00F33C6B">
            <w:pPr>
              <w:pStyle w:val="List"/>
            </w:pPr>
            <w:r w:rsidRPr="00F33C6B">
              <w:t>3.3</w:t>
            </w:r>
            <w:r w:rsidRPr="00F33C6B">
              <w:tab/>
              <w:t>Outline the source of power or responsibility for these positions</w:t>
            </w:r>
          </w:p>
          <w:p w:rsidR="00000000" w:rsidRPr="00F33C6B" w:rsidP="00F33C6B">
            <w:pPr>
              <w:pStyle w:val="List"/>
            </w:pPr>
            <w:r w:rsidRPr="00F33C6B">
              <w:t>3.4</w:t>
            </w:r>
            <w:r w:rsidRPr="00F33C6B">
              <w:tab/>
            </w:r>
            <w:r w:rsidRPr="00F33C6B">
              <w:t>Describe the limitations of the duties and decisions that may be made by these positions</w:t>
            </w:r>
          </w:p>
          <w:p w:rsidR="00000000" w:rsidRPr="00F33C6B" w:rsidP="00F33C6B">
            <w:pPr>
              <w:pStyle w:val="List"/>
            </w:pPr>
            <w:r w:rsidRPr="00F33C6B">
              <w:t>3.5</w:t>
            </w:r>
            <w:r w:rsidRPr="00F33C6B">
              <w:tab/>
              <w:t>Analyse the role of these positions in terms of the structure of the Community or family grouping</w:t>
            </w:r>
          </w:p>
          <w:p w:rsidR="00000000" w:rsidP="00F33C6B">
            <w:pPr>
              <w:pStyle w:val="List"/>
              <w:rPr>
                <w:lang w:val="en-NZ"/>
              </w:rPr>
            </w:pPr>
            <w:r w:rsidRPr="00F33C6B">
              <w:t>3.6</w:t>
            </w:r>
            <w:r w:rsidRPr="00F33C6B">
              <w:tab/>
              <w:t>Analyse the role of these positions in the relationship to Co</w:t>
            </w:r>
            <w:r w:rsidRPr="00F33C6B">
              <w:t>untry</w:t>
            </w:r>
          </w:p>
        </w:tc>
      </w:tr>
      <w:tr w:rsidTr="007B28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6B">
            <w:pPr>
              <w:pStyle w:val="List"/>
              <w:rPr>
                <w:lang w:val="en-NZ"/>
              </w:rPr>
            </w:pPr>
            <w:r w:rsidRPr="00F33C6B">
              <w:t>4.</w:t>
            </w:r>
            <w:r w:rsidRPr="00F33C6B">
              <w:tab/>
              <w:t>Evaluate the decision making process as it relates to the enterprise and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6B" w:rsidP="00F33C6B">
            <w:pPr>
              <w:pStyle w:val="List"/>
            </w:pPr>
            <w:r w:rsidRPr="00F33C6B">
              <w:t>4.1</w:t>
            </w:r>
            <w:r w:rsidRPr="00F33C6B">
              <w:tab/>
              <w:t>Describe the decision making process required to be followed in the enterprise and Community</w:t>
            </w:r>
          </w:p>
          <w:p w:rsidR="00000000" w:rsidRPr="00F33C6B" w:rsidP="00F33C6B">
            <w:pPr>
              <w:pStyle w:val="List"/>
            </w:pPr>
            <w:r w:rsidRPr="00F33C6B">
              <w:t>4.2</w:t>
            </w:r>
            <w:r w:rsidRPr="00F33C6B">
              <w:tab/>
              <w:t>Identify the responsibilities of each position in this decisio</w:t>
            </w:r>
            <w:r w:rsidRPr="00F33C6B">
              <w:t>n-making process</w:t>
            </w:r>
          </w:p>
          <w:p w:rsidR="00000000" w:rsidRPr="00F33C6B" w:rsidP="00F33C6B">
            <w:pPr>
              <w:pStyle w:val="List"/>
            </w:pPr>
            <w:r w:rsidRPr="00F33C6B">
              <w:t>4.3</w:t>
            </w:r>
            <w:r w:rsidRPr="00F33C6B">
              <w:tab/>
              <w:t>Describe decisions that have been made using this process</w:t>
            </w:r>
          </w:p>
          <w:p w:rsidR="00000000" w:rsidRPr="00F33C6B" w:rsidP="00F33C6B">
            <w:pPr>
              <w:pStyle w:val="List"/>
            </w:pPr>
            <w:r w:rsidRPr="00F33C6B">
              <w:t>4.4</w:t>
            </w:r>
            <w:r w:rsidRPr="00F33C6B">
              <w:tab/>
              <w:t>Evaluate the effectiveness of the decision making process</w:t>
            </w:r>
          </w:p>
          <w:p w:rsidR="00000000" w:rsidRPr="00F33C6B" w:rsidP="00F33C6B">
            <w:pPr>
              <w:pStyle w:val="List"/>
            </w:pPr>
            <w:r w:rsidRPr="00F33C6B">
              <w:t>4.5</w:t>
            </w:r>
            <w:r w:rsidRPr="00F33C6B">
              <w:tab/>
              <w:t>Explain the dynamics of the processes in making these decisions</w:t>
            </w:r>
          </w:p>
          <w:p w:rsidR="00000000" w:rsidRPr="00F33C6B" w:rsidP="00F33C6B">
            <w:pPr>
              <w:pStyle w:val="List"/>
            </w:pPr>
            <w:r w:rsidRPr="00F33C6B">
              <w:t>4.6</w:t>
            </w:r>
            <w:r w:rsidRPr="00F33C6B">
              <w:tab/>
              <w:t>Make recommendations as to how this process</w:t>
            </w:r>
            <w:r w:rsidRPr="00F33C6B">
              <w:t xml:space="preserve"> can be improved</w:t>
            </w:r>
          </w:p>
        </w:tc>
      </w:tr>
    </w:tbl>
    <w:p w:rsidR="00000000" w:rsidRPr="00F33C6B" w:rsidP="00F33C6B">
      <w:pPr>
        <w:pStyle w:val="BodyText"/>
      </w:pPr>
    </w:p>
    <w:p w:rsidR="00000000" w:rsidRPr="00F33C6B" w:rsidP="00F33C6B">
      <w:pPr>
        <w:pStyle w:val="AllowPageBreak"/>
      </w:pPr>
    </w:p>
    <w:p w:rsidR="00000000" w:rsidRPr="00F33C6B" w:rsidP="00F33C6B">
      <w:pPr>
        <w:pStyle w:val="Heading1"/>
      </w:pPr>
      <w:bookmarkStart w:id="6" w:name="O_861312"/>
      <w:bookmarkEnd w:id="6"/>
      <w:r w:rsidRPr="00F33C6B">
        <w:t>Foundation Skills</w:t>
      </w:r>
    </w:p>
    <w:p w:rsidR="00000000" w:rsidRPr="00F33C6B" w:rsidP="007B2889">
      <w:pPr>
        <w:pStyle w:val="BodyText"/>
      </w:pPr>
      <w:r w:rsidRPr="00F33C6B">
        <w:t>Foundation Skills essential to performance are explicit in the performance criteria of this unit of competency.</w:t>
      </w:r>
    </w:p>
    <w:p w:rsidR="00000000" w:rsidRPr="00F33C6B" w:rsidP="00F33C6B">
      <w:pPr>
        <w:pStyle w:val="Heading1"/>
      </w:pPr>
      <w:bookmarkStart w:id="7" w:name="O_861313"/>
      <w:bookmarkEnd w:id="7"/>
      <w:r w:rsidRPr="00F33C6B">
        <w:t>Range of Conditions</w:t>
      </w:r>
    </w:p>
    <w:p w:rsidR="00000000" w:rsidRPr="00F33C6B" w:rsidP="00F33C6B">
      <w:pPr>
        <w:pStyle w:val="Heading1"/>
      </w:pPr>
      <w:bookmarkStart w:id="8" w:name="O_861314"/>
      <w:bookmarkEnd w:id="8"/>
      <w:r w:rsidRPr="00F33C6B">
        <w:t>Unit Mapping Information</w:t>
      </w:r>
    </w:p>
    <w:p w:rsidR="00000000" w:rsidRPr="00F33C6B" w:rsidP="007B2889">
      <w:pPr>
        <w:pStyle w:val="BodyText"/>
      </w:pPr>
      <w:r w:rsidRPr="00F33C6B">
        <w:t>This unit is</w:t>
      </w:r>
      <w:r w:rsidRPr="00F33C6B">
        <w:t xml:space="preserve"> equivalent to AHCILM505A Map relationship of business enterprise to culture and country.</w:t>
      </w:r>
    </w:p>
    <w:p w:rsidR="00000000" w:rsidRPr="00F33C6B" w:rsidP="00F33C6B">
      <w:pPr>
        <w:pStyle w:val="Heading1"/>
      </w:pPr>
      <w:bookmarkStart w:id="9" w:name="O_861321"/>
      <w:bookmarkEnd w:id="9"/>
      <w:r w:rsidRPr="00F33C6B">
        <w:t>Links</w:t>
      </w:r>
    </w:p>
    <w:p w:rsidR="00000000" w:rsidRPr="00F33C6B" w:rsidP="007B2889">
      <w:pPr>
        <w:pStyle w:val="BodyText"/>
      </w:pPr>
      <w:r w:rsidRPr="00F33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50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3C6B" w:rsidP="00F33C6B"/>
    <w:sectPr w:rsidSect="00F33C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6B" w:rsidRPr="007B2889" w:rsidP="007B2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89" w:rsidP="00F33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889" w:rsidP="00F33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2889" w:rsidP="00F33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C6B" w:rsidRPr="007B2889" w:rsidP="007B2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89" w:rsidRPr="002D2AF8" w:rsidP="00F33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AHCILM505 Map relationship of business enterprise to culture and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B2889" w:rsidP="00F33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C6B"/>
  </w:style>
  <w:style w:type="character" w:customStyle="1" w:styleId="Heading1Char">
    <w:name w:val="Heading 1 Char"/>
    <w:basedOn w:val="DefaultParagraphFont"/>
    <w:link w:val="Heading1"/>
    <w:rsid w:val="00F33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C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3C6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33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3C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3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C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3C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3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C6B"/>
    <w:rPr>
      <w:b/>
      <w:spacing w:val="0"/>
    </w:rPr>
  </w:style>
  <w:style w:type="paragraph" w:customStyle="1" w:styleId="SuperTitle">
    <w:name w:val="SuperTitle"/>
    <w:basedOn w:val="Title"/>
    <w:rsid w:val="00F33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C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C6B"/>
    <w:rPr>
      <w:i/>
    </w:rPr>
  </w:style>
  <w:style w:type="paragraph" w:styleId="Caption">
    <w:name w:val="caption"/>
    <w:basedOn w:val="BodyText"/>
    <w:next w:val="Normal"/>
    <w:qFormat/>
    <w:rsid w:val="00F33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C6B"/>
  </w:style>
  <w:style w:type="paragraph" w:styleId="TableofFigures">
    <w:name w:val="table of figures"/>
    <w:basedOn w:val="Normal"/>
    <w:next w:val="Normal"/>
    <w:semiHidden/>
    <w:rsid w:val="00F33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C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3C6B"/>
    <w:rPr>
      <w:rFonts w:ascii="Wingdings" w:hAnsi="Wingdings"/>
    </w:rPr>
  </w:style>
  <w:style w:type="character" w:customStyle="1" w:styleId="HotSpot">
    <w:name w:val="HotSpot"/>
    <w:rsid w:val="00F33C6B"/>
    <w:rPr>
      <w:color w:val="0033CC"/>
      <w:u w:val="none"/>
    </w:rPr>
  </w:style>
  <w:style w:type="paragraph" w:customStyle="1" w:styleId="BodyTextRight">
    <w:name w:val="Body Text Right"/>
    <w:basedOn w:val="BodyText"/>
    <w:rsid w:val="00F33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C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C6B"/>
    <w:rPr>
      <w:sz w:val="32"/>
    </w:rPr>
  </w:style>
  <w:style w:type="paragraph" w:customStyle="1" w:styleId="HeadingProcedure">
    <w:name w:val="Heading Procedure"/>
    <w:basedOn w:val="HeadingBase"/>
    <w:next w:val="Normal"/>
    <w:rsid w:val="00F33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C6B"/>
    <w:pPr>
      <w:spacing w:before="60" w:after="60"/>
    </w:pPr>
  </w:style>
  <w:style w:type="paragraph" w:styleId="ListContinue">
    <w:name w:val="List Continue"/>
    <w:basedOn w:val="List"/>
    <w:rsid w:val="00F33C6B"/>
    <w:pPr>
      <w:ind w:firstLine="0"/>
    </w:pPr>
  </w:style>
  <w:style w:type="paragraph" w:customStyle="1" w:styleId="ListNote">
    <w:name w:val="List Note"/>
    <w:basedOn w:val="List"/>
    <w:rsid w:val="00F33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C6B"/>
    <w:rPr>
      <w:rFonts w:ascii="Courier New" w:hAnsi="Courier New"/>
    </w:rPr>
  </w:style>
  <w:style w:type="paragraph" w:customStyle="1" w:styleId="NoteBullet">
    <w:name w:val="Note Bullet"/>
    <w:basedOn w:val="Note"/>
    <w:rsid w:val="00F33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C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3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C6B"/>
    <w:rPr>
      <w:b/>
      <w:smallCaps/>
    </w:rPr>
  </w:style>
  <w:style w:type="paragraph" w:customStyle="1" w:styleId="TableListNumber">
    <w:name w:val="Table List Number"/>
    <w:basedOn w:val="ListNumber"/>
    <w:rsid w:val="00F33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C6B"/>
    <w:pPr>
      <w:numPr>
        <w:numId w:val="7"/>
      </w:numPr>
    </w:pPr>
  </w:style>
  <w:style w:type="paragraph" w:customStyle="1" w:styleId="ListAlpha2">
    <w:name w:val="List Alpha 2"/>
    <w:basedOn w:val="List2"/>
    <w:rsid w:val="00F33C6B"/>
    <w:pPr>
      <w:numPr>
        <w:numId w:val="6"/>
      </w:numPr>
    </w:pPr>
  </w:style>
  <w:style w:type="paragraph" w:styleId="List2">
    <w:name w:val="List 2"/>
    <w:basedOn w:val="BodyText"/>
    <w:rsid w:val="00F33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C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C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3C6B"/>
    <w:pPr>
      <w:numPr>
        <w:numId w:val="2"/>
      </w:numPr>
    </w:pPr>
  </w:style>
  <w:style w:type="paragraph" w:styleId="ListContinue2">
    <w:name w:val="List Continue 2"/>
    <w:basedOn w:val="List2"/>
    <w:rsid w:val="00F33C6B"/>
    <w:pPr>
      <w:ind w:firstLine="0"/>
    </w:pPr>
  </w:style>
  <w:style w:type="paragraph" w:styleId="ListContinue3">
    <w:name w:val="List Continue 3"/>
    <w:basedOn w:val="List3"/>
    <w:rsid w:val="00F33C6B"/>
    <w:pPr>
      <w:ind w:left="1021" w:firstLine="0"/>
    </w:pPr>
  </w:style>
  <w:style w:type="paragraph" w:styleId="ListContinue4">
    <w:name w:val="List Continue 4"/>
    <w:basedOn w:val="List4"/>
    <w:rsid w:val="00F33C6B"/>
    <w:pPr>
      <w:ind w:firstLine="0"/>
    </w:pPr>
  </w:style>
  <w:style w:type="paragraph" w:styleId="ListContinue5">
    <w:name w:val="List Continue 5"/>
    <w:basedOn w:val="List5"/>
    <w:rsid w:val="00F33C6B"/>
    <w:pPr>
      <w:ind w:firstLine="0"/>
    </w:pPr>
  </w:style>
  <w:style w:type="paragraph" w:styleId="ListNumber3">
    <w:name w:val="List Number 3"/>
    <w:basedOn w:val="List3"/>
    <w:rsid w:val="00F33C6B"/>
    <w:pPr>
      <w:numPr>
        <w:numId w:val="3"/>
      </w:numPr>
    </w:pPr>
  </w:style>
  <w:style w:type="paragraph" w:styleId="ListNumber4">
    <w:name w:val="List Number 4"/>
    <w:basedOn w:val="List4"/>
    <w:rsid w:val="00F33C6B"/>
    <w:pPr>
      <w:numPr>
        <w:numId w:val="4"/>
      </w:numPr>
    </w:pPr>
  </w:style>
  <w:style w:type="paragraph" w:styleId="ListNumber5">
    <w:name w:val="List Number 5"/>
    <w:basedOn w:val="List5"/>
    <w:rsid w:val="00F33C6B"/>
    <w:pPr>
      <w:numPr>
        <w:numId w:val="5"/>
      </w:numPr>
    </w:pPr>
  </w:style>
  <w:style w:type="paragraph" w:styleId="BlockText">
    <w:name w:val="Block Text"/>
    <w:basedOn w:val="Normal"/>
    <w:rsid w:val="00F33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C6B"/>
    <w:rPr>
      <w:sz w:val="16"/>
      <w:vertAlign w:val="superscript"/>
    </w:rPr>
  </w:style>
  <w:style w:type="character" w:customStyle="1" w:styleId="Symbols">
    <w:name w:val="Symbols"/>
    <w:basedOn w:val="DefaultParagraphFont"/>
    <w:rsid w:val="00F33C6B"/>
    <w:rPr>
      <w:rFonts w:ascii="Symbol" w:hAnsi="Symbol"/>
    </w:rPr>
  </w:style>
  <w:style w:type="character" w:customStyle="1" w:styleId="MenuOptions">
    <w:name w:val="Menu Options"/>
    <w:basedOn w:val="DefaultParagraphFont"/>
    <w:rsid w:val="00F33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C6B"/>
    <w:rPr>
      <w:b/>
    </w:rPr>
  </w:style>
  <w:style w:type="character" w:customStyle="1" w:styleId="Underlined">
    <w:name w:val="Underlined"/>
    <w:basedOn w:val="DefaultParagraphFont"/>
    <w:rsid w:val="00F33C6B"/>
    <w:rPr>
      <w:u w:val="single"/>
    </w:rPr>
  </w:style>
  <w:style w:type="paragraph" w:customStyle="1" w:styleId="TableBodyTextRight">
    <w:name w:val="Table Body Text Right"/>
    <w:basedOn w:val="TableBodyText"/>
    <w:rsid w:val="00F33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C6B"/>
    <w:rPr>
      <w:sz w:val="18"/>
    </w:rPr>
  </w:style>
  <w:style w:type="paragraph" w:customStyle="1" w:styleId="BodySmallRight">
    <w:name w:val="Body Small Right"/>
    <w:basedOn w:val="BodyTextRight"/>
    <w:rsid w:val="00F33C6B"/>
    <w:rPr>
      <w:sz w:val="18"/>
      <w:szCs w:val="18"/>
    </w:rPr>
  </w:style>
  <w:style w:type="paragraph" w:customStyle="1" w:styleId="MarginEdition">
    <w:name w:val="Margin Edition"/>
    <w:basedOn w:val="MarginNote"/>
    <w:rsid w:val="00F33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C6B"/>
    <w:rPr>
      <w:sz w:val="2"/>
      <w:szCs w:val="2"/>
    </w:rPr>
  </w:style>
  <w:style w:type="character" w:customStyle="1" w:styleId="Small">
    <w:name w:val="Small"/>
    <w:basedOn w:val="DefaultParagraphFont"/>
    <w:rsid w:val="00F33C6B"/>
    <w:rPr>
      <w:sz w:val="16"/>
    </w:rPr>
  </w:style>
  <w:style w:type="paragraph" w:customStyle="1" w:styleId="WideTable">
    <w:name w:val="Wide Table"/>
    <w:basedOn w:val="Normal"/>
    <w:rsid w:val="00F33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C6B"/>
  </w:style>
  <w:style w:type="paragraph" w:styleId="Quote">
    <w:name w:val="Quote"/>
    <w:basedOn w:val="Heading1"/>
    <w:link w:val="QuoteChar"/>
    <w:qFormat/>
    <w:rsid w:val="00F33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C6B"/>
    <w:pPr>
      <w:pageBreakBefore/>
    </w:pPr>
  </w:style>
  <w:style w:type="paragraph" w:customStyle="1" w:styleId="Border">
    <w:name w:val="Border"/>
    <w:basedOn w:val="Normal"/>
    <w:qFormat/>
    <w:rsid w:val="00F33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C6B"/>
    <w:rPr>
      <w:u w:val="single"/>
    </w:rPr>
  </w:style>
  <w:style w:type="character" w:customStyle="1" w:styleId="BoldandItalics">
    <w:name w:val="Bold and Italics"/>
    <w:qFormat/>
    <w:rsid w:val="00F33C6B"/>
    <w:rPr>
      <w:b/>
      <w:i/>
      <w:u w:val="none"/>
    </w:rPr>
  </w:style>
  <w:style w:type="paragraph" w:styleId="BalloonText">
    <w:name w:val="Balloon Text"/>
    <w:basedOn w:val="Normal"/>
    <w:link w:val="BalloonTextChar"/>
    <w:rsid w:val="00F33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C6B"/>
    <w:pPr>
      <w:spacing w:before="0" w:after="0"/>
    </w:pPr>
  </w:style>
  <w:style w:type="paragraph" w:customStyle="1" w:styleId="BodyTextBold">
    <w:name w:val="Body Text Bold"/>
    <w:basedOn w:val="BodyText"/>
    <w:qFormat/>
    <w:rsid w:val="00F33C6B"/>
    <w:rPr>
      <w:b/>
    </w:rPr>
  </w:style>
  <w:style w:type="character" w:styleId="Hyperlink">
    <w:name w:val="Hyperlink"/>
    <w:basedOn w:val="DefaultParagraphFont"/>
    <w:uiPriority w:val="99"/>
    <w:unhideWhenUsed/>
    <w:rsid w:val="007B2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2850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AHCILM505 Map relationship of business enterprise to culture and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2022-07-31T14:38:00Z</dcterms:created>
  <dcterms:modified xsi:type="dcterms:W3CDTF">2022-07-31T14:38:00Z</dcterms:modified>
</cp:coreProperties>
</file>