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424D" w:rsidP="000C42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AHCILM503 Manage restoration of cultural places</w:t>
      </w:r>
      <w:r>
        <w:fldChar w:fldCharType="end"/>
      </w:r>
    </w:p>
    <w:p w:rsidR="000C424D" w:rsidP="000C424D">
      <w:pPr>
        <w:pStyle w:val="Version"/>
        <w:sectPr w:rsidSect="00CE32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321A" w:rsidP="00CE321A">
      <w:pPr>
        <w:pStyle w:val="SuperHeading"/>
      </w:pPr>
      <w:r w:rsidRPr="00CE321A">
        <w:t>AHCILM503 Manage restoration of cultural places</w:t>
      </w:r>
    </w:p>
    <w:p w:rsidR="00000000" w:rsidRPr="00CE321A" w:rsidP="00CE321A">
      <w:pPr>
        <w:pStyle w:val="Heading1"/>
      </w:pPr>
      <w:bookmarkStart w:id="1" w:name="O_860466"/>
      <w:bookmarkEnd w:id="1"/>
      <w:r w:rsidRPr="00CE321A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CE321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21A">
            <w:pPr>
              <w:pStyle w:val="TableHeading"/>
              <w:rPr>
                <w:lang w:val="en-NZ"/>
              </w:rPr>
            </w:pPr>
            <w:r w:rsidRPr="00CE321A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21A">
            <w:pPr>
              <w:pStyle w:val="TableHeading"/>
              <w:rPr>
                <w:lang w:val="en-NZ"/>
              </w:rPr>
            </w:pPr>
            <w:r w:rsidRPr="00CE321A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21A">
            <w:pPr>
              <w:pStyle w:val="TableHeading"/>
              <w:rPr>
                <w:lang w:val="en-NZ"/>
              </w:rPr>
            </w:pPr>
            <w:r w:rsidRPr="00CE321A">
              <w:t>Comments</w:t>
            </w:r>
          </w:p>
        </w:tc>
      </w:tr>
      <w:tr w:rsidTr="00CE321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21A">
            <w:pPr>
              <w:pStyle w:val="BodyText"/>
              <w:rPr>
                <w:lang w:val="en-NZ"/>
              </w:rPr>
            </w:pPr>
            <w:r w:rsidRPr="00CE321A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21A">
            <w:pPr>
              <w:pStyle w:val="BodyText"/>
              <w:rPr>
                <w:lang w:val="en-NZ"/>
              </w:rPr>
            </w:pPr>
            <w:r w:rsidRPr="00CE321A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21A" w:rsidP="00CE321A">
            <w:pPr>
              <w:pStyle w:val="BodyText"/>
            </w:pPr>
            <w:r w:rsidRPr="00CE321A">
              <w:t>Initial release</w:t>
            </w:r>
          </w:p>
        </w:tc>
      </w:tr>
    </w:tbl>
    <w:p w:rsidR="00000000" w:rsidRPr="00CE321A" w:rsidP="00CE321A">
      <w:pPr>
        <w:pStyle w:val="BodyText"/>
      </w:pPr>
    </w:p>
    <w:p w:rsidR="00000000" w:rsidRPr="00CE321A" w:rsidP="00CE321A">
      <w:pPr>
        <w:pStyle w:val="AllowPageBreak"/>
      </w:pPr>
    </w:p>
    <w:p w:rsidR="00000000" w:rsidRPr="00CE321A" w:rsidP="00CE321A">
      <w:pPr>
        <w:pStyle w:val="Heading1"/>
      </w:pPr>
      <w:bookmarkStart w:id="2" w:name="O_860467"/>
      <w:bookmarkEnd w:id="2"/>
      <w:r w:rsidRPr="00CE321A">
        <w:t>Application</w:t>
      </w:r>
    </w:p>
    <w:p w:rsidR="00000000" w:rsidRPr="00CE321A" w:rsidP="000C424D">
      <w:pPr>
        <w:pStyle w:val="BodyText"/>
      </w:pPr>
      <w:r w:rsidRPr="00CE321A">
        <w:t>This unit of competency describes the skills and knowledge required to manage the restoration of cultural places.</w:t>
      </w:r>
    </w:p>
    <w:p w:rsidR="00000000" w:rsidRPr="00CE321A" w:rsidP="000C424D">
      <w:pPr>
        <w:pStyle w:val="BodyText"/>
      </w:pPr>
      <w:r w:rsidRPr="00CE321A">
        <w:t>This unit applies t</w:t>
      </w:r>
      <w:r w:rsidRPr="00CE321A">
        <w:t>o individuals who work autonomously and apply judgement and defined responsibility in known or changing contexts and within broad but established parameters. Individuals are required to manage large teams and projects.</w:t>
      </w:r>
    </w:p>
    <w:p w:rsidR="00000000" w:rsidRPr="00CE321A" w:rsidP="000C424D">
      <w:pPr>
        <w:pStyle w:val="BodyText"/>
      </w:pPr>
      <w:r w:rsidRPr="00CE321A">
        <w:t>No occupational licensing, legislati</w:t>
      </w:r>
      <w:r w:rsidRPr="00CE321A">
        <w:t>ve or certification requirements are known to apply to this unit at the time of publication.</w:t>
      </w:r>
    </w:p>
    <w:p w:rsidR="00000000" w:rsidRPr="00CE321A" w:rsidP="00CE321A">
      <w:pPr>
        <w:pStyle w:val="Heading1"/>
      </w:pPr>
      <w:bookmarkStart w:id="3" w:name="O_860468"/>
      <w:bookmarkEnd w:id="3"/>
      <w:r w:rsidRPr="00CE321A">
        <w:t>Pre-requisite Unit</w:t>
      </w:r>
    </w:p>
    <w:p w:rsidR="00000000" w:rsidRPr="00CE321A" w:rsidP="000C424D">
      <w:pPr>
        <w:pStyle w:val="BodyText"/>
      </w:pPr>
      <w:r w:rsidRPr="00CE321A">
        <w:t>Nil.</w:t>
      </w:r>
    </w:p>
    <w:p w:rsidR="00000000" w:rsidRPr="00CE321A" w:rsidP="00CE321A">
      <w:pPr>
        <w:pStyle w:val="Heading1"/>
      </w:pPr>
      <w:bookmarkStart w:id="4" w:name="O_860470"/>
      <w:bookmarkEnd w:id="4"/>
      <w:r w:rsidRPr="00CE321A">
        <w:t>Unit Sector</w:t>
      </w:r>
    </w:p>
    <w:p w:rsidR="00000000" w:rsidRPr="00CE321A" w:rsidP="000C424D">
      <w:pPr>
        <w:pStyle w:val="BodyText"/>
      </w:pPr>
      <w:r w:rsidRPr="00CE321A">
        <w:t>Indigenous Land Management (ILM)</w:t>
      </w:r>
    </w:p>
    <w:p w:rsidR="00000000" w:rsidRPr="00CE321A" w:rsidP="00CE321A">
      <w:pPr>
        <w:pStyle w:val="Heading1"/>
      </w:pPr>
      <w:bookmarkStart w:id="5" w:name="O_860471"/>
      <w:bookmarkEnd w:id="5"/>
      <w:r w:rsidRPr="00CE321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C42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21A">
            <w:pPr>
              <w:pStyle w:val="TableHeading"/>
              <w:rPr>
                <w:lang w:val="en-NZ"/>
              </w:rPr>
            </w:pPr>
            <w:r w:rsidRPr="00CE321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21A">
            <w:pPr>
              <w:pStyle w:val="TableHeading"/>
              <w:rPr>
                <w:lang w:val="en-NZ"/>
              </w:rPr>
            </w:pPr>
            <w:r w:rsidRPr="00CE321A">
              <w:t>Performance criteria</w:t>
            </w:r>
          </w:p>
        </w:tc>
      </w:tr>
      <w:tr w:rsidTr="000C42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21A">
            <w:pPr>
              <w:pStyle w:val="BodyText"/>
              <w:rPr>
                <w:lang w:val="en-NZ"/>
              </w:rPr>
            </w:pPr>
            <w:r w:rsidRPr="00CE321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21A">
            <w:pPr>
              <w:pStyle w:val="BodyText"/>
              <w:rPr>
                <w:lang w:val="en-NZ"/>
              </w:rPr>
            </w:pPr>
            <w:r w:rsidRPr="00CE321A">
              <w:t>Performance criteria describe the performance needed to demonstrate achievement of the element.</w:t>
            </w:r>
          </w:p>
        </w:tc>
      </w:tr>
      <w:tr w:rsidTr="000C42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21A">
            <w:pPr>
              <w:pStyle w:val="List"/>
              <w:rPr>
                <w:lang w:val="en-NZ"/>
              </w:rPr>
            </w:pPr>
            <w:r w:rsidRPr="00CE321A">
              <w:t>1.</w:t>
            </w:r>
            <w:r w:rsidRPr="00CE321A">
              <w:tab/>
              <w:t>Plan required restoration measures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21A" w:rsidP="00CE321A">
            <w:pPr>
              <w:pStyle w:val="List"/>
            </w:pPr>
            <w:r w:rsidRPr="00CE321A">
              <w:t>1.1</w:t>
            </w:r>
            <w:r w:rsidRPr="00CE321A">
              <w:tab/>
              <w:t xml:space="preserve">Access prior assessment of cultural significance of </w:t>
            </w:r>
            <w:r w:rsidRPr="00CE321A">
              <w:t>place to determine range of actions</w:t>
            </w:r>
          </w:p>
          <w:p w:rsidR="00000000" w:rsidRPr="00CE321A" w:rsidP="00CE321A">
            <w:pPr>
              <w:pStyle w:val="List"/>
            </w:pPr>
            <w:r w:rsidRPr="00CE321A">
              <w:t>1.2</w:t>
            </w:r>
            <w:r w:rsidRPr="00CE321A">
              <w:tab/>
              <w:t>Develop short term plan of management and conservation from area strategies and plans according to legislative requirements, enterprise procedures and national and international charters</w:t>
            </w:r>
          </w:p>
          <w:p w:rsidR="00000000" w:rsidRPr="00CE321A" w:rsidP="00CE321A">
            <w:pPr>
              <w:pStyle w:val="List"/>
            </w:pPr>
            <w:r w:rsidRPr="00CE321A">
              <w:t>1.3</w:t>
            </w:r>
            <w:r w:rsidRPr="00CE321A">
              <w:tab/>
              <w:t>Research traditional buil</w:t>
            </w:r>
            <w:r w:rsidRPr="00CE321A">
              <w:t>ding techniques, materials and material availability to plan maintenance of fabric in traditional styles</w:t>
            </w:r>
          </w:p>
          <w:p w:rsidR="00000000" w:rsidRPr="00CE321A" w:rsidP="00CE321A">
            <w:pPr>
              <w:pStyle w:val="List"/>
            </w:pPr>
            <w:r w:rsidRPr="00CE321A">
              <w:t>1.4</w:t>
            </w:r>
            <w:r w:rsidRPr="00CE321A">
              <w:tab/>
              <w:t>Identify any prior works not in keeping with significance to determine appropriate maintenance actions</w:t>
            </w:r>
          </w:p>
          <w:p w:rsidR="00000000" w:rsidRPr="00CE321A" w:rsidP="00CE321A">
            <w:pPr>
              <w:pStyle w:val="List"/>
            </w:pPr>
            <w:r w:rsidRPr="00CE321A">
              <w:t>1.5</w:t>
            </w:r>
            <w:r w:rsidRPr="00CE321A">
              <w:tab/>
              <w:t>Determine any necessary structural engin</w:t>
            </w:r>
            <w:r w:rsidRPr="00CE321A">
              <w:t>eering maintenance with experts to incorporate actions into maintenance schedule</w:t>
            </w:r>
          </w:p>
          <w:p w:rsidR="00000000" w:rsidRPr="00CE321A" w:rsidP="00CE321A">
            <w:pPr>
              <w:pStyle w:val="List"/>
            </w:pPr>
            <w:r w:rsidRPr="00CE321A">
              <w:t>1.6</w:t>
            </w:r>
            <w:r w:rsidRPr="00CE321A">
              <w:tab/>
              <w:t>Develop maintenance schedule to meet plan of management and conservation</w:t>
            </w:r>
          </w:p>
          <w:p w:rsidR="00000000" w:rsidRPr="00CE321A" w:rsidP="00CE321A">
            <w:pPr>
              <w:pStyle w:val="List"/>
            </w:pPr>
            <w:r w:rsidRPr="00CE321A">
              <w:t>1.7</w:t>
            </w:r>
            <w:r w:rsidRPr="00CE321A">
              <w:tab/>
              <w:t>Make submissions to obtain appropriate funds to complete works</w:t>
            </w:r>
          </w:p>
          <w:p w:rsidR="00000000" w:rsidRPr="00CE321A" w:rsidP="00CE321A">
            <w:pPr>
              <w:pStyle w:val="List"/>
            </w:pPr>
            <w:r w:rsidRPr="00CE321A">
              <w:t>1.8</w:t>
            </w:r>
            <w:r w:rsidRPr="00CE321A">
              <w:tab/>
              <w:t>Plan restoration work</w:t>
            </w:r>
          </w:p>
          <w:p w:rsidR="00000000" w:rsidP="00CE321A">
            <w:pPr>
              <w:pStyle w:val="List"/>
              <w:rPr>
                <w:lang w:val="en-NZ"/>
              </w:rPr>
            </w:pPr>
            <w:r w:rsidRPr="00CE321A">
              <w:t>1.9</w:t>
            </w:r>
            <w:r w:rsidRPr="00CE321A">
              <w:tab/>
              <w:t>R</w:t>
            </w:r>
            <w:r w:rsidRPr="00CE321A">
              <w:t>eview plans to ensure compliance with Burra Charter guidelines and other legislative requirements</w:t>
            </w:r>
          </w:p>
        </w:tc>
      </w:tr>
      <w:tr w:rsidTr="000C42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21A">
            <w:pPr>
              <w:pStyle w:val="List"/>
              <w:rPr>
                <w:lang w:val="en-NZ"/>
              </w:rPr>
            </w:pPr>
            <w:r w:rsidRPr="00CE321A">
              <w:t>2.</w:t>
            </w:r>
            <w:r w:rsidRPr="00CE321A">
              <w:tab/>
              <w:t>Manage restoration works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21A" w:rsidP="00CE321A">
            <w:pPr>
              <w:pStyle w:val="List"/>
            </w:pPr>
            <w:r w:rsidRPr="00CE321A">
              <w:t>2.1</w:t>
            </w:r>
            <w:r w:rsidRPr="00CE321A">
              <w:tab/>
              <w:t>Obtain expert advice on specific maintenance works and contracts to meet requirements of management and conservation plans</w:t>
            </w:r>
          </w:p>
          <w:p w:rsidR="00000000" w:rsidRPr="00CE321A" w:rsidP="00CE321A">
            <w:pPr>
              <w:pStyle w:val="List"/>
            </w:pPr>
            <w:r w:rsidRPr="00CE321A">
              <w:t>2.</w:t>
            </w:r>
            <w:r w:rsidRPr="00CE321A">
              <w:t>2</w:t>
            </w:r>
            <w:r w:rsidRPr="00CE321A">
              <w:tab/>
              <w:t>Specify special building and conservation requirements in maintenance documentation to maintain significance, and use traditional building techniques, where appropriate</w:t>
            </w:r>
          </w:p>
          <w:p w:rsidR="00000000" w:rsidRPr="00CE321A" w:rsidP="00CE321A">
            <w:pPr>
              <w:pStyle w:val="List"/>
            </w:pPr>
            <w:r w:rsidRPr="00CE321A">
              <w:t>2.3</w:t>
            </w:r>
            <w:r w:rsidRPr="00CE321A">
              <w:tab/>
              <w:t>Supervise workers and contractors to ensure risk assessment is undertaken and wor</w:t>
            </w:r>
            <w:r w:rsidRPr="00CE321A">
              <w:t>k health and safety policies and procedures are followed</w:t>
            </w:r>
          </w:p>
          <w:p w:rsidR="00000000" w:rsidP="00CE321A">
            <w:pPr>
              <w:pStyle w:val="List"/>
              <w:rPr>
                <w:lang w:val="en-NZ"/>
              </w:rPr>
            </w:pPr>
            <w:r w:rsidRPr="00CE321A">
              <w:t>2.4</w:t>
            </w:r>
            <w:r w:rsidRPr="00CE321A">
              <w:tab/>
              <w:t>Inform and supervise workers to ensure significance of place is maintained and no damage or degradation is caused to environment</w:t>
            </w:r>
          </w:p>
        </w:tc>
      </w:tr>
      <w:tr w:rsidTr="000C42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21A">
            <w:pPr>
              <w:pStyle w:val="List"/>
              <w:rPr>
                <w:lang w:val="en-NZ"/>
              </w:rPr>
            </w:pPr>
            <w:r w:rsidRPr="00CE321A">
              <w:t>3.</w:t>
            </w:r>
            <w:r w:rsidRPr="00CE321A">
              <w:tab/>
              <w:t>Clean-up after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21A" w:rsidP="00CE321A">
            <w:pPr>
              <w:pStyle w:val="List"/>
            </w:pPr>
            <w:r w:rsidRPr="00CE321A">
              <w:t>3.1</w:t>
            </w:r>
            <w:r w:rsidRPr="00CE321A">
              <w:tab/>
            </w:r>
            <w:r w:rsidRPr="00CE321A">
              <w:t xml:space="preserve">Supervise workers to ensure no damage is caused to surrounds, environment, fabric or building </w:t>
            </w:r>
          </w:p>
          <w:p w:rsidR="00000000" w:rsidRPr="00CE321A" w:rsidP="00CE321A">
            <w:pPr>
              <w:pStyle w:val="List"/>
            </w:pPr>
            <w:r w:rsidRPr="00CE321A">
              <w:t>3.2</w:t>
            </w:r>
            <w:r w:rsidRPr="00CE321A">
              <w:tab/>
              <w:t>Supervise workers to ensure work health and safety policies and procedures are followed</w:t>
            </w:r>
          </w:p>
          <w:p w:rsidR="00000000" w:rsidRPr="00CE321A" w:rsidP="00CE321A">
            <w:pPr>
              <w:pStyle w:val="List"/>
            </w:pPr>
            <w:r w:rsidRPr="00CE321A">
              <w:t>3.3</w:t>
            </w:r>
            <w:r w:rsidRPr="00CE321A">
              <w:tab/>
              <w:t>Supervise workers to remove materials, equipment and tools from p</w:t>
            </w:r>
            <w:r w:rsidRPr="00CE321A">
              <w:t>lace on completion of work</w:t>
            </w:r>
          </w:p>
        </w:tc>
      </w:tr>
    </w:tbl>
    <w:p w:rsidR="00000000" w:rsidRPr="00CE321A" w:rsidP="00CE321A">
      <w:pPr>
        <w:pStyle w:val="BodyText"/>
      </w:pPr>
    </w:p>
    <w:p w:rsidR="00000000" w:rsidRPr="00CE321A" w:rsidP="00CE321A">
      <w:pPr>
        <w:pStyle w:val="AllowPageBreak"/>
      </w:pPr>
    </w:p>
    <w:p w:rsidR="00000000" w:rsidRPr="00CE321A" w:rsidP="00CE321A">
      <w:pPr>
        <w:pStyle w:val="Heading1"/>
      </w:pPr>
      <w:bookmarkStart w:id="6" w:name="O_860472"/>
      <w:bookmarkEnd w:id="6"/>
      <w:r w:rsidRPr="00CE321A">
        <w:t>Foundation Skills</w:t>
      </w:r>
    </w:p>
    <w:p w:rsidR="00000000" w:rsidRPr="00CE321A" w:rsidP="000C424D">
      <w:pPr>
        <w:pStyle w:val="BodyText"/>
      </w:pPr>
      <w:r w:rsidRPr="00CE321A">
        <w:t>Foundation Skills essential to performance are explicit in the performance criteria of this unit of competency.</w:t>
      </w:r>
    </w:p>
    <w:p w:rsidR="00000000" w:rsidRPr="00CE321A" w:rsidP="00CE321A">
      <w:pPr>
        <w:pStyle w:val="Heading1"/>
      </w:pPr>
      <w:bookmarkStart w:id="7" w:name="O_860473"/>
      <w:bookmarkEnd w:id="7"/>
      <w:r w:rsidRPr="00CE321A">
        <w:t>Range of Conditions</w:t>
      </w:r>
    </w:p>
    <w:p w:rsidR="00000000" w:rsidRPr="00CE321A" w:rsidP="00CE321A">
      <w:pPr>
        <w:pStyle w:val="Heading1"/>
      </w:pPr>
      <w:bookmarkStart w:id="8" w:name="O_860474"/>
      <w:bookmarkEnd w:id="8"/>
      <w:r w:rsidRPr="00CE321A">
        <w:t>Unit Mapping Information</w:t>
      </w:r>
    </w:p>
    <w:p w:rsidR="00000000" w:rsidRPr="00CE321A" w:rsidP="000C424D">
      <w:pPr>
        <w:pStyle w:val="BodyText"/>
      </w:pPr>
      <w:r w:rsidRPr="00CE321A">
        <w:t>Th</w:t>
      </w:r>
      <w:r w:rsidRPr="00CE321A">
        <w:t>is unit is equivalent to AHCILM503A Manage restoration of cultural places.</w:t>
      </w:r>
    </w:p>
    <w:p w:rsidR="00000000" w:rsidRPr="00CE321A" w:rsidP="00CE321A">
      <w:pPr>
        <w:pStyle w:val="Heading1"/>
      </w:pPr>
      <w:bookmarkStart w:id="9" w:name="O_860481"/>
      <w:bookmarkEnd w:id="9"/>
      <w:r w:rsidRPr="00CE321A">
        <w:t>Links</w:t>
      </w:r>
    </w:p>
    <w:p w:rsidR="00000000" w:rsidRPr="00CE321A" w:rsidP="000C424D">
      <w:pPr>
        <w:pStyle w:val="BodyText"/>
      </w:pPr>
      <w:r w:rsidRPr="00CE32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C55D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E321A" w:rsidP="00CE321A"/>
    <w:sectPr w:rsidSect="00CE32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2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21A" w:rsidRPr="000C424D" w:rsidP="000C42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2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24D" w:rsidP="00CE32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424D" w:rsidP="00CE32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C424D" w:rsidP="00CE32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2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2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321A" w:rsidRPr="000C424D" w:rsidP="000C42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2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24D" w:rsidRPr="002D2AF8" w:rsidP="00CE32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AHCILM503 Manage restoration of cultural places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0C424D" w:rsidP="00CE32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2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32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32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32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32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32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32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32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32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32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32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321A"/>
  </w:style>
  <w:style w:type="character" w:customStyle="1" w:styleId="Heading1Char">
    <w:name w:val="Heading 1 Char"/>
    <w:basedOn w:val="DefaultParagraphFont"/>
    <w:link w:val="Heading1"/>
    <w:rsid w:val="00CE32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32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321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E321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E32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E321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E32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32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32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32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32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32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32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32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32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32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32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32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32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32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32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32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32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32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321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E321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E32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321A"/>
    <w:rPr>
      <w:b/>
      <w:spacing w:val="0"/>
    </w:rPr>
  </w:style>
  <w:style w:type="paragraph" w:customStyle="1" w:styleId="SuperTitle">
    <w:name w:val="SuperTitle"/>
    <w:basedOn w:val="Title"/>
    <w:rsid w:val="00CE32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32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32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321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32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32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32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32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32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32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32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32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32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321A"/>
    <w:rPr>
      <w:i/>
    </w:rPr>
  </w:style>
  <w:style w:type="paragraph" w:styleId="Caption">
    <w:name w:val="caption"/>
    <w:basedOn w:val="BodyText"/>
    <w:next w:val="Normal"/>
    <w:qFormat/>
    <w:rsid w:val="00CE32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32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32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321A"/>
  </w:style>
  <w:style w:type="paragraph" w:styleId="TableofFigures">
    <w:name w:val="table of figures"/>
    <w:basedOn w:val="Normal"/>
    <w:next w:val="Normal"/>
    <w:semiHidden/>
    <w:rsid w:val="00CE32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321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E321A"/>
    <w:rPr>
      <w:rFonts w:ascii="Wingdings" w:hAnsi="Wingdings"/>
    </w:rPr>
  </w:style>
  <w:style w:type="character" w:customStyle="1" w:styleId="HotSpot">
    <w:name w:val="HotSpot"/>
    <w:rsid w:val="00CE321A"/>
    <w:rPr>
      <w:color w:val="0033CC"/>
      <w:u w:val="none"/>
    </w:rPr>
  </w:style>
  <w:style w:type="paragraph" w:customStyle="1" w:styleId="BodyTextRight">
    <w:name w:val="Body Text Right"/>
    <w:basedOn w:val="BodyText"/>
    <w:rsid w:val="00CE32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32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321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32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32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32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321A"/>
    <w:rPr>
      <w:sz w:val="32"/>
    </w:rPr>
  </w:style>
  <w:style w:type="paragraph" w:customStyle="1" w:styleId="HeadingProcedure">
    <w:name w:val="Heading Procedure"/>
    <w:basedOn w:val="HeadingBase"/>
    <w:next w:val="Normal"/>
    <w:rsid w:val="00CE32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321A"/>
    <w:pPr>
      <w:spacing w:before="60" w:after="60"/>
    </w:pPr>
  </w:style>
  <w:style w:type="paragraph" w:styleId="ListContinue">
    <w:name w:val="List Continue"/>
    <w:basedOn w:val="List"/>
    <w:rsid w:val="00CE321A"/>
    <w:pPr>
      <w:ind w:firstLine="0"/>
    </w:pPr>
  </w:style>
  <w:style w:type="paragraph" w:customStyle="1" w:styleId="ListNote">
    <w:name w:val="List Note"/>
    <w:basedOn w:val="List"/>
    <w:rsid w:val="00CE32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32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32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321A"/>
    <w:rPr>
      <w:rFonts w:ascii="Courier New" w:hAnsi="Courier New"/>
    </w:rPr>
  </w:style>
  <w:style w:type="paragraph" w:customStyle="1" w:styleId="NoteBullet">
    <w:name w:val="Note Bullet"/>
    <w:basedOn w:val="Note"/>
    <w:rsid w:val="00CE32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32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32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32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321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E32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32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321A"/>
    <w:rPr>
      <w:b/>
      <w:smallCaps/>
    </w:rPr>
  </w:style>
  <w:style w:type="paragraph" w:customStyle="1" w:styleId="TableListNumber">
    <w:name w:val="Table List Number"/>
    <w:basedOn w:val="ListNumber"/>
    <w:rsid w:val="00CE32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32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321A"/>
    <w:pPr>
      <w:numPr>
        <w:numId w:val="7"/>
      </w:numPr>
    </w:pPr>
  </w:style>
  <w:style w:type="paragraph" w:customStyle="1" w:styleId="ListAlpha2">
    <w:name w:val="List Alpha 2"/>
    <w:basedOn w:val="List2"/>
    <w:rsid w:val="00CE321A"/>
    <w:pPr>
      <w:numPr>
        <w:numId w:val="6"/>
      </w:numPr>
    </w:pPr>
  </w:style>
  <w:style w:type="paragraph" w:styleId="List2">
    <w:name w:val="List 2"/>
    <w:basedOn w:val="BodyText"/>
    <w:rsid w:val="00CE32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32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32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32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321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321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E321A"/>
    <w:pPr>
      <w:numPr>
        <w:numId w:val="2"/>
      </w:numPr>
    </w:pPr>
  </w:style>
  <w:style w:type="paragraph" w:styleId="ListContinue2">
    <w:name w:val="List Continue 2"/>
    <w:basedOn w:val="List2"/>
    <w:rsid w:val="00CE321A"/>
    <w:pPr>
      <w:ind w:firstLine="0"/>
    </w:pPr>
  </w:style>
  <w:style w:type="paragraph" w:styleId="ListContinue3">
    <w:name w:val="List Continue 3"/>
    <w:basedOn w:val="List3"/>
    <w:rsid w:val="00CE321A"/>
    <w:pPr>
      <w:ind w:left="1021" w:firstLine="0"/>
    </w:pPr>
  </w:style>
  <w:style w:type="paragraph" w:styleId="ListContinue4">
    <w:name w:val="List Continue 4"/>
    <w:basedOn w:val="List4"/>
    <w:rsid w:val="00CE321A"/>
    <w:pPr>
      <w:ind w:firstLine="0"/>
    </w:pPr>
  </w:style>
  <w:style w:type="paragraph" w:styleId="ListContinue5">
    <w:name w:val="List Continue 5"/>
    <w:basedOn w:val="List5"/>
    <w:rsid w:val="00CE321A"/>
    <w:pPr>
      <w:ind w:firstLine="0"/>
    </w:pPr>
  </w:style>
  <w:style w:type="paragraph" w:styleId="ListNumber3">
    <w:name w:val="List Number 3"/>
    <w:basedOn w:val="List3"/>
    <w:rsid w:val="00CE321A"/>
    <w:pPr>
      <w:numPr>
        <w:numId w:val="3"/>
      </w:numPr>
    </w:pPr>
  </w:style>
  <w:style w:type="paragraph" w:styleId="ListNumber4">
    <w:name w:val="List Number 4"/>
    <w:basedOn w:val="List4"/>
    <w:rsid w:val="00CE321A"/>
    <w:pPr>
      <w:numPr>
        <w:numId w:val="4"/>
      </w:numPr>
    </w:pPr>
  </w:style>
  <w:style w:type="paragraph" w:styleId="ListNumber5">
    <w:name w:val="List Number 5"/>
    <w:basedOn w:val="List5"/>
    <w:rsid w:val="00CE321A"/>
    <w:pPr>
      <w:numPr>
        <w:numId w:val="5"/>
      </w:numPr>
    </w:pPr>
  </w:style>
  <w:style w:type="paragraph" w:styleId="BlockText">
    <w:name w:val="Block Text"/>
    <w:basedOn w:val="Normal"/>
    <w:rsid w:val="00CE32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32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321A"/>
    <w:rPr>
      <w:sz w:val="16"/>
      <w:vertAlign w:val="superscript"/>
    </w:rPr>
  </w:style>
  <w:style w:type="character" w:customStyle="1" w:styleId="Symbols">
    <w:name w:val="Symbols"/>
    <w:basedOn w:val="DefaultParagraphFont"/>
    <w:rsid w:val="00CE321A"/>
    <w:rPr>
      <w:rFonts w:ascii="Symbol" w:hAnsi="Symbol"/>
    </w:rPr>
  </w:style>
  <w:style w:type="character" w:customStyle="1" w:styleId="MenuOptions">
    <w:name w:val="Menu Options"/>
    <w:basedOn w:val="DefaultParagraphFont"/>
    <w:rsid w:val="00CE32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321A"/>
    <w:rPr>
      <w:b/>
    </w:rPr>
  </w:style>
  <w:style w:type="character" w:customStyle="1" w:styleId="Underlined">
    <w:name w:val="Underlined"/>
    <w:basedOn w:val="DefaultParagraphFont"/>
    <w:rsid w:val="00CE321A"/>
    <w:rPr>
      <w:u w:val="single"/>
    </w:rPr>
  </w:style>
  <w:style w:type="paragraph" w:customStyle="1" w:styleId="TableBodyTextRight">
    <w:name w:val="Table Body Text Right"/>
    <w:basedOn w:val="TableBodyText"/>
    <w:rsid w:val="00CE32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321A"/>
    <w:rPr>
      <w:sz w:val="18"/>
    </w:rPr>
  </w:style>
  <w:style w:type="paragraph" w:customStyle="1" w:styleId="BodySmallRight">
    <w:name w:val="Body Small Right"/>
    <w:basedOn w:val="BodyTextRight"/>
    <w:rsid w:val="00CE321A"/>
    <w:rPr>
      <w:sz w:val="18"/>
      <w:szCs w:val="18"/>
    </w:rPr>
  </w:style>
  <w:style w:type="paragraph" w:customStyle="1" w:styleId="MarginEdition">
    <w:name w:val="Margin Edition"/>
    <w:basedOn w:val="MarginNote"/>
    <w:rsid w:val="00CE32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321A"/>
    <w:rPr>
      <w:sz w:val="2"/>
      <w:szCs w:val="2"/>
    </w:rPr>
  </w:style>
  <w:style w:type="character" w:customStyle="1" w:styleId="Small">
    <w:name w:val="Small"/>
    <w:basedOn w:val="DefaultParagraphFont"/>
    <w:rsid w:val="00CE321A"/>
    <w:rPr>
      <w:sz w:val="16"/>
    </w:rPr>
  </w:style>
  <w:style w:type="paragraph" w:customStyle="1" w:styleId="WideTable">
    <w:name w:val="Wide Table"/>
    <w:basedOn w:val="Normal"/>
    <w:rsid w:val="00CE32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321A"/>
  </w:style>
  <w:style w:type="paragraph" w:styleId="Quote">
    <w:name w:val="Quote"/>
    <w:basedOn w:val="Heading1"/>
    <w:link w:val="QuoteChar"/>
    <w:qFormat/>
    <w:rsid w:val="00CE32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32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321A"/>
    <w:pPr>
      <w:pageBreakBefore/>
    </w:pPr>
  </w:style>
  <w:style w:type="paragraph" w:customStyle="1" w:styleId="Border">
    <w:name w:val="Border"/>
    <w:basedOn w:val="Normal"/>
    <w:qFormat/>
    <w:rsid w:val="00CE32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32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32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32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32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32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32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32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32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321A"/>
    <w:rPr>
      <w:u w:val="single"/>
    </w:rPr>
  </w:style>
  <w:style w:type="character" w:customStyle="1" w:styleId="BoldandItalics">
    <w:name w:val="Bold and Italics"/>
    <w:qFormat/>
    <w:rsid w:val="00CE321A"/>
    <w:rPr>
      <w:b/>
      <w:i/>
      <w:u w:val="none"/>
    </w:rPr>
  </w:style>
  <w:style w:type="paragraph" w:styleId="BalloonText">
    <w:name w:val="Balloon Text"/>
    <w:basedOn w:val="Normal"/>
    <w:link w:val="BalloonTextChar"/>
    <w:rsid w:val="00CE32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32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32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32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32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32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321A"/>
    <w:pPr>
      <w:spacing w:before="0" w:after="0"/>
    </w:pPr>
  </w:style>
  <w:style w:type="paragraph" w:customStyle="1" w:styleId="BodyTextBold">
    <w:name w:val="Body Text Bold"/>
    <w:basedOn w:val="BodyText"/>
    <w:qFormat/>
    <w:rsid w:val="00CE321A"/>
    <w:rPr>
      <w:b/>
    </w:rPr>
  </w:style>
  <w:style w:type="character" w:styleId="Hyperlink">
    <w:name w:val="Hyperlink"/>
    <w:basedOn w:val="DefaultParagraphFont"/>
    <w:uiPriority w:val="99"/>
    <w:unhideWhenUsed/>
    <w:rsid w:val="000C42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462</Words>
  <Characters>2949</Characters>
  <Application>Microsoft Office Word</Application>
  <DocSecurity>0</DocSecurity>
  <Lines>95</Lines>
  <Paragraphs>59</Paragraphs>
  <ScaleCrop>false</ScaleCrop>
  <Company>Author-it Software Corporation Ltd.</Company>
  <LinksUpToDate>false</LinksUpToDate>
  <CharactersWithSpaces>3352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AHCILM503 Manage restoration of cultural places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2022-07-31T15:06:00Z</dcterms:created>
  <dcterms:modified xsi:type="dcterms:W3CDTF">2022-07-31T15:06:00Z</dcterms:modified>
</cp:coreProperties>
</file>