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B71" w:rsidP="00670B7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AHCILM503 Manage restoration of cultural places</w:t>
      </w:r>
      <w:r>
        <w:fldChar w:fldCharType="end"/>
      </w:r>
    </w:p>
    <w:p w:rsidR="00670B71" w:rsidP="00670B71">
      <w:pPr>
        <w:pStyle w:val="Version"/>
        <w:sectPr w:rsidSect="00A63B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3BBF" w:rsidP="00A63BBF">
      <w:pPr>
        <w:pStyle w:val="SuperHeading"/>
      </w:pPr>
      <w:r w:rsidRPr="00A63BBF">
        <w:t>Assessment Requirements for AHCILM503 Manage restoration of cultural places</w:t>
      </w:r>
    </w:p>
    <w:p w:rsidR="00000000" w:rsidRPr="00A63BBF" w:rsidP="00A63BBF">
      <w:pPr>
        <w:pStyle w:val="Heading1"/>
      </w:pPr>
      <w:bookmarkStart w:id="1" w:name="O_860476"/>
      <w:bookmarkEnd w:id="1"/>
      <w:r w:rsidRPr="00A63BB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A63BB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F">
            <w:pPr>
              <w:pStyle w:val="TableHeading"/>
              <w:rPr>
                <w:lang w:val="en-NZ"/>
              </w:rPr>
            </w:pPr>
            <w:r w:rsidRPr="00A63BB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F">
            <w:pPr>
              <w:pStyle w:val="TableHeading"/>
              <w:rPr>
                <w:lang w:val="en-NZ"/>
              </w:rPr>
            </w:pPr>
            <w:r w:rsidRPr="00A63BB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F">
            <w:pPr>
              <w:pStyle w:val="TableHeading"/>
              <w:rPr>
                <w:lang w:val="en-NZ"/>
              </w:rPr>
            </w:pPr>
            <w:r w:rsidRPr="00A63BBF">
              <w:t>Comments</w:t>
            </w:r>
          </w:p>
        </w:tc>
      </w:tr>
      <w:tr w:rsidTr="00A63BB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F">
            <w:pPr>
              <w:pStyle w:val="BodyText"/>
              <w:rPr>
                <w:lang w:val="en-NZ"/>
              </w:rPr>
            </w:pPr>
            <w:r w:rsidRPr="00A63BB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3BBF">
            <w:pPr>
              <w:pStyle w:val="BodyText"/>
              <w:rPr>
                <w:lang w:val="en-NZ"/>
              </w:rPr>
            </w:pPr>
            <w:r w:rsidRPr="00A63BB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3BBF" w:rsidP="00A63BBF">
            <w:pPr>
              <w:pStyle w:val="BodyText"/>
            </w:pPr>
            <w:r w:rsidRPr="00A63BBF">
              <w:t>Initial release</w:t>
            </w:r>
          </w:p>
        </w:tc>
      </w:tr>
    </w:tbl>
    <w:p w:rsidR="00000000" w:rsidRPr="00A63BBF" w:rsidP="00A63BBF">
      <w:pPr>
        <w:pStyle w:val="BodyText"/>
      </w:pPr>
    </w:p>
    <w:p w:rsidR="00000000" w:rsidRPr="00A63BBF" w:rsidP="00A63BBF">
      <w:pPr>
        <w:pStyle w:val="AllowPageBreak"/>
      </w:pPr>
    </w:p>
    <w:p w:rsidR="00000000" w:rsidRPr="00A63BBF" w:rsidP="00A63BBF">
      <w:pPr>
        <w:pStyle w:val="Heading1"/>
      </w:pPr>
      <w:bookmarkStart w:id="2" w:name="O_860477"/>
      <w:bookmarkEnd w:id="2"/>
      <w:r w:rsidRPr="00A63BBF">
        <w:t>Performance Evidence</w:t>
      </w:r>
    </w:p>
    <w:p w:rsidR="00000000" w:rsidRPr="00A63BBF" w:rsidP="00670B71">
      <w:pPr>
        <w:pStyle w:val="BodyText"/>
      </w:pPr>
      <w:r w:rsidRPr="00A63BBF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A63BBF" w:rsidP="00670B71">
      <w:pPr>
        <w:pStyle w:val="BodyText"/>
      </w:pPr>
      <w:r w:rsidRPr="00A63BBF">
        <w:t>The candidate must provi</w:t>
      </w:r>
      <w:r w:rsidRPr="00A63BBF">
        <w:t>de evidence that they can:</w:t>
      </w:r>
    </w:p>
    <w:p w:rsidR="00000000" w:rsidRPr="00A63BBF" w:rsidP="00A63BBF">
      <w:pPr>
        <w:pStyle w:val="ListBullet"/>
      </w:pPr>
      <w:r w:rsidRPr="00A63BBF">
        <w:t>incorporate the prior assessment of significance into an operational plan</w:t>
      </w:r>
    </w:p>
    <w:p w:rsidR="00000000" w:rsidRPr="00A63BBF" w:rsidP="00A63BBF">
      <w:pPr>
        <w:pStyle w:val="ListBullet"/>
      </w:pPr>
      <w:r w:rsidRPr="00A63BBF">
        <w:t>research traditional building techniques to carry out repairs and maintenance</w:t>
      </w:r>
    </w:p>
    <w:p w:rsidR="00000000" w:rsidRPr="00A63BBF" w:rsidP="00A63BBF">
      <w:pPr>
        <w:pStyle w:val="ListBullet"/>
      </w:pPr>
      <w:r w:rsidRPr="00A63BBF">
        <w:t>seek expert advice to meet special building and conservation requirements from the plan of management</w:t>
      </w:r>
    </w:p>
    <w:p w:rsidR="00000000" w:rsidRPr="00A63BBF" w:rsidP="00A63BBF">
      <w:pPr>
        <w:pStyle w:val="ListBullet"/>
      </w:pPr>
      <w:r w:rsidRPr="00A63BBF">
        <w:t>maintain the cultural and environmental integrity of the site and surrounds during and on completion of building</w:t>
      </w:r>
    </w:p>
    <w:p w:rsidR="00000000" w:rsidRPr="00A63BBF" w:rsidP="00A63BBF">
      <w:pPr>
        <w:pStyle w:val="ListBullet"/>
      </w:pPr>
      <w:r w:rsidRPr="00A63BBF">
        <w:t>supervise the work of others to ensure co</w:t>
      </w:r>
      <w:r w:rsidRPr="00A63BBF">
        <w:t>mpliance with restoration plan and requirements</w:t>
      </w:r>
    </w:p>
    <w:p w:rsidR="00000000" w:rsidRPr="00A63BBF" w:rsidP="00A63BBF">
      <w:pPr>
        <w:pStyle w:val="ListBullet"/>
      </w:pPr>
      <w:r w:rsidRPr="00A63BBF">
        <w:t>apply work health and safety practices in the context of own work and the work of others</w:t>
      </w:r>
    </w:p>
    <w:p w:rsidR="00000000" w:rsidRPr="00A63BBF" w:rsidP="00A63BBF">
      <w:pPr>
        <w:pStyle w:val="ListBullet"/>
      </w:pPr>
      <w:r w:rsidRPr="00A63BBF">
        <w:t>apply environmentally sustainable practices in maintenance and restoration works</w:t>
      </w:r>
    </w:p>
    <w:p w:rsidR="00000000" w:rsidRPr="00A63BBF" w:rsidP="00A63BBF">
      <w:pPr>
        <w:pStyle w:val="AllowPageBreak"/>
      </w:pPr>
    </w:p>
    <w:p w:rsidR="00000000" w:rsidRPr="00A63BBF" w:rsidP="00A63BBF">
      <w:pPr>
        <w:pStyle w:val="Heading1"/>
      </w:pPr>
      <w:bookmarkStart w:id="3" w:name="O_860478"/>
      <w:bookmarkEnd w:id="3"/>
      <w:r w:rsidRPr="00A63BBF">
        <w:t>Knowledge Evidence</w:t>
      </w:r>
    </w:p>
    <w:p w:rsidR="00000000" w:rsidRPr="00A63BBF" w:rsidP="00670B71">
      <w:pPr>
        <w:pStyle w:val="BodyText"/>
      </w:pPr>
      <w:r w:rsidRPr="00A63BBF">
        <w:t>Th</w:t>
      </w:r>
      <w:r w:rsidRPr="00A63BBF">
        <w:t>e candidate must demonstrate knowledge of:</w:t>
      </w:r>
    </w:p>
    <w:p w:rsidR="00000000" w:rsidRPr="00A63BBF" w:rsidP="00A63BBF">
      <w:pPr>
        <w:pStyle w:val="ListBullet"/>
      </w:pPr>
      <w:r w:rsidRPr="00A63BBF">
        <w:t>relevant concepts of the Burra Charter, heritage and building acts, and other relevant legislation</w:t>
      </w:r>
    </w:p>
    <w:p w:rsidR="00000000" w:rsidRPr="00A63BBF" w:rsidP="00A63BBF">
      <w:pPr>
        <w:pStyle w:val="ListBullet"/>
      </w:pPr>
      <w:r w:rsidRPr="00A63BBF">
        <w:t>conservation architecture techniques applicable to the restoration of cultural places</w:t>
      </w:r>
    </w:p>
    <w:p w:rsidR="00000000" w:rsidRPr="00A63BBF" w:rsidP="00A63BBF">
      <w:pPr>
        <w:pStyle w:val="ListBullet"/>
      </w:pPr>
      <w:r w:rsidRPr="00A63BBF">
        <w:t>interpretation of archaeolo</w:t>
      </w:r>
      <w:r w:rsidRPr="00A63BBF">
        <w:t>gical reports or assessments of Aboriginal cultural sites and artefacts</w:t>
      </w:r>
    </w:p>
    <w:p w:rsidR="00000000" w:rsidRPr="00A63BBF" w:rsidP="00A63BBF">
      <w:pPr>
        <w:pStyle w:val="ListBullet"/>
      </w:pPr>
      <w:r w:rsidRPr="00A63BBF">
        <w:t>traditional and current building practices</w:t>
      </w:r>
    </w:p>
    <w:p w:rsidR="00000000" w:rsidRPr="00A63BBF" w:rsidP="00A63BBF">
      <w:pPr>
        <w:pStyle w:val="ListBullet"/>
      </w:pPr>
      <w:r w:rsidRPr="00A63BBF">
        <w:t>project management processes</w:t>
      </w:r>
    </w:p>
    <w:p w:rsidR="00000000" w:rsidRPr="00A63BBF" w:rsidP="00A63BBF">
      <w:pPr>
        <w:pStyle w:val="ListBullet"/>
      </w:pPr>
      <w:r w:rsidRPr="00A63BBF">
        <w:t>building or maintenance requirements and specifications</w:t>
      </w:r>
    </w:p>
    <w:p w:rsidR="00000000" w:rsidRPr="00A63BBF" w:rsidP="00A63BBF">
      <w:pPr>
        <w:pStyle w:val="ListBullet"/>
      </w:pPr>
      <w:r w:rsidRPr="00A63BBF">
        <w:t xml:space="preserve">work health and safety requirements and risk management </w:t>
      </w:r>
      <w:r w:rsidRPr="00A63BBF">
        <w:t>practices</w:t>
      </w:r>
    </w:p>
    <w:p w:rsidR="00000000" w:rsidRPr="00A63BBF" w:rsidP="00A63BBF">
      <w:pPr>
        <w:pStyle w:val="AllowPageBreak"/>
      </w:pPr>
    </w:p>
    <w:p w:rsidR="00000000" w:rsidRPr="00A63BBF" w:rsidP="00A63BBF">
      <w:pPr>
        <w:pStyle w:val="Heading1"/>
      </w:pPr>
      <w:bookmarkStart w:id="4" w:name="O_860479"/>
      <w:bookmarkEnd w:id="4"/>
      <w:r w:rsidRPr="00A63BBF">
        <w:t>Assessment Conditions</w:t>
      </w:r>
    </w:p>
    <w:p w:rsidR="00000000" w:rsidRPr="00A63BBF" w:rsidP="00670B71">
      <w:pPr>
        <w:pStyle w:val="BodyText"/>
      </w:pPr>
      <w:r w:rsidRPr="00A63BBF">
        <w:t>Assessment must comply with Community protocols and be supported by Elders and Custodians of Country.</w:t>
      </w:r>
    </w:p>
    <w:p w:rsidR="00000000" w:rsidRPr="00A63BBF" w:rsidP="00670B71">
      <w:pPr>
        <w:pStyle w:val="BodyText"/>
      </w:pPr>
      <w:r w:rsidRPr="00A63BBF">
        <w:t>Assessors must satisfy current standards for RTOs.</w:t>
      </w:r>
    </w:p>
    <w:p w:rsidR="00000000" w:rsidRPr="00A63BBF" w:rsidP="00A63BBF">
      <w:pPr>
        <w:pStyle w:val="Heading1"/>
      </w:pPr>
      <w:bookmarkStart w:id="5" w:name="O_860482"/>
      <w:bookmarkEnd w:id="5"/>
      <w:r w:rsidRPr="00A63BBF">
        <w:t>Links</w:t>
      </w:r>
    </w:p>
    <w:p w:rsidR="00000000" w:rsidRPr="00A63BBF" w:rsidP="00670B71">
      <w:pPr>
        <w:pStyle w:val="BodyText"/>
      </w:pPr>
      <w:r w:rsidRPr="00A63B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920C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A63BBF" w:rsidP="00A63BBF"/>
    <w:sectPr w:rsidSect="00A63B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F" w:rsidRPr="00670B71" w:rsidP="00670B7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71" w:rsidP="00A63B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0B71" w:rsidP="00A63B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70B71" w:rsidP="00A63B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7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3BBF" w:rsidRPr="00670B71" w:rsidP="00670B7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3B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B71" w:rsidRPr="002D2AF8" w:rsidP="00A63B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AHCILM503 Manage restoration of cultural places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670B71" w:rsidP="00A63B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64DE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BF4EE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3B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3B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3B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3B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3B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3B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3B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3B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3B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3B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3B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3BBF"/>
  </w:style>
  <w:style w:type="character" w:customStyle="1" w:styleId="Heading1Char">
    <w:name w:val="Heading 1 Char"/>
    <w:basedOn w:val="DefaultParagraphFont"/>
    <w:link w:val="Heading1"/>
    <w:rsid w:val="00A63B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3B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3B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3B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63B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63B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63B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3B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3B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3B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3B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3B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3B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3B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3B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3B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3B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3B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3B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3B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3B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3B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3B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3B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3B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3BBF"/>
    <w:rPr>
      <w:b/>
      <w:spacing w:val="0"/>
    </w:rPr>
  </w:style>
  <w:style w:type="paragraph" w:customStyle="1" w:styleId="SuperTitle">
    <w:name w:val="SuperTitle"/>
    <w:basedOn w:val="Title"/>
    <w:rsid w:val="00A63B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3B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3B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63B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63B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3B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3B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3B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3B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3B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3B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3B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3B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3BBF"/>
    <w:rPr>
      <w:i/>
    </w:rPr>
  </w:style>
  <w:style w:type="paragraph" w:styleId="Caption">
    <w:name w:val="caption"/>
    <w:basedOn w:val="BodyText"/>
    <w:next w:val="Normal"/>
    <w:qFormat/>
    <w:rsid w:val="00A63B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3B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3B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3BBF"/>
  </w:style>
  <w:style w:type="paragraph" w:styleId="TableofFigures">
    <w:name w:val="table of figures"/>
    <w:basedOn w:val="Normal"/>
    <w:next w:val="Normal"/>
    <w:semiHidden/>
    <w:rsid w:val="00A63B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3B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63BBF"/>
    <w:rPr>
      <w:rFonts w:ascii="Wingdings" w:hAnsi="Wingdings"/>
    </w:rPr>
  </w:style>
  <w:style w:type="character" w:customStyle="1" w:styleId="HotSpot">
    <w:name w:val="HotSpot"/>
    <w:rsid w:val="00A63BBF"/>
    <w:rPr>
      <w:color w:val="0033CC"/>
      <w:u w:val="none"/>
    </w:rPr>
  </w:style>
  <w:style w:type="paragraph" w:customStyle="1" w:styleId="BodyTextRight">
    <w:name w:val="Body Text Right"/>
    <w:basedOn w:val="BodyText"/>
    <w:rsid w:val="00A63B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3B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3B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3B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3B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3B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3BBF"/>
    <w:rPr>
      <w:sz w:val="32"/>
    </w:rPr>
  </w:style>
  <w:style w:type="paragraph" w:customStyle="1" w:styleId="HeadingProcedure">
    <w:name w:val="Heading Procedure"/>
    <w:basedOn w:val="HeadingBase"/>
    <w:next w:val="Normal"/>
    <w:rsid w:val="00A63B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3BBF"/>
    <w:pPr>
      <w:spacing w:before="60" w:after="60"/>
    </w:pPr>
  </w:style>
  <w:style w:type="paragraph" w:styleId="ListContinue">
    <w:name w:val="List Continue"/>
    <w:basedOn w:val="List"/>
    <w:rsid w:val="00A63BBF"/>
    <w:pPr>
      <w:ind w:firstLine="0"/>
    </w:pPr>
  </w:style>
  <w:style w:type="paragraph" w:customStyle="1" w:styleId="ListNote">
    <w:name w:val="List Note"/>
    <w:basedOn w:val="List"/>
    <w:rsid w:val="00A63B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3B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3B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3BBF"/>
    <w:rPr>
      <w:rFonts w:ascii="Courier New" w:hAnsi="Courier New"/>
    </w:rPr>
  </w:style>
  <w:style w:type="paragraph" w:customStyle="1" w:styleId="NoteBullet">
    <w:name w:val="Note Bullet"/>
    <w:basedOn w:val="Note"/>
    <w:rsid w:val="00A63B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3B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3B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3B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3B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63B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3B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3BBF"/>
    <w:rPr>
      <w:b/>
      <w:smallCaps/>
    </w:rPr>
  </w:style>
  <w:style w:type="paragraph" w:customStyle="1" w:styleId="TableListNumber">
    <w:name w:val="Table List Number"/>
    <w:basedOn w:val="ListNumber"/>
    <w:rsid w:val="00A63B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3B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3BBF"/>
    <w:pPr>
      <w:numPr>
        <w:numId w:val="8"/>
      </w:numPr>
    </w:pPr>
  </w:style>
  <w:style w:type="paragraph" w:customStyle="1" w:styleId="ListAlpha2">
    <w:name w:val="List Alpha 2"/>
    <w:basedOn w:val="List2"/>
    <w:rsid w:val="00A63BBF"/>
    <w:pPr>
      <w:numPr>
        <w:numId w:val="7"/>
      </w:numPr>
    </w:pPr>
  </w:style>
  <w:style w:type="paragraph" w:styleId="List2">
    <w:name w:val="List 2"/>
    <w:basedOn w:val="BodyText"/>
    <w:rsid w:val="00A63B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3B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3B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3B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3B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3B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63BBF"/>
    <w:pPr>
      <w:numPr>
        <w:numId w:val="3"/>
      </w:numPr>
    </w:pPr>
  </w:style>
  <w:style w:type="paragraph" w:styleId="ListContinue2">
    <w:name w:val="List Continue 2"/>
    <w:basedOn w:val="List2"/>
    <w:rsid w:val="00A63BBF"/>
    <w:pPr>
      <w:ind w:firstLine="0"/>
    </w:pPr>
  </w:style>
  <w:style w:type="paragraph" w:styleId="ListContinue3">
    <w:name w:val="List Continue 3"/>
    <w:basedOn w:val="List3"/>
    <w:rsid w:val="00A63BBF"/>
    <w:pPr>
      <w:ind w:left="1021" w:firstLine="0"/>
    </w:pPr>
  </w:style>
  <w:style w:type="paragraph" w:styleId="ListContinue4">
    <w:name w:val="List Continue 4"/>
    <w:basedOn w:val="List4"/>
    <w:rsid w:val="00A63BBF"/>
    <w:pPr>
      <w:ind w:firstLine="0"/>
    </w:pPr>
  </w:style>
  <w:style w:type="paragraph" w:styleId="ListContinue5">
    <w:name w:val="List Continue 5"/>
    <w:basedOn w:val="List5"/>
    <w:rsid w:val="00A63BBF"/>
    <w:pPr>
      <w:ind w:firstLine="0"/>
    </w:pPr>
  </w:style>
  <w:style w:type="paragraph" w:styleId="ListNumber3">
    <w:name w:val="List Number 3"/>
    <w:basedOn w:val="List3"/>
    <w:rsid w:val="00A63BBF"/>
    <w:pPr>
      <w:numPr>
        <w:numId w:val="4"/>
      </w:numPr>
    </w:pPr>
  </w:style>
  <w:style w:type="paragraph" w:styleId="ListNumber4">
    <w:name w:val="List Number 4"/>
    <w:basedOn w:val="List4"/>
    <w:rsid w:val="00A63BBF"/>
    <w:pPr>
      <w:numPr>
        <w:numId w:val="5"/>
      </w:numPr>
    </w:pPr>
  </w:style>
  <w:style w:type="paragraph" w:styleId="ListNumber5">
    <w:name w:val="List Number 5"/>
    <w:basedOn w:val="List5"/>
    <w:rsid w:val="00A63BBF"/>
    <w:pPr>
      <w:numPr>
        <w:numId w:val="6"/>
      </w:numPr>
    </w:pPr>
  </w:style>
  <w:style w:type="paragraph" w:styleId="BlockText">
    <w:name w:val="Block Text"/>
    <w:basedOn w:val="Normal"/>
    <w:rsid w:val="00A63B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3B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3BBF"/>
    <w:rPr>
      <w:sz w:val="16"/>
      <w:vertAlign w:val="superscript"/>
    </w:rPr>
  </w:style>
  <w:style w:type="character" w:customStyle="1" w:styleId="Symbols">
    <w:name w:val="Symbols"/>
    <w:basedOn w:val="DefaultParagraphFont"/>
    <w:rsid w:val="00A63BBF"/>
    <w:rPr>
      <w:rFonts w:ascii="Symbol" w:hAnsi="Symbol"/>
    </w:rPr>
  </w:style>
  <w:style w:type="character" w:customStyle="1" w:styleId="MenuOptions">
    <w:name w:val="Menu Options"/>
    <w:basedOn w:val="DefaultParagraphFont"/>
    <w:rsid w:val="00A63B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3BBF"/>
    <w:rPr>
      <w:b/>
    </w:rPr>
  </w:style>
  <w:style w:type="character" w:customStyle="1" w:styleId="Underlined">
    <w:name w:val="Underlined"/>
    <w:basedOn w:val="DefaultParagraphFont"/>
    <w:rsid w:val="00A63BBF"/>
    <w:rPr>
      <w:u w:val="single"/>
    </w:rPr>
  </w:style>
  <w:style w:type="paragraph" w:customStyle="1" w:styleId="TableBodyTextRight">
    <w:name w:val="Table Body Text Right"/>
    <w:basedOn w:val="TableBodyText"/>
    <w:rsid w:val="00A63B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3BBF"/>
    <w:rPr>
      <w:sz w:val="18"/>
    </w:rPr>
  </w:style>
  <w:style w:type="paragraph" w:customStyle="1" w:styleId="BodySmallRight">
    <w:name w:val="Body Small Right"/>
    <w:basedOn w:val="BodyTextRight"/>
    <w:rsid w:val="00A63BBF"/>
    <w:rPr>
      <w:sz w:val="18"/>
      <w:szCs w:val="18"/>
    </w:rPr>
  </w:style>
  <w:style w:type="paragraph" w:customStyle="1" w:styleId="MarginEdition">
    <w:name w:val="Margin Edition"/>
    <w:basedOn w:val="MarginNote"/>
    <w:rsid w:val="00A63B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3BBF"/>
    <w:rPr>
      <w:sz w:val="2"/>
      <w:szCs w:val="2"/>
    </w:rPr>
  </w:style>
  <w:style w:type="character" w:customStyle="1" w:styleId="Small">
    <w:name w:val="Small"/>
    <w:basedOn w:val="DefaultParagraphFont"/>
    <w:rsid w:val="00A63BBF"/>
    <w:rPr>
      <w:sz w:val="16"/>
    </w:rPr>
  </w:style>
  <w:style w:type="paragraph" w:customStyle="1" w:styleId="WideTable">
    <w:name w:val="Wide Table"/>
    <w:basedOn w:val="Normal"/>
    <w:rsid w:val="00A63B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3BBF"/>
  </w:style>
  <w:style w:type="paragraph" w:styleId="Quote">
    <w:name w:val="Quote"/>
    <w:basedOn w:val="Heading1"/>
    <w:link w:val="QuoteChar"/>
    <w:qFormat/>
    <w:rsid w:val="00A63B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3B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3BBF"/>
    <w:pPr>
      <w:pageBreakBefore/>
    </w:pPr>
  </w:style>
  <w:style w:type="paragraph" w:customStyle="1" w:styleId="Border">
    <w:name w:val="Border"/>
    <w:basedOn w:val="Normal"/>
    <w:qFormat/>
    <w:rsid w:val="00A63B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3B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B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B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3B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3B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3B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3B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3B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3BBF"/>
    <w:rPr>
      <w:u w:val="single"/>
    </w:rPr>
  </w:style>
  <w:style w:type="character" w:customStyle="1" w:styleId="BoldandItalics">
    <w:name w:val="Bold and Italics"/>
    <w:qFormat/>
    <w:rsid w:val="00A63BBF"/>
    <w:rPr>
      <w:b/>
      <w:i/>
      <w:u w:val="none"/>
    </w:rPr>
  </w:style>
  <w:style w:type="paragraph" w:styleId="BalloonText">
    <w:name w:val="Balloon Text"/>
    <w:basedOn w:val="Normal"/>
    <w:link w:val="BalloonTextChar"/>
    <w:rsid w:val="00A63B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3B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3B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3B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3B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3B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3BBF"/>
    <w:pPr>
      <w:spacing w:before="0" w:after="0"/>
    </w:pPr>
  </w:style>
  <w:style w:type="paragraph" w:customStyle="1" w:styleId="BodyTextBold">
    <w:name w:val="Body Text Bold"/>
    <w:basedOn w:val="BodyText"/>
    <w:qFormat/>
    <w:rsid w:val="00A63BBF"/>
    <w:rPr>
      <w:b/>
    </w:rPr>
  </w:style>
  <w:style w:type="character" w:styleId="Hyperlink">
    <w:name w:val="Hyperlink"/>
    <w:basedOn w:val="DefaultParagraphFont"/>
    <w:uiPriority w:val="99"/>
    <w:unhideWhenUsed/>
    <w:rsid w:val="00670B7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291</Words>
  <Characters>1929</Characters>
  <Application>Microsoft Office Word</Application>
  <DocSecurity>0</DocSecurity>
  <Lines>56</Lines>
  <Paragraphs>41</Paragraphs>
  <ScaleCrop>false</ScaleCrop>
  <Company>Author-it Software Corporation Ltd.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AHCILM503 Manage restoration of cultural places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2022-07-31T14:30:00Z</dcterms:created>
  <dcterms:modified xsi:type="dcterms:W3CDTF">2022-07-31T14:30:00Z</dcterms:modified>
</cp:coreProperties>
</file>