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DBB" w:rsidP="00631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AHCILM401 Protect places of cultural significance</w:t>
      </w:r>
      <w:r>
        <w:fldChar w:fldCharType="end"/>
      </w:r>
    </w:p>
    <w:p w:rsidR="00631DBB" w:rsidP="00631DBB">
      <w:pPr>
        <w:pStyle w:val="Version"/>
        <w:sectPr w:rsidSect="00FE5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2F7" w:rsidP="00FE52F7">
      <w:pPr>
        <w:pStyle w:val="SuperHeading"/>
      </w:pPr>
      <w:r w:rsidRPr="00FE52F7">
        <w:t>AHCILM401 Protect places of cultural significance</w:t>
      </w:r>
    </w:p>
    <w:p w:rsidR="00000000" w:rsidRPr="00FE52F7" w:rsidP="00FE52F7">
      <w:pPr>
        <w:pStyle w:val="Heading1"/>
      </w:pPr>
      <w:bookmarkStart w:id="1" w:name="O_859733"/>
      <w:bookmarkEnd w:id="1"/>
      <w:r w:rsidRPr="00FE52F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E52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TableHeading"/>
              <w:rPr>
                <w:lang w:val="en-NZ"/>
              </w:rPr>
            </w:pPr>
            <w:r w:rsidRPr="00FE52F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TableHeading"/>
              <w:rPr>
                <w:lang w:val="en-NZ"/>
              </w:rPr>
            </w:pPr>
            <w:r w:rsidRPr="00FE52F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TableHeading"/>
              <w:rPr>
                <w:lang w:val="en-NZ"/>
              </w:rPr>
            </w:pPr>
            <w:r w:rsidRPr="00FE52F7">
              <w:t>Comments</w:t>
            </w:r>
          </w:p>
        </w:tc>
      </w:tr>
      <w:tr w:rsidTr="00FE52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BodyText"/>
              <w:rPr>
                <w:lang w:val="en-NZ"/>
              </w:rPr>
            </w:pPr>
            <w:r w:rsidRPr="00FE52F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BodyText"/>
              <w:rPr>
                <w:lang w:val="en-NZ"/>
              </w:rPr>
            </w:pPr>
            <w:r w:rsidRPr="00FE52F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2F7" w:rsidP="00FE52F7">
            <w:pPr>
              <w:pStyle w:val="BodyText"/>
            </w:pPr>
            <w:r w:rsidRPr="00FE52F7">
              <w:t>Initial release</w:t>
            </w:r>
          </w:p>
        </w:tc>
      </w:tr>
    </w:tbl>
    <w:p w:rsidR="00000000" w:rsidRPr="00FE52F7" w:rsidP="00FE52F7">
      <w:pPr>
        <w:pStyle w:val="BodyText"/>
      </w:pPr>
    </w:p>
    <w:p w:rsidR="00000000" w:rsidRPr="00FE52F7" w:rsidP="00FE52F7">
      <w:pPr>
        <w:pStyle w:val="AllowPageBreak"/>
      </w:pPr>
    </w:p>
    <w:p w:rsidR="00000000" w:rsidRPr="00FE52F7" w:rsidP="00FE52F7">
      <w:pPr>
        <w:pStyle w:val="Heading1"/>
      </w:pPr>
      <w:bookmarkStart w:id="2" w:name="O_859734"/>
      <w:bookmarkEnd w:id="2"/>
      <w:r w:rsidRPr="00FE52F7">
        <w:t>Application</w:t>
      </w:r>
    </w:p>
    <w:p w:rsidR="00000000" w:rsidRPr="00FE52F7" w:rsidP="00631DBB">
      <w:pPr>
        <w:pStyle w:val="BodyText"/>
      </w:pPr>
      <w:r w:rsidRPr="00FE52F7">
        <w:t>This unit of competency describes the skills and knowledge required to protect places of cultural significance.</w:t>
      </w:r>
    </w:p>
    <w:p w:rsidR="00000000" w:rsidRPr="00FE52F7" w:rsidP="00631DBB">
      <w:pPr>
        <w:pStyle w:val="BodyText"/>
      </w:pPr>
      <w:r w:rsidRPr="00FE52F7">
        <w:t xml:space="preserve">This unit applies to </w:t>
      </w:r>
      <w:r w:rsidRPr="00FE52F7">
        <w:t>those whose work includes protecting Indigenous peoples</w:t>
      </w:r>
      <w:r>
        <w:t>’</w:t>
      </w:r>
      <w:r w:rsidRPr="00FE52F7">
        <w:t xml:space="preserve"> places of culture in co-operation with stakeholders and protecting places of cultural significance with reference to Indigenous Communities or line management. A high level of cultural awareness and </w:t>
      </w:r>
      <w:r w:rsidRPr="00FE52F7">
        <w:t xml:space="preserve">the need to observe cultural protocols are important in parts of the process. </w:t>
      </w:r>
    </w:p>
    <w:p w:rsidR="00000000" w:rsidRPr="00FE52F7" w:rsidP="00631DBB">
      <w:pPr>
        <w:pStyle w:val="BodyText"/>
      </w:pPr>
      <w:r w:rsidRPr="00FE52F7">
        <w:t xml:space="preserve">This unit applies to individuals who demonstrate autonomy, judgement and limited responsibility for others in known or changing contexts. </w:t>
      </w:r>
    </w:p>
    <w:p w:rsidR="00000000" w:rsidRPr="00FE52F7" w:rsidP="00631DBB">
      <w:pPr>
        <w:pStyle w:val="BodyText"/>
      </w:pPr>
      <w:r w:rsidRPr="00FE52F7">
        <w:t>No occupational licensing, legislati</w:t>
      </w:r>
      <w:r w:rsidRPr="00FE52F7">
        <w:t>ve or certification requirements are known to apply to this unit at the time of publication.</w:t>
      </w:r>
    </w:p>
    <w:p w:rsidR="00000000" w:rsidRPr="00FE52F7" w:rsidP="00FE52F7">
      <w:pPr>
        <w:pStyle w:val="Heading1"/>
      </w:pPr>
      <w:bookmarkStart w:id="3" w:name="O_859735"/>
      <w:bookmarkEnd w:id="3"/>
      <w:r w:rsidRPr="00FE52F7">
        <w:t>Pre-requisite Unit</w:t>
      </w:r>
    </w:p>
    <w:p w:rsidR="00000000" w:rsidRPr="00FE52F7" w:rsidP="00631DBB">
      <w:pPr>
        <w:pStyle w:val="BodyText"/>
      </w:pPr>
      <w:r w:rsidRPr="00FE52F7">
        <w:t>Nil.</w:t>
      </w:r>
    </w:p>
    <w:p w:rsidR="00000000" w:rsidRPr="00FE52F7" w:rsidP="00FE52F7">
      <w:pPr>
        <w:pStyle w:val="Heading1"/>
      </w:pPr>
      <w:bookmarkStart w:id="4" w:name="O_859737"/>
      <w:bookmarkEnd w:id="4"/>
      <w:r w:rsidRPr="00FE52F7">
        <w:t>Unit Sector</w:t>
      </w:r>
    </w:p>
    <w:p w:rsidR="00000000" w:rsidRPr="00FE52F7" w:rsidP="00631DBB">
      <w:pPr>
        <w:pStyle w:val="BodyText"/>
      </w:pPr>
      <w:r w:rsidRPr="00FE52F7">
        <w:t>Indigenous Land Management (ILM)</w:t>
      </w:r>
    </w:p>
    <w:p w:rsidR="00000000" w:rsidRPr="00FE52F7" w:rsidP="00FE52F7">
      <w:pPr>
        <w:pStyle w:val="Heading1"/>
      </w:pPr>
      <w:bookmarkStart w:id="5" w:name="O_859738"/>
      <w:bookmarkEnd w:id="5"/>
      <w:r w:rsidRPr="00FE52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31D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TableHeading"/>
              <w:rPr>
                <w:lang w:val="en-NZ"/>
              </w:rPr>
            </w:pPr>
            <w:r w:rsidRPr="00FE52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TableHeading"/>
              <w:rPr>
                <w:lang w:val="en-NZ"/>
              </w:rPr>
            </w:pPr>
            <w:r w:rsidRPr="00FE52F7">
              <w:t>Performance criteria</w:t>
            </w:r>
          </w:p>
        </w:tc>
      </w:tr>
      <w:tr w:rsidTr="00631D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BodyText"/>
              <w:rPr>
                <w:lang w:val="en-NZ"/>
              </w:rPr>
            </w:pPr>
            <w:r w:rsidRPr="00FE52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BodyText"/>
              <w:rPr>
                <w:lang w:val="en-NZ"/>
              </w:rPr>
            </w:pPr>
            <w:r w:rsidRPr="00FE52F7">
              <w:t>Performance criteria describe the performance needed to demonstrate achievement of the element.</w:t>
            </w:r>
          </w:p>
        </w:tc>
      </w:tr>
      <w:tr w:rsidTr="00631D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List"/>
              <w:rPr>
                <w:lang w:val="en-NZ"/>
              </w:rPr>
            </w:pPr>
            <w:r w:rsidRPr="00FE52F7">
              <w:t>1.</w:t>
            </w:r>
            <w:r w:rsidRPr="00FE52F7">
              <w:tab/>
              <w:t xml:space="preserve">Communicate with </w:t>
            </w:r>
            <w:r w:rsidRPr="00FE52F7">
              <w:t>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2F7" w:rsidP="00FE52F7">
            <w:pPr>
              <w:pStyle w:val="List"/>
            </w:pPr>
            <w:r w:rsidRPr="00FE52F7">
              <w:t>1.1</w:t>
            </w:r>
            <w:r w:rsidRPr="00FE52F7">
              <w:tab/>
            </w:r>
            <w:r w:rsidRPr="00FE52F7">
              <w:t xml:space="preserve">Develop working relationships with stakeholders that assist in the </w:t>
            </w:r>
            <w:r w:rsidRPr="00FE52F7">
              <w:t>management of culturally significant places</w:t>
            </w:r>
          </w:p>
          <w:p w:rsidR="00000000" w:rsidRPr="00FE52F7" w:rsidP="00FE52F7">
            <w:pPr>
              <w:pStyle w:val="List"/>
            </w:pPr>
            <w:r w:rsidRPr="00FE52F7">
              <w:t>1.2</w:t>
            </w:r>
            <w:r w:rsidRPr="00FE52F7">
              <w:tab/>
              <w:t>Develop communication approaches that accommodate cultural views and observe cultural protocols</w:t>
            </w:r>
          </w:p>
          <w:p w:rsidR="00000000" w:rsidRPr="00FE52F7" w:rsidP="00FE52F7">
            <w:pPr>
              <w:pStyle w:val="List"/>
            </w:pPr>
            <w:r w:rsidRPr="00FE52F7">
              <w:t>1.3</w:t>
            </w:r>
            <w:r w:rsidRPr="00FE52F7">
              <w:tab/>
              <w:t>Obtain views on the way in which the cult</w:t>
            </w:r>
            <w:r w:rsidRPr="00FE52F7">
              <w:t>ural significance and resources can be conserved and used</w:t>
            </w:r>
          </w:p>
          <w:p w:rsidR="00000000" w:rsidP="00FE52F7">
            <w:pPr>
              <w:pStyle w:val="List"/>
              <w:rPr>
                <w:lang w:val="en-NZ"/>
              </w:rPr>
            </w:pPr>
            <w:r w:rsidRPr="00FE52F7">
              <w:t>1.4</w:t>
            </w:r>
            <w:r w:rsidRPr="00FE52F7">
              <w:tab/>
              <w:t>Convey views obtained into enterprise and park or reserve planning process</w:t>
            </w:r>
          </w:p>
        </w:tc>
      </w:tr>
      <w:tr w:rsidTr="00631D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List"/>
              <w:rPr>
                <w:lang w:val="en-NZ"/>
              </w:rPr>
            </w:pPr>
            <w:r w:rsidRPr="00FE52F7">
              <w:t>2.</w:t>
            </w:r>
            <w:r w:rsidRPr="00FE52F7">
              <w:tab/>
              <w:t>Conserve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2F7" w:rsidP="00FE52F7">
            <w:pPr>
              <w:pStyle w:val="List"/>
            </w:pPr>
            <w:r w:rsidRPr="00FE52F7">
              <w:t>2.1</w:t>
            </w:r>
            <w:r w:rsidRPr="00FE52F7">
              <w:tab/>
              <w:t>Use enterprise conservation policies and plans with stakeholder views to plan ongoing con</w:t>
            </w:r>
            <w:r w:rsidRPr="00FE52F7">
              <w:t>servation actions</w:t>
            </w:r>
          </w:p>
          <w:p w:rsidR="00000000" w:rsidRPr="00FE52F7" w:rsidP="00FE52F7">
            <w:pPr>
              <w:pStyle w:val="List"/>
            </w:pPr>
            <w:r w:rsidRPr="00FE52F7">
              <w:t>2.2</w:t>
            </w:r>
            <w:r w:rsidRPr="00FE52F7">
              <w:tab/>
              <w:t>Develop and implement operational activities to implement the conservation strategies and plans in a culturally sensitive manner</w:t>
            </w:r>
          </w:p>
          <w:p w:rsidR="00000000" w:rsidRPr="00FE52F7" w:rsidP="00FE52F7">
            <w:pPr>
              <w:pStyle w:val="List"/>
            </w:pPr>
            <w:r w:rsidRPr="00FE52F7">
              <w:t>2.3</w:t>
            </w:r>
            <w:r w:rsidRPr="00FE52F7">
              <w:tab/>
              <w:t>Organise staff to implement conservation actions that minimise deterioration and damage</w:t>
            </w:r>
          </w:p>
          <w:p w:rsidR="00000000" w:rsidRPr="00FE52F7" w:rsidP="00FE52F7">
            <w:pPr>
              <w:pStyle w:val="List"/>
            </w:pPr>
            <w:r w:rsidRPr="00FE52F7">
              <w:t>2.4</w:t>
            </w:r>
            <w:r w:rsidRPr="00FE52F7">
              <w:tab/>
              <w:t>Supervise</w:t>
            </w:r>
            <w:r w:rsidRPr="00FE52F7">
              <w:t xml:space="preserve"> staff during restoration projects</w:t>
            </w:r>
          </w:p>
          <w:p w:rsidR="00000000" w:rsidRPr="00FE52F7" w:rsidP="00FE52F7">
            <w:pPr>
              <w:pStyle w:val="List"/>
            </w:pPr>
            <w:r w:rsidRPr="00FE52F7">
              <w:t>2.5</w:t>
            </w:r>
            <w:r w:rsidRPr="00FE52F7">
              <w:tab/>
              <w:t>Obtain resources for conservation and restoration activities</w:t>
            </w:r>
          </w:p>
          <w:p w:rsidR="00000000" w:rsidP="00FE52F7">
            <w:pPr>
              <w:pStyle w:val="List"/>
              <w:rPr>
                <w:lang w:val="en-NZ"/>
              </w:rPr>
            </w:pPr>
            <w:r w:rsidRPr="00FE52F7">
              <w:t>2.6</w:t>
            </w:r>
            <w:r w:rsidRPr="00FE52F7">
              <w:tab/>
              <w:t>Make submissions to the enterprise budget process for funds to implement the conservation and restoration activities</w:t>
            </w:r>
          </w:p>
        </w:tc>
      </w:tr>
      <w:tr w:rsidTr="00631D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2F7">
            <w:pPr>
              <w:pStyle w:val="List"/>
              <w:rPr>
                <w:lang w:val="en-NZ"/>
              </w:rPr>
            </w:pPr>
            <w:r w:rsidRPr="00FE52F7">
              <w:t>3.</w:t>
            </w:r>
            <w:r w:rsidRPr="00FE52F7">
              <w:tab/>
              <w:t>Manage incident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2F7" w:rsidP="00FE52F7">
            <w:pPr>
              <w:pStyle w:val="List"/>
            </w:pPr>
            <w:r w:rsidRPr="00FE52F7">
              <w:t>3.1</w:t>
            </w:r>
            <w:r w:rsidRPr="00FE52F7">
              <w:tab/>
              <w:t>Develop ope</w:t>
            </w:r>
            <w:r w:rsidRPr="00FE52F7">
              <w:t>rational plans to manage incidents consistent with plan of management and risk management analysis</w:t>
            </w:r>
          </w:p>
          <w:p w:rsidR="00000000" w:rsidRPr="00FE52F7" w:rsidP="00FE52F7">
            <w:pPr>
              <w:pStyle w:val="List"/>
            </w:pPr>
            <w:r w:rsidRPr="00FE52F7">
              <w:t>3.2</w:t>
            </w:r>
            <w:r w:rsidRPr="00FE52F7">
              <w:tab/>
              <w:t>Assign staff responsibilities to manage types of incidents</w:t>
            </w:r>
          </w:p>
          <w:p w:rsidR="00000000" w:rsidRPr="00FE52F7" w:rsidP="00FE52F7">
            <w:pPr>
              <w:pStyle w:val="List"/>
            </w:pPr>
            <w:r w:rsidRPr="00FE52F7">
              <w:t>3.3</w:t>
            </w:r>
            <w:r w:rsidRPr="00FE52F7">
              <w:tab/>
              <w:t>Obtain and maintain equipment and supplies to enable effective response to incidents</w:t>
            </w:r>
          </w:p>
          <w:p w:rsidR="00000000" w:rsidRPr="00FE52F7" w:rsidP="00FE52F7">
            <w:pPr>
              <w:pStyle w:val="List"/>
            </w:pPr>
            <w:r w:rsidRPr="00FE52F7">
              <w:t>3.4</w:t>
            </w:r>
            <w:r w:rsidRPr="00FE52F7">
              <w:tab/>
            </w:r>
            <w:r w:rsidRPr="00FE52F7">
              <w:t>Train staff in the management of the types of incidents for which they have an involvement, including related work health and safety and environmental sustainability policies and procedures</w:t>
            </w:r>
          </w:p>
          <w:p w:rsidR="00000000" w:rsidRPr="00FE52F7" w:rsidP="00FE52F7">
            <w:pPr>
              <w:pStyle w:val="List"/>
            </w:pPr>
            <w:r w:rsidRPr="00FE52F7">
              <w:t>3.5</w:t>
            </w:r>
            <w:r w:rsidRPr="00FE52F7">
              <w:tab/>
              <w:t>Make submissions to the enterprise budget process for funds to</w:t>
            </w:r>
            <w:r w:rsidRPr="00FE52F7">
              <w:t xml:space="preserve"> support the incident management activities</w:t>
            </w:r>
          </w:p>
        </w:tc>
      </w:tr>
    </w:tbl>
    <w:p w:rsidR="00000000" w:rsidRPr="00FE52F7" w:rsidP="00FE52F7">
      <w:pPr>
        <w:pStyle w:val="BodyText"/>
      </w:pPr>
    </w:p>
    <w:p w:rsidR="00000000" w:rsidRPr="00FE52F7" w:rsidP="00FE52F7">
      <w:pPr>
        <w:pStyle w:val="AllowPageBreak"/>
      </w:pPr>
    </w:p>
    <w:p w:rsidR="00000000" w:rsidRPr="00FE52F7" w:rsidP="00FE52F7">
      <w:pPr>
        <w:pStyle w:val="Heading1"/>
      </w:pPr>
      <w:bookmarkStart w:id="6" w:name="O_859739"/>
      <w:bookmarkEnd w:id="6"/>
      <w:r w:rsidRPr="00FE52F7">
        <w:t>Foundation Skills</w:t>
      </w:r>
    </w:p>
    <w:p w:rsidR="00000000" w:rsidRPr="00FE52F7" w:rsidP="00631DBB">
      <w:pPr>
        <w:pStyle w:val="BodyText"/>
      </w:pPr>
      <w:r w:rsidRPr="00FE52F7">
        <w:t>Foundation Skills essential to performance are explicit in the performance criteria of this unit of competency.</w:t>
      </w:r>
    </w:p>
    <w:p w:rsidR="00000000" w:rsidRPr="00FE52F7" w:rsidP="00FE52F7">
      <w:pPr>
        <w:pStyle w:val="Heading1"/>
      </w:pPr>
      <w:bookmarkStart w:id="7" w:name="O_859740"/>
      <w:bookmarkEnd w:id="7"/>
      <w:r w:rsidRPr="00FE52F7">
        <w:t>Range of Conditions</w:t>
      </w:r>
    </w:p>
    <w:p w:rsidR="00000000" w:rsidRPr="00FE52F7" w:rsidP="00FE52F7">
      <w:pPr>
        <w:pStyle w:val="Heading1"/>
      </w:pPr>
      <w:bookmarkStart w:id="8" w:name="O_859741"/>
      <w:bookmarkEnd w:id="8"/>
      <w:r w:rsidRPr="00FE52F7">
        <w:t>Unit Mappi</w:t>
      </w:r>
      <w:r w:rsidRPr="00FE52F7">
        <w:t>ng Information</w:t>
      </w:r>
    </w:p>
    <w:p w:rsidR="00000000" w:rsidRPr="00FE52F7" w:rsidP="00631DBB">
      <w:pPr>
        <w:pStyle w:val="BodyText"/>
      </w:pPr>
      <w:r w:rsidRPr="00FE52F7">
        <w:t>This unit is equivalent to AHCILM401A Protect places of cultural significance.</w:t>
      </w:r>
    </w:p>
    <w:p w:rsidR="00000000" w:rsidRPr="00FE52F7" w:rsidP="00FE52F7">
      <w:pPr>
        <w:pStyle w:val="Heading1"/>
      </w:pPr>
      <w:bookmarkStart w:id="9" w:name="O_859748"/>
      <w:bookmarkEnd w:id="9"/>
      <w:r w:rsidRPr="00FE52F7">
        <w:t>Links</w:t>
      </w:r>
    </w:p>
    <w:p w:rsidR="00000000" w:rsidRPr="00FE52F7" w:rsidP="00631DBB">
      <w:pPr>
        <w:pStyle w:val="BodyText"/>
      </w:pPr>
      <w:r w:rsidRPr="00FE52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2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52F7" w:rsidP="00FE52F7"/>
    <w:sectPr w:rsidSect="00FE5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7" w:rsidRPr="00631DBB" w:rsidP="00631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BB" w:rsidP="00FE5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DBB" w:rsidP="00FE5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1DBB" w:rsidP="00FE5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2F7" w:rsidRPr="00631DBB" w:rsidP="00631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BB" w:rsidRPr="002D2AF8" w:rsidP="00FE5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31DBB" w:rsidP="00FE5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2F7"/>
  </w:style>
  <w:style w:type="character" w:customStyle="1" w:styleId="Heading1Char">
    <w:name w:val="Heading 1 Char"/>
    <w:basedOn w:val="DefaultParagraphFont"/>
    <w:link w:val="Heading1"/>
    <w:rsid w:val="00FE5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2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2F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E5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52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5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2F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52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5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2F7"/>
    <w:rPr>
      <w:b/>
      <w:spacing w:val="0"/>
    </w:rPr>
  </w:style>
  <w:style w:type="paragraph" w:customStyle="1" w:styleId="SuperTitle">
    <w:name w:val="SuperTitle"/>
    <w:basedOn w:val="Title"/>
    <w:rsid w:val="00FE5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2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2F7"/>
    <w:rPr>
      <w:i/>
    </w:rPr>
  </w:style>
  <w:style w:type="paragraph" w:styleId="Caption">
    <w:name w:val="caption"/>
    <w:basedOn w:val="BodyText"/>
    <w:next w:val="Normal"/>
    <w:qFormat/>
    <w:rsid w:val="00FE5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2F7"/>
  </w:style>
  <w:style w:type="paragraph" w:styleId="TableofFigures">
    <w:name w:val="table of figures"/>
    <w:basedOn w:val="Normal"/>
    <w:next w:val="Normal"/>
    <w:semiHidden/>
    <w:rsid w:val="00FE5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2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52F7"/>
    <w:rPr>
      <w:rFonts w:ascii="Wingdings" w:hAnsi="Wingdings"/>
    </w:rPr>
  </w:style>
  <w:style w:type="character" w:customStyle="1" w:styleId="HotSpot">
    <w:name w:val="HotSpot"/>
    <w:rsid w:val="00FE52F7"/>
    <w:rPr>
      <w:color w:val="0033CC"/>
      <w:u w:val="none"/>
    </w:rPr>
  </w:style>
  <w:style w:type="paragraph" w:customStyle="1" w:styleId="BodyTextRight">
    <w:name w:val="Body Text Right"/>
    <w:basedOn w:val="BodyText"/>
    <w:rsid w:val="00FE5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2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2F7"/>
    <w:rPr>
      <w:sz w:val="32"/>
    </w:rPr>
  </w:style>
  <w:style w:type="paragraph" w:customStyle="1" w:styleId="HeadingProcedure">
    <w:name w:val="Heading Procedure"/>
    <w:basedOn w:val="HeadingBase"/>
    <w:next w:val="Normal"/>
    <w:rsid w:val="00FE5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2F7"/>
    <w:pPr>
      <w:spacing w:before="60" w:after="60"/>
    </w:pPr>
  </w:style>
  <w:style w:type="paragraph" w:styleId="ListContinue">
    <w:name w:val="List Continue"/>
    <w:basedOn w:val="List"/>
    <w:rsid w:val="00FE52F7"/>
    <w:pPr>
      <w:ind w:firstLine="0"/>
    </w:pPr>
  </w:style>
  <w:style w:type="paragraph" w:customStyle="1" w:styleId="ListNote">
    <w:name w:val="List Note"/>
    <w:basedOn w:val="List"/>
    <w:rsid w:val="00FE5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2F7"/>
    <w:rPr>
      <w:rFonts w:ascii="Courier New" w:hAnsi="Courier New"/>
    </w:rPr>
  </w:style>
  <w:style w:type="paragraph" w:customStyle="1" w:styleId="NoteBullet">
    <w:name w:val="Note Bullet"/>
    <w:basedOn w:val="Note"/>
    <w:rsid w:val="00FE5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2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5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2F7"/>
    <w:rPr>
      <w:b/>
      <w:smallCaps/>
    </w:rPr>
  </w:style>
  <w:style w:type="paragraph" w:customStyle="1" w:styleId="TableListNumber">
    <w:name w:val="Table List Number"/>
    <w:basedOn w:val="ListNumber"/>
    <w:rsid w:val="00FE5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2F7"/>
    <w:pPr>
      <w:numPr>
        <w:numId w:val="7"/>
      </w:numPr>
    </w:pPr>
  </w:style>
  <w:style w:type="paragraph" w:customStyle="1" w:styleId="ListAlpha2">
    <w:name w:val="List Alpha 2"/>
    <w:basedOn w:val="List2"/>
    <w:rsid w:val="00FE52F7"/>
    <w:pPr>
      <w:numPr>
        <w:numId w:val="6"/>
      </w:numPr>
    </w:pPr>
  </w:style>
  <w:style w:type="paragraph" w:styleId="List2">
    <w:name w:val="List 2"/>
    <w:basedOn w:val="BodyText"/>
    <w:rsid w:val="00FE5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2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2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52F7"/>
    <w:pPr>
      <w:numPr>
        <w:numId w:val="2"/>
      </w:numPr>
    </w:pPr>
  </w:style>
  <w:style w:type="paragraph" w:styleId="ListContinue2">
    <w:name w:val="List Continue 2"/>
    <w:basedOn w:val="List2"/>
    <w:rsid w:val="00FE52F7"/>
    <w:pPr>
      <w:ind w:firstLine="0"/>
    </w:pPr>
  </w:style>
  <w:style w:type="paragraph" w:styleId="ListContinue3">
    <w:name w:val="List Continue 3"/>
    <w:basedOn w:val="List3"/>
    <w:rsid w:val="00FE52F7"/>
    <w:pPr>
      <w:ind w:left="1021" w:firstLine="0"/>
    </w:pPr>
  </w:style>
  <w:style w:type="paragraph" w:styleId="ListContinue4">
    <w:name w:val="List Continue 4"/>
    <w:basedOn w:val="List4"/>
    <w:rsid w:val="00FE52F7"/>
    <w:pPr>
      <w:ind w:firstLine="0"/>
    </w:pPr>
  </w:style>
  <w:style w:type="paragraph" w:styleId="ListContinue5">
    <w:name w:val="List Continue 5"/>
    <w:basedOn w:val="List5"/>
    <w:rsid w:val="00FE52F7"/>
    <w:pPr>
      <w:ind w:firstLine="0"/>
    </w:pPr>
  </w:style>
  <w:style w:type="paragraph" w:styleId="ListNumber3">
    <w:name w:val="List Number 3"/>
    <w:basedOn w:val="List3"/>
    <w:rsid w:val="00FE52F7"/>
    <w:pPr>
      <w:numPr>
        <w:numId w:val="3"/>
      </w:numPr>
    </w:pPr>
  </w:style>
  <w:style w:type="paragraph" w:styleId="ListNumber4">
    <w:name w:val="List Number 4"/>
    <w:basedOn w:val="List4"/>
    <w:rsid w:val="00FE52F7"/>
    <w:pPr>
      <w:numPr>
        <w:numId w:val="4"/>
      </w:numPr>
    </w:pPr>
  </w:style>
  <w:style w:type="paragraph" w:styleId="ListNumber5">
    <w:name w:val="List Number 5"/>
    <w:basedOn w:val="List5"/>
    <w:rsid w:val="00FE52F7"/>
    <w:pPr>
      <w:numPr>
        <w:numId w:val="5"/>
      </w:numPr>
    </w:pPr>
  </w:style>
  <w:style w:type="paragraph" w:styleId="BlockText">
    <w:name w:val="Block Text"/>
    <w:basedOn w:val="Normal"/>
    <w:rsid w:val="00FE5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2F7"/>
    <w:rPr>
      <w:sz w:val="16"/>
      <w:vertAlign w:val="superscript"/>
    </w:rPr>
  </w:style>
  <w:style w:type="character" w:customStyle="1" w:styleId="Symbols">
    <w:name w:val="Symbols"/>
    <w:basedOn w:val="DefaultParagraphFont"/>
    <w:rsid w:val="00FE52F7"/>
    <w:rPr>
      <w:rFonts w:ascii="Symbol" w:hAnsi="Symbol"/>
    </w:rPr>
  </w:style>
  <w:style w:type="character" w:customStyle="1" w:styleId="MenuOptions">
    <w:name w:val="Menu Options"/>
    <w:basedOn w:val="DefaultParagraphFont"/>
    <w:rsid w:val="00FE5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2F7"/>
    <w:rPr>
      <w:b/>
    </w:rPr>
  </w:style>
  <w:style w:type="character" w:customStyle="1" w:styleId="Underlined">
    <w:name w:val="Underlined"/>
    <w:basedOn w:val="DefaultParagraphFont"/>
    <w:rsid w:val="00FE52F7"/>
    <w:rPr>
      <w:u w:val="single"/>
    </w:rPr>
  </w:style>
  <w:style w:type="paragraph" w:customStyle="1" w:styleId="TableBodyTextRight">
    <w:name w:val="Table Body Text Right"/>
    <w:basedOn w:val="TableBodyText"/>
    <w:rsid w:val="00FE5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2F7"/>
    <w:rPr>
      <w:sz w:val="18"/>
    </w:rPr>
  </w:style>
  <w:style w:type="paragraph" w:customStyle="1" w:styleId="BodySmallRight">
    <w:name w:val="Body Small Right"/>
    <w:basedOn w:val="BodyTextRight"/>
    <w:rsid w:val="00FE52F7"/>
    <w:rPr>
      <w:sz w:val="18"/>
      <w:szCs w:val="18"/>
    </w:rPr>
  </w:style>
  <w:style w:type="paragraph" w:customStyle="1" w:styleId="MarginEdition">
    <w:name w:val="Margin Edition"/>
    <w:basedOn w:val="MarginNote"/>
    <w:rsid w:val="00FE5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2F7"/>
    <w:rPr>
      <w:sz w:val="2"/>
      <w:szCs w:val="2"/>
    </w:rPr>
  </w:style>
  <w:style w:type="character" w:customStyle="1" w:styleId="Small">
    <w:name w:val="Small"/>
    <w:basedOn w:val="DefaultParagraphFont"/>
    <w:rsid w:val="00FE52F7"/>
    <w:rPr>
      <w:sz w:val="16"/>
    </w:rPr>
  </w:style>
  <w:style w:type="paragraph" w:customStyle="1" w:styleId="WideTable">
    <w:name w:val="Wide Table"/>
    <w:basedOn w:val="Normal"/>
    <w:rsid w:val="00FE5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2F7"/>
  </w:style>
  <w:style w:type="paragraph" w:styleId="Quote">
    <w:name w:val="Quote"/>
    <w:basedOn w:val="Heading1"/>
    <w:link w:val="QuoteChar"/>
    <w:qFormat/>
    <w:rsid w:val="00FE5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2F7"/>
    <w:pPr>
      <w:pageBreakBefore/>
    </w:pPr>
  </w:style>
  <w:style w:type="paragraph" w:customStyle="1" w:styleId="Border">
    <w:name w:val="Border"/>
    <w:basedOn w:val="Normal"/>
    <w:qFormat/>
    <w:rsid w:val="00FE5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2F7"/>
    <w:rPr>
      <w:u w:val="single"/>
    </w:rPr>
  </w:style>
  <w:style w:type="character" w:customStyle="1" w:styleId="BoldandItalics">
    <w:name w:val="Bold and Italics"/>
    <w:qFormat/>
    <w:rsid w:val="00FE52F7"/>
    <w:rPr>
      <w:b/>
      <w:i/>
      <w:u w:val="none"/>
    </w:rPr>
  </w:style>
  <w:style w:type="paragraph" w:styleId="BalloonText">
    <w:name w:val="Balloon Text"/>
    <w:basedOn w:val="Normal"/>
    <w:link w:val="BalloonTextChar"/>
    <w:rsid w:val="00FE5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2F7"/>
    <w:pPr>
      <w:spacing w:before="0" w:after="0"/>
    </w:pPr>
  </w:style>
  <w:style w:type="paragraph" w:customStyle="1" w:styleId="BodyTextBold">
    <w:name w:val="Body Text Bold"/>
    <w:basedOn w:val="BodyText"/>
    <w:qFormat/>
    <w:rsid w:val="00FE52F7"/>
    <w:rPr>
      <w:b/>
    </w:rPr>
  </w:style>
  <w:style w:type="character" w:styleId="Hyperlink">
    <w:name w:val="Hyperlink"/>
    <w:basedOn w:val="DefaultParagraphFont"/>
    <w:uiPriority w:val="99"/>
    <w:unhideWhenUsed/>
    <w:rsid w:val="00631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2951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AHCILM401 Protect places of cultural significance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2023-01-24T15:36:00Z</dcterms:created>
  <dcterms:modified xsi:type="dcterms:W3CDTF">2023-01-24T15:36:00Z</dcterms:modified>
</cp:coreProperties>
</file>