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5F0" w:rsidP="00AA35F0">
      <w:pPr>
        <w:pStyle w:val="Title"/>
      </w:pPr>
      <w:r>
        <w:fldChar w:fldCharType="begin"/>
      </w:r>
      <w:r>
        <w:instrText xml:space="preserve"> TITLE   \* MERGEFORMAT </w:instrText>
      </w:r>
      <w:r>
        <w:fldChar w:fldCharType="separate"/>
      </w:r>
      <w:r>
        <w:t>AHCILM308 Identify traditional customs and land rights for an Indigenous Community</w:t>
      </w:r>
      <w:r>
        <w:fldChar w:fldCharType="end"/>
      </w:r>
    </w:p>
    <w:p w:rsidR="00AA35F0" w:rsidP="00AA35F0">
      <w:pPr>
        <w:pStyle w:val="Version"/>
        <w:sectPr w:rsidSect="006A6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708" w:rsidP="006A6708">
      <w:pPr>
        <w:pStyle w:val="SuperHeading"/>
      </w:pPr>
      <w:r w:rsidRPr="006A6708">
        <w:t>AHCILM308 Identify traditional customs and land rights for an Indigenous Community</w:t>
      </w:r>
    </w:p>
    <w:p w:rsidR="00000000" w:rsidRPr="006A6708" w:rsidP="006A6708">
      <w:pPr>
        <w:pStyle w:val="Heading1"/>
      </w:pPr>
      <w:bookmarkStart w:id="1" w:name="O_859660"/>
      <w:bookmarkEnd w:id="1"/>
      <w:r w:rsidRPr="006A6708">
        <w:t>Modification History</w:t>
      </w:r>
    </w:p>
    <w:tbl>
      <w:tblPr>
        <w:tblW w:w="9214" w:type="dxa"/>
        <w:tblLayout w:type="fixed"/>
        <w:tblCellMar>
          <w:left w:w="62" w:type="dxa"/>
          <w:right w:w="62" w:type="dxa"/>
        </w:tblCellMar>
        <w:tblLook w:val="0000"/>
      </w:tblPr>
      <w:tblGrid>
        <w:gridCol w:w="1870"/>
        <w:gridCol w:w="2410"/>
        <w:gridCol w:w="4934"/>
      </w:tblGrid>
      <w:tr w:rsidTr="006A6708">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708">
            <w:pPr>
              <w:pStyle w:val="TableHeading"/>
              <w:rPr>
                <w:lang w:val="en-NZ"/>
              </w:rPr>
            </w:pPr>
            <w:r w:rsidRPr="006A6708">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708">
            <w:pPr>
              <w:pStyle w:val="TableHeading"/>
              <w:rPr>
                <w:lang w:val="en-NZ"/>
              </w:rPr>
            </w:pPr>
            <w:r w:rsidRPr="006A6708">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708">
            <w:pPr>
              <w:pStyle w:val="TableHeading"/>
              <w:rPr>
                <w:lang w:val="en-NZ"/>
              </w:rPr>
            </w:pPr>
            <w:r w:rsidRPr="006A6708">
              <w:t>Comments</w:t>
            </w:r>
          </w:p>
        </w:tc>
      </w:tr>
      <w:tr w:rsidTr="006A6708">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708">
            <w:pPr>
              <w:pStyle w:val="BodyText"/>
              <w:rPr>
                <w:lang w:val="en-NZ"/>
              </w:rPr>
            </w:pPr>
            <w:r w:rsidRPr="006A6708">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708">
            <w:pPr>
              <w:pStyle w:val="BodyText"/>
              <w:rPr>
                <w:lang w:val="en-NZ"/>
              </w:rPr>
            </w:pPr>
            <w:r w:rsidRPr="006A6708">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708" w:rsidP="006A6708">
            <w:pPr>
              <w:pStyle w:val="BodyText"/>
            </w:pPr>
            <w:r w:rsidRPr="006A6708">
              <w:t>Initial release</w:t>
            </w:r>
          </w:p>
        </w:tc>
      </w:tr>
    </w:tbl>
    <w:p w:rsidR="00000000" w:rsidRPr="006A6708" w:rsidP="006A6708">
      <w:pPr>
        <w:pStyle w:val="BodyText"/>
      </w:pPr>
    </w:p>
    <w:p w:rsidR="00000000" w:rsidRPr="006A6708" w:rsidP="006A6708">
      <w:pPr>
        <w:pStyle w:val="AllowPageBreak"/>
      </w:pPr>
    </w:p>
    <w:p w:rsidR="00000000" w:rsidRPr="006A6708" w:rsidP="006A6708">
      <w:pPr>
        <w:pStyle w:val="Heading1"/>
      </w:pPr>
      <w:bookmarkStart w:id="2" w:name="O_859661"/>
      <w:bookmarkEnd w:id="2"/>
      <w:r w:rsidRPr="006A6708">
        <w:t>Application</w:t>
      </w:r>
    </w:p>
    <w:p w:rsidR="00000000" w:rsidRPr="006A6708" w:rsidP="00AA35F0">
      <w:pPr>
        <w:pStyle w:val="BodyText"/>
      </w:pPr>
      <w:r w:rsidRPr="006A6708">
        <w:t>This unit of competency describes the skills and knowledge required to identify and propose the use of traditional customs by Indigenous people in caring for Country. All work is performed according to Community guidelines and cultural protocols.</w:t>
      </w:r>
    </w:p>
    <w:p w:rsidR="00000000" w:rsidRPr="006A6708" w:rsidP="00AA35F0">
      <w:pPr>
        <w:pStyle w:val="BodyText"/>
      </w:pPr>
      <w:r w:rsidRPr="006A6708">
        <w:t>This uni</w:t>
      </w:r>
      <w:r w:rsidRPr="006A6708">
        <w:t>t applies to individuals who work under broad direction and use discretion and judgement in the selection and use of available resources.</w:t>
      </w:r>
    </w:p>
    <w:p w:rsidR="00000000" w:rsidRPr="006A6708" w:rsidP="00AA35F0">
      <w:pPr>
        <w:pStyle w:val="BodyText"/>
      </w:pPr>
      <w:r w:rsidRPr="006A6708">
        <w:t>No occupational licensing, legislative or certification requirements are known to apply to this unit at the time of p</w:t>
      </w:r>
      <w:r w:rsidRPr="006A6708">
        <w:t xml:space="preserve">ublication. </w:t>
      </w:r>
    </w:p>
    <w:p w:rsidR="00000000" w:rsidRPr="006A6708" w:rsidP="006A6708">
      <w:pPr>
        <w:pStyle w:val="Heading1"/>
      </w:pPr>
      <w:bookmarkStart w:id="3" w:name="O_859662"/>
      <w:bookmarkEnd w:id="3"/>
      <w:r w:rsidRPr="006A6708">
        <w:t>Pre-requisite Unit</w:t>
      </w:r>
    </w:p>
    <w:p w:rsidR="00000000" w:rsidRPr="006A6708" w:rsidP="00AA35F0">
      <w:pPr>
        <w:pStyle w:val="BodyText"/>
      </w:pPr>
      <w:r w:rsidRPr="006A6708">
        <w:t>Nil.</w:t>
      </w:r>
    </w:p>
    <w:p w:rsidR="00000000" w:rsidRPr="006A6708" w:rsidP="006A6708">
      <w:pPr>
        <w:pStyle w:val="Heading1"/>
      </w:pPr>
      <w:bookmarkStart w:id="4" w:name="O_859664"/>
      <w:bookmarkEnd w:id="4"/>
      <w:r w:rsidRPr="006A6708">
        <w:t>Unit Sector</w:t>
      </w:r>
    </w:p>
    <w:p w:rsidR="00000000" w:rsidRPr="006A6708" w:rsidP="00AA35F0">
      <w:pPr>
        <w:pStyle w:val="BodyText"/>
      </w:pPr>
      <w:r w:rsidRPr="006A6708">
        <w:t>Indigenous Land Management (ILM)</w:t>
      </w:r>
    </w:p>
    <w:p w:rsidR="00000000" w:rsidRPr="006A6708" w:rsidP="006A6708">
      <w:pPr>
        <w:pStyle w:val="Heading1"/>
      </w:pPr>
      <w:bookmarkStart w:id="5" w:name="O_859665"/>
      <w:bookmarkEnd w:id="5"/>
      <w:r w:rsidRPr="006A6708">
        <w:t>Elements and Performance Criteria</w:t>
      </w:r>
    </w:p>
    <w:tbl>
      <w:tblPr>
        <w:tblW w:w="9570" w:type="dxa"/>
        <w:tblLayout w:type="fixed"/>
        <w:tblCellMar>
          <w:left w:w="62" w:type="dxa"/>
          <w:right w:w="62" w:type="dxa"/>
        </w:tblCellMar>
        <w:tblLook w:val="0000"/>
      </w:tblPr>
      <w:tblGrid>
        <w:gridCol w:w="2731"/>
        <w:gridCol w:w="6839"/>
      </w:tblGrid>
      <w:tr w:rsidTr="00AA35F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6708">
            <w:pPr>
              <w:pStyle w:val="TableHeading"/>
              <w:rPr>
                <w:lang w:val="en-NZ"/>
              </w:rPr>
            </w:pPr>
            <w:r w:rsidRPr="006A670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6708">
            <w:pPr>
              <w:pStyle w:val="TableHeading"/>
              <w:rPr>
                <w:lang w:val="en-NZ"/>
              </w:rPr>
            </w:pPr>
            <w:r w:rsidRPr="006A6708">
              <w:t>Performance criteria</w:t>
            </w:r>
          </w:p>
        </w:tc>
      </w:tr>
      <w:tr w:rsidTr="00AA35F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6708">
            <w:pPr>
              <w:pStyle w:val="BodyText"/>
              <w:rPr>
                <w:lang w:val="en-NZ"/>
              </w:rPr>
            </w:pPr>
            <w:r w:rsidRPr="006A670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6708">
            <w:pPr>
              <w:pStyle w:val="BodyText"/>
              <w:rPr>
                <w:lang w:val="en-NZ"/>
              </w:rPr>
            </w:pPr>
            <w:r w:rsidRPr="006A6708">
              <w:t>Performance criteria describe the performance needed to demonstrate achievement of the element.</w:t>
            </w:r>
          </w:p>
        </w:tc>
      </w:tr>
      <w:tr w:rsidTr="00AA35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708">
            <w:pPr>
              <w:pStyle w:val="List"/>
              <w:rPr>
                <w:lang w:val="en-NZ"/>
              </w:rPr>
            </w:pPr>
            <w:r w:rsidRPr="006A6708">
              <w:t>1.</w:t>
            </w:r>
            <w:r w:rsidRPr="006A6708">
              <w:tab/>
              <w:t>Identify the role of traditional customs in Indigenous Communities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708" w:rsidP="006A6708">
            <w:pPr>
              <w:pStyle w:val="List"/>
            </w:pPr>
            <w:r w:rsidRPr="006A6708">
              <w:t>1.1</w:t>
            </w:r>
            <w:r w:rsidRPr="006A6708">
              <w:tab/>
              <w:t>Identify traditional customs of the Community related to own work</w:t>
            </w:r>
          </w:p>
          <w:p w:rsidR="00000000" w:rsidRPr="006A6708" w:rsidP="006A6708">
            <w:pPr>
              <w:pStyle w:val="List"/>
            </w:pPr>
            <w:r w:rsidRPr="006A6708">
              <w:t>1.2</w:t>
            </w:r>
            <w:r w:rsidRPr="006A6708">
              <w:tab/>
            </w:r>
            <w:r w:rsidRPr="006A6708">
              <w:t>Identify traditional gender-specific roles that relate to Indigenous land management practices</w:t>
            </w:r>
          </w:p>
          <w:p w:rsidR="00000000" w:rsidP="006A6708">
            <w:pPr>
              <w:pStyle w:val="List"/>
              <w:rPr>
                <w:lang w:val="en-NZ"/>
              </w:rPr>
            </w:pPr>
            <w:r w:rsidRPr="006A6708">
              <w:t>1.3</w:t>
            </w:r>
            <w:r w:rsidRPr="006A6708">
              <w:tab/>
              <w:t xml:space="preserve">Identify changes that have occurred in traditional customs related to management of Country since European settlement </w:t>
            </w:r>
          </w:p>
        </w:tc>
      </w:tr>
      <w:tr w:rsidTr="00AA35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708">
            <w:pPr>
              <w:pStyle w:val="List"/>
              <w:rPr>
                <w:lang w:val="en-NZ"/>
              </w:rPr>
            </w:pPr>
            <w:r w:rsidRPr="006A6708">
              <w:t>2.</w:t>
            </w:r>
            <w:r w:rsidRPr="006A6708">
              <w:tab/>
              <w:t>Outline impact of native title rig</w:t>
            </w:r>
            <w:r w:rsidRPr="006A6708">
              <w:t>hts and interests recognised under non-Indigenous law</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708" w:rsidP="006A6708">
            <w:pPr>
              <w:pStyle w:val="List"/>
            </w:pPr>
            <w:r w:rsidRPr="006A6708">
              <w:t>2.1</w:t>
            </w:r>
            <w:r w:rsidRPr="006A6708">
              <w:tab/>
              <w:t>Outline briefly the process to be followed in applying for native title</w:t>
            </w:r>
          </w:p>
          <w:p w:rsidR="00000000" w:rsidRPr="006A6708" w:rsidP="006A6708">
            <w:pPr>
              <w:pStyle w:val="List"/>
            </w:pPr>
            <w:r w:rsidRPr="006A6708">
              <w:t>2.2</w:t>
            </w:r>
            <w:r w:rsidRPr="006A6708">
              <w:tab/>
              <w:t>Provide an overview to Community members of the difference between native title rights and land rights</w:t>
            </w:r>
          </w:p>
          <w:p w:rsidR="00000000" w:rsidRPr="006A6708" w:rsidP="006A6708">
            <w:pPr>
              <w:pStyle w:val="List"/>
            </w:pPr>
            <w:r w:rsidRPr="006A6708">
              <w:t>2.3</w:t>
            </w:r>
            <w:r w:rsidRPr="006A6708">
              <w:tab/>
              <w:t>Identify the ty</w:t>
            </w:r>
            <w:r w:rsidRPr="006A6708">
              <w:t>pe of rights the Community has, or wants for a particular land or site</w:t>
            </w:r>
          </w:p>
          <w:p w:rsidR="00000000" w:rsidP="006A6708">
            <w:pPr>
              <w:pStyle w:val="List"/>
              <w:rPr>
                <w:lang w:val="en-NZ"/>
              </w:rPr>
            </w:pPr>
            <w:r w:rsidRPr="006A6708">
              <w:t>2.4</w:t>
            </w:r>
            <w:r w:rsidRPr="006A6708">
              <w:tab/>
              <w:t>Identify organisations or groups who can provide advice relating to native title land claims</w:t>
            </w:r>
          </w:p>
        </w:tc>
      </w:tr>
      <w:tr w:rsidTr="00AA35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708">
            <w:pPr>
              <w:pStyle w:val="List"/>
              <w:rPr>
                <w:lang w:val="en-NZ"/>
              </w:rPr>
            </w:pPr>
            <w:r w:rsidRPr="006A6708">
              <w:t>3.</w:t>
            </w:r>
            <w:r w:rsidRPr="006A6708">
              <w:tab/>
              <w:t>Propose appropriate applications of traditional customs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708" w:rsidP="006A6708">
            <w:pPr>
              <w:pStyle w:val="List"/>
            </w:pPr>
            <w:r w:rsidRPr="006A6708">
              <w:t>3.1</w:t>
            </w:r>
            <w:r w:rsidRPr="006A6708">
              <w:tab/>
              <w:t>Identify examples of suc</w:t>
            </w:r>
            <w:r w:rsidRPr="006A6708">
              <w:t>cessful native title applications</w:t>
            </w:r>
          </w:p>
          <w:p w:rsidR="00000000" w:rsidRPr="006A6708" w:rsidP="006A6708">
            <w:pPr>
              <w:pStyle w:val="List"/>
            </w:pPr>
            <w:r w:rsidRPr="006A6708">
              <w:t>3.2</w:t>
            </w:r>
            <w:r w:rsidRPr="006A6708">
              <w:tab/>
              <w:t>Identify the traditional customs used for decision making processes in the Community</w:t>
            </w:r>
          </w:p>
          <w:p w:rsidR="00000000" w:rsidRPr="006A6708" w:rsidP="006A6708">
            <w:pPr>
              <w:pStyle w:val="List"/>
            </w:pPr>
            <w:r w:rsidRPr="006A6708">
              <w:t>3.3</w:t>
            </w:r>
            <w:r w:rsidRPr="006A6708">
              <w:tab/>
              <w:t>Determine traditional activities or sacred sites relevant to native title land</w:t>
            </w:r>
          </w:p>
        </w:tc>
      </w:tr>
    </w:tbl>
    <w:p w:rsidR="00000000" w:rsidRPr="006A6708" w:rsidP="006A6708">
      <w:pPr>
        <w:pStyle w:val="BodyText"/>
      </w:pPr>
    </w:p>
    <w:p w:rsidR="00000000" w:rsidRPr="006A6708" w:rsidP="006A6708">
      <w:pPr>
        <w:pStyle w:val="AllowPageBreak"/>
      </w:pPr>
    </w:p>
    <w:p w:rsidR="00000000" w:rsidRPr="006A6708" w:rsidP="006A6708">
      <w:pPr>
        <w:pStyle w:val="Heading1"/>
      </w:pPr>
      <w:bookmarkStart w:id="6" w:name="O_859666"/>
      <w:bookmarkEnd w:id="6"/>
      <w:r w:rsidRPr="006A6708">
        <w:t>Foundation Skills</w:t>
      </w:r>
    </w:p>
    <w:p w:rsidR="00000000" w:rsidRPr="006A6708" w:rsidP="00AA35F0">
      <w:pPr>
        <w:pStyle w:val="BodyText"/>
      </w:pPr>
      <w:r w:rsidRPr="006A6708">
        <w:t>Foundation Skills essential to performance are explicit in the performance criteria of this unit of competency.</w:t>
      </w:r>
    </w:p>
    <w:p w:rsidR="00000000" w:rsidRPr="006A6708" w:rsidP="006A6708">
      <w:pPr>
        <w:pStyle w:val="Heading1"/>
      </w:pPr>
      <w:bookmarkStart w:id="7" w:name="O_859667"/>
      <w:bookmarkEnd w:id="7"/>
      <w:r w:rsidRPr="006A6708">
        <w:t>Range of Conditions</w:t>
      </w:r>
    </w:p>
    <w:p w:rsidR="00000000" w:rsidRPr="006A6708" w:rsidP="006A6708">
      <w:pPr>
        <w:pStyle w:val="Heading1"/>
      </w:pPr>
      <w:bookmarkStart w:id="8" w:name="O_859668"/>
      <w:bookmarkEnd w:id="8"/>
      <w:r w:rsidRPr="006A6708">
        <w:t>Unit Mapping Information</w:t>
      </w:r>
    </w:p>
    <w:p w:rsidR="00000000" w:rsidRPr="006A6708" w:rsidP="00AA35F0">
      <w:pPr>
        <w:pStyle w:val="BodyText"/>
      </w:pPr>
      <w:r w:rsidRPr="006A6708">
        <w:t>New unit - no equivalent.</w:t>
      </w:r>
    </w:p>
    <w:p w:rsidR="00000000" w:rsidRPr="006A6708" w:rsidP="006A6708">
      <w:pPr>
        <w:pStyle w:val="Heading1"/>
      </w:pPr>
      <w:bookmarkStart w:id="9" w:name="O_859675"/>
      <w:bookmarkEnd w:id="9"/>
      <w:r w:rsidRPr="006A6708">
        <w:t>Links</w:t>
      </w:r>
    </w:p>
    <w:p w:rsidR="00000000" w:rsidRPr="006A6708" w:rsidP="00AA35F0">
      <w:pPr>
        <w:pStyle w:val="BodyText"/>
      </w:pPr>
      <w:r w:rsidRPr="006A6708">
        <w:t xml:space="preserve">Companion Volume </w:t>
      </w:r>
      <w:r w:rsidRPr="006A6708">
        <w:t xml:space="preserve">implementation guides are found in VETNet - </w:t>
      </w:r>
      <w:r>
        <w:fldChar w:fldCharType="begin"/>
      </w:r>
      <w:r>
        <w:instrText xml:space="preserve"> HYPERLINK "https://vetnet.gov.au/Pages/TrainingDocs.aspx?q=c6399549-9c62-4a5e-bf1a-524b2322cf72" </w:instrText>
      </w:r>
      <w:r>
        <w:fldChar w:fldCharType="separate"/>
      </w:r>
      <w:r w:rsidRPr="00D600D4">
        <w:rPr>
          <w:rStyle w:val="Hyperlink"/>
        </w:rPr>
        <w:t>https://vetnet.gov.au/Pages/TrainingDocs.aspx?q=c6399549-9c62-4a5e-bf1a-524b2322cf72</w:t>
      </w:r>
      <w:r>
        <w:fldChar w:fldCharType="end"/>
      </w:r>
    </w:p>
    <w:p w:rsidR="00000000" w:rsidRPr="006A6708" w:rsidP="006A6708"/>
    <w:sectPr w:rsidSect="006A67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08" w:rsidRPr="00AA35F0" w:rsidP="00AA35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F0" w:rsidP="006A6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A35F0" w:rsidP="006A670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A35F0" w:rsidP="006A6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708" w:rsidRPr="00AA35F0" w:rsidP="00AA35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F0" w:rsidRPr="002D2AF8" w:rsidP="006A6708">
    <w:pPr>
      <w:pStyle w:val="Header"/>
      <w:framePr w:wrap="around"/>
    </w:pPr>
    <w:r>
      <w:fldChar w:fldCharType="begin"/>
    </w:r>
    <w:r>
      <w:instrText xml:space="preserve"> TITLE   \* MERGEFORMAT </w:instrText>
    </w:r>
    <w:r>
      <w:fldChar w:fldCharType="separate"/>
    </w:r>
    <w:r>
      <w:t>AHCILM308 Identify traditional customs and land rights for an Indigenous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AA35F0" w:rsidP="006A6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708"/>
    <w:pPr>
      <w:spacing w:before="360" w:after="60"/>
      <w:outlineLvl w:val="0"/>
    </w:pPr>
    <w:rPr>
      <w:sz w:val="32"/>
    </w:rPr>
  </w:style>
  <w:style w:type="paragraph" w:styleId="Heading2">
    <w:name w:val="heading 2"/>
    <w:basedOn w:val="HeadingBase"/>
    <w:next w:val="BodyText"/>
    <w:link w:val="Heading2Char"/>
    <w:qFormat/>
    <w:rsid w:val="006A6708"/>
    <w:pPr>
      <w:keepLines/>
      <w:spacing w:before="240" w:after="120"/>
      <w:outlineLvl w:val="1"/>
    </w:pPr>
    <w:rPr>
      <w:sz w:val="28"/>
      <w:szCs w:val="40"/>
    </w:rPr>
  </w:style>
  <w:style w:type="paragraph" w:styleId="Heading3">
    <w:name w:val="heading 3"/>
    <w:basedOn w:val="HeadingBase"/>
    <w:next w:val="BodyText"/>
    <w:link w:val="Heading3Char"/>
    <w:qFormat/>
    <w:rsid w:val="006A6708"/>
    <w:pPr>
      <w:spacing w:before="180" w:after="120"/>
      <w:outlineLvl w:val="2"/>
    </w:pPr>
    <w:rPr>
      <w:spacing w:val="-10"/>
      <w:kern w:val="32"/>
    </w:rPr>
  </w:style>
  <w:style w:type="paragraph" w:styleId="Heading4">
    <w:name w:val="heading 4"/>
    <w:basedOn w:val="HeadingBase"/>
    <w:next w:val="BodyText"/>
    <w:link w:val="Heading4Char"/>
    <w:qFormat/>
    <w:rsid w:val="006A6708"/>
    <w:pPr>
      <w:spacing w:before="160" w:after="120"/>
      <w:outlineLvl w:val="3"/>
    </w:pPr>
    <w:rPr>
      <w:sz w:val="22"/>
    </w:rPr>
  </w:style>
  <w:style w:type="paragraph" w:styleId="Heading5">
    <w:name w:val="heading 5"/>
    <w:basedOn w:val="HeadingBase"/>
    <w:next w:val="Normal"/>
    <w:link w:val="Heading5Char"/>
    <w:qFormat/>
    <w:rsid w:val="006A6708"/>
    <w:pPr>
      <w:spacing w:before="80"/>
      <w:outlineLvl w:val="4"/>
    </w:pPr>
    <w:rPr>
      <w:color w:val="918585"/>
      <w:sz w:val="20"/>
    </w:rPr>
  </w:style>
  <w:style w:type="paragraph" w:styleId="Heading6">
    <w:name w:val="heading 6"/>
    <w:basedOn w:val="HeadingBase"/>
    <w:next w:val="Normal"/>
    <w:link w:val="Heading6Char"/>
    <w:qFormat/>
    <w:rsid w:val="006A6708"/>
    <w:pPr>
      <w:spacing w:before="60"/>
      <w:outlineLvl w:val="5"/>
    </w:pPr>
    <w:rPr>
      <w:color w:val="918585"/>
      <w:sz w:val="20"/>
    </w:rPr>
  </w:style>
  <w:style w:type="paragraph" w:styleId="Heading7">
    <w:name w:val="heading 7"/>
    <w:basedOn w:val="Normal"/>
    <w:next w:val="Normal"/>
    <w:link w:val="Heading7Char"/>
    <w:qFormat/>
    <w:rsid w:val="006A6708"/>
    <w:pPr>
      <w:ind w:left="720"/>
      <w:outlineLvl w:val="6"/>
    </w:pPr>
    <w:rPr>
      <w:i/>
    </w:rPr>
  </w:style>
  <w:style w:type="paragraph" w:styleId="Heading8">
    <w:name w:val="heading 8"/>
    <w:basedOn w:val="Normal"/>
    <w:next w:val="Normal"/>
    <w:link w:val="Heading8Char"/>
    <w:qFormat/>
    <w:rsid w:val="006A6708"/>
    <w:pPr>
      <w:ind w:left="720"/>
      <w:outlineLvl w:val="7"/>
    </w:pPr>
    <w:rPr>
      <w:i/>
    </w:rPr>
  </w:style>
  <w:style w:type="paragraph" w:styleId="Heading9">
    <w:name w:val="heading 9"/>
    <w:basedOn w:val="Normal"/>
    <w:next w:val="Normal"/>
    <w:link w:val="Heading9Char"/>
    <w:qFormat/>
    <w:rsid w:val="006A6708"/>
    <w:pPr>
      <w:ind w:left="720"/>
      <w:outlineLvl w:val="8"/>
    </w:pPr>
    <w:rPr>
      <w:i/>
    </w:rPr>
  </w:style>
  <w:style w:type="character" w:default="1" w:styleId="DefaultParagraphFont">
    <w:name w:val="Default Paragraph Font"/>
    <w:uiPriority w:val="1"/>
    <w:unhideWhenUsed/>
    <w:rsid w:val="006A6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708"/>
  </w:style>
  <w:style w:type="character" w:customStyle="1" w:styleId="Heading1Char">
    <w:name w:val="Heading 1 Char"/>
    <w:basedOn w:val="DefaultParagraphFont"/>
    <w:link w:val="Heading1"/>
    <w:rsid w:val="006A6708"/>
    <w:rPr>
      <w:rFonts w:ascii="Times New Roman" w:eastAsia="Times New Roman" w:hAnsi="Times New Roman" w:cs="Times New Roman"/>
      <w:b/>
      <w:sz w:val="32"/>
      <w:szCs w:val="20"/>
      <w:lang w:eastAsia="en-US"/>
    </w:rPr>
  </w:style>
  <w:style w:type="paragraph" w:styleId="BodyText">
    <w:name w:val="Body Text"/>
    <w:basedOn w:val="Normal"/>
    <w:link w:val="BodyTextChar"/>
    <w:rsid w:val="006A6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708"/>
    <w:rPr>
      <w:rFonts w:ascii="Times New Roman" w:eastAsia="Times New Roman" w:hAnsi="Times New Roman" w:cs="Times New Roman"/>
      <w:sz w:val="24"/>
      <w:lang w:eastAsia="en-US"/>
    </w:rPr>
  </w:style>
  <w:style w:type="paragraph" w:styleId="List">
    <w:name w:val="List"/>
    <w:basedOn w:val="BodyText"/>
    <w:next w:val="BodyText"/>
    <w:rsid w:val="006A6708"/>
    <w:pPr>
      <w:tabs>
        <w:tab w:val="left" w:pos="340"/>
      </w:tabs>
      <w:spacing w:before="60" w:after="60"/>
      <w:ind w:left="340" w:hanging="340"/>
    </w:pPr>
  </w:style>
  <w:style w:type="paragraph" w:customStyle="1" w:styleId="SuperHeading">
    <w:name w:val="SuperHeading"/>
    <w:basedOn w:val="Normal"/>
    <w:rsid w:val="006A6708"/>
    <w:pPr>
      <w:spacing w:before="240" w:after="120"/>
      <w:outlineLvl w:val="0"/>
    </w:pPr>
    <w:rPr>
      <w:rFonts w:ascii="Times New Roman" w:hAnsi="Times New Roman"/>
      <w:b/>
      <w:sz w:val="32"/>
    </w:rPr>
  </w:style>
  <w:style w:type="paragraph" w:customStyle="1" w:styleId="TableHeading">
    <w:name w:val="Table Heading"/>
    <w:basedOn w:val="HeadingBase"/>
    <w:rsid w:val="006A6708"/>
    <w:pPr>
      <w:keepLines/>
      <w:pBdr>
        <w:bottom w:val="single" w:sz="6" w:space="1" w:color="918585"/>
      </w:pBdr>
      <w:spacing w:before="240"/>
    </w:pPr>
  </w:style>
  <w:style w:type="paragraph" w:customStyle="1" w:styleId="AllowPageBreak">
    <w:name w:val="AllowPageBreak"/>
    <w:rsid w:val="006A6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6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708"/>
    <w:rPr>
      <w:rFonts w:ascii="Courier New" w:eastAsia="Times New Roman" w:hAnsi="Courier New" w:cs="Times New Roman"/>
      <w:i/>
      <w:szCs w:val="20"/>
      <w:lang w:eastAsia="en-US"/>
    </w:rPr>
  </w:style>
  <w:style w:type="paragraph" w:customStyle="1" w:styleId="HeadingBase">
    <w:name w:val="Heading Base"/>
    <w:rsid w:val="006A6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708"/>
    <w:pPr>
      <w:tabs>
        <w:tab w:val="right" w:leader="dot" w:pos="9072"/>
      </w:tabs>
      <w:ind w:left="567"/>
    </w:pPr>
    <w:rPr>
      <w:szCs w:val="22"/>
    </w:rPr>
  </w:style>
  <w:style w:type="paragraph" w:customStyle="1" w:styleId="TOCBase">
    <w:name w:val="TOC Base"/>
    <w:rsid w:val="006A6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708"/>
    <w:pPr>
      <w:tabs>
        <w:tab w:val="right" w:leader="dot" w:pos="9072"/>
      </w:tabs>
      <w:spacing w:before="40" w:after="40"/>
      <w:ind w:left="284"/>
    </w:pPr>
    <w:rPr>
      <w:rFonts w:ascii="Times New Roman" w:hAnsi="Times New Roman"/>
    </w:rPr>
  </w:style>
  <w:style w:type="paragraph" w:styleId="TOC1">
    <w:name w:val="toc 1"/>
    <w:basedOn w:val="TOCBase"/>
    <w:next w:val="Normal"/>
    <w:rsid w:val="006A6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708"/>
    <w:rPr>
      <w:rFonts w:ascii="Times New Roman" w:eastAsia="Times New Roman" w:hAnsi="Times New Roman" w:cs="Times New Roman"/>
      <w:sz w:val="16"/>
      <w:lang w:eastAsia="en-US"/>
    </w:rPr>
  </w:style>
  <w:style w:type="paragraph" w:styleId="Title">
    <w:name w:val="Title"/>
    <w:basedOn w:val="HeadingBase"/>
    <w:link w:val="TitleChar"/>
    <w:qFormat/>
    <w:rsid w:val="006A6708"/>
    <w:pPr>
      <w:spacing w:before="5040"/>
      <w:jc w:val="center"/>
    </w:pPr>
    <w:rPr>
      <w:sz w:val="48"/>
      <w:szCs w:val="72"/>
      <w:lang w:val="en-US"/>
    </w:rPr>
  </w:style>
  <w:style w:type="character" w:customStyle="1" w:styleId="TitleChar">
    <w:name w:val="Title Char"/>
    <w:basedOn w:val="DefaultParagraphFont"/>
    <w:link w:val="Title"/>
    <w:rsid w:val="006A6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708"/>
    <w:pPr>
      <w:tabs>
        <w:tab w:val="left" w:pos="3600"/>
        <w:tab w:val="left" w:pos="3958"/>
      </w:tabs>
    </w:pPr>
  </w:style>
  <w:style w:type="paragraph" w:styleId="ListBullet">
    <w:name w:val="List Bullet"/>
    <w:basedOn w:val="List"/>
    <w:rsid w:val="006A6708"/>
    <w:pPr>
      <w:numPr>
        <w:numId w:val="10"/>
      </w:numPr>
      <w:tabs>
        <w:tab w:val="clear" w:pos="340"/>
      </w:tabs>
      <w:spacing w:before="40" w:after="40"/>
    </w:pPr>
  </w:style>
  <w:style w:type="paragraph" w:customStyle="1" w:styleId="Note">
    <w:name w:val="Note"/>
    <w:basedOn w:val="BodyText"/>
    <w:rsid w:val="006A67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6708"/>
    <w:rPr>
      <w:b/>
      <w:spacing w:val="0"/>
    </w:rPr>
  </w:style>
  <w:style w:type="paragraph" w:customStyle="1" w:styleId="SuperTitle">
    <w:name w:val="SuperTitle"/>
    <w:basedOn w:val="Title"/>
    <w:rsid w:val="006A6708"/>
    <w:pPr>
      <w:framePr w:wrap="auto" w:hAnchor="text" w:y="6049"/>
    </w:pPr>
    <w:rPr>
      <w:color w:val="000000"/>
      <w:sz w:val="40"/>
    </w:rPr>
  </w:style>
  <w:style w:type="paragraph" w:customStyle="1" w:styleId="TOCTitle">
    <w:name w:val="TOCTitle"/>
    <w:basedOn w:val="Heading1"/>
    <w:rsid w:val="006A6708"/>
    <w:pPr>
      <w:spacing w:after="240"/>
      <w:jc w:val="center"/>
      <w:outlineLvl w:val="9"/>
    </w:pPr>
    <w:rPr>
      <w:caps/>
    </w:rPr>
  </w:style>
  <w:style w:type="paragraph" w:customStyle="1" w:styleId="Version">
    <w:name w:val="Version"/>
    <w:rsid w:val="006A67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708"/>
    <w:pPr>
      <w:numPr>
        <w:numId w:val="11"/>
      </w:numPr>
      <w:tabs>
        <w:tab w:val="clear" w:pos="680"/>
      </w:tabs>
    </w:pPr>
  </w:style>
  <w:style w:type="paragraph" w:styleId="Index1">
    <w:name w:val="index 1"/>
    <w:basedOn w:val="Normal"/>
    <w:next w:val="Normal"/>
    <w:semiHidden/>
    <w:rsid w:val="006A6708"/>
    <w:pPr>
      <w:keepNext w:val="0"/>
      <w:tabs>
        <w:tab w:val="right" w:pos="4176"/>
      </w:tabs>
      <w:ind w:left="198" w:hanging="198"/>
    </w:pPr>
    <w:rPr>
      <w:rFonts w:ascii="Garamond" w:hAnsi="Garamond"/>
    </w:rPr>
  </w:style>
  <w:style w:type="paragraph" w:styleId="IndexHeading">
    <w:name w:val="index heading"/>
    <w:basedOn w:val="Normal"/>
    <w:next w:val="Index1"/>
    <w:semiHidden/>
    <w:rsid w:val="006A6708"/>
    <w:pPr>
      <w:spacing w:before="120" w:after="120"/>
    </w:pPr>
    <w:rPr>
      <w:rFonts w:ascii="Arial" w:hAnsi="Arial"/>
      <w:b/>
      <w:color w:val="918585"/>
      <w:sz w:val="24"/>
    </w:rPr>
  </w:style>
  <w:style w:type="paragraph" w:styleId="Header">
    <w:name w:val="header"/>
    <w:basedOn w:val="Normal"/>
    <w:link w:val="HeaderChar"/>
    <w:rsid w:val="006A6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708"/>
    <w:rPr>
      <w:rFonts w:ascii="Times New Roman" w:eastAsia="Times New Roman" w:hAnsi="Times New Roman" w:cs="Times New Roman"/>
      <w:sz w:val="16"/>
      <w:szCs w:val="20"/>
      <w:lang w:val="en-GB" w:eastAsia="en-US"/>
    </w:rPr>
  </w:style>
  <w:style w:type="paragraph" w:customStyle="1" w:styleId="Chapter">
    <w:name w:val="Chapter"/>
    <w:basedOn w:val="Normal"/>
    <w:rsid w:val="006A6708"/>
    <w:pPr>
      <w:spacing w:before="240"/>
    </w:pPr>
    <w:rPr>
      <w:rFonts w:ascii="Times New Roman" w:hAnsi="Times New Roman"/>
      <w:smallCaps/>
      <w:spacing w:val="80"/>
      <w:sz w:val="28"/>
    </w:rPr>
  </w:style>
  <w:style w:type="paragraph" w:customStyle="1" w:styleId="InChapter">
    <w:name w:val="InChapter"/>
    <w:basedOn w:val="Heading3"/>
    <w:rsid w:val="006A6708"/>
    <w:pPr>
      <w:spacing w:after="240"/>
      <w:outlineLvl w:val="9"/>
    </w:pPr>
    <w:rPr>
      <w:noProof/>
    </w:rPr>
  </w:style>
  <w:style w:type="paragraph" w:styleId="Index2">
    <w:name w:val="index 2"/>
    <w:basedOn w:val="Normal"/>
    <w:next w:val="Normal"/>
    <w:semiHidden/>
    <w:rsid w:val="006A6708"/>
    <w:pPr>
      <w:tabs>
        <w:tab w:val="right" w:pos="4176"/>
      </w:tabs>
      <w:ind w:left="568" w:hanging="284"/>
    </w:pPr>
    <w:rPr>
      <w:rFonts w:ascii="Garamond" w:hAnsi="Garamond"/>
    </w:rPr>
  </w:style>
  <w:style w:type="paragraph" w:customStyle="1" w:styleId="Byline">
    <w:name w:val="Byline"/>
    <w:rsid w:val="006A6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708"/>
    <w:pPr>
      <w:tabs>
        <w:tab w:val="clear" w:pos="3600"/>
        <w:tab w:val="clear" w:pos="3958"/>
      </w:tabs>
      <w:jc w:val="right"/>
    </w:pPr>
  </w:style>
  <w:style w:type="character" w:styleId="Emphasis">
    <w:name w:val="Emphasis"/>
    <w:basedOn w:val="DefaultParagraphFont"/>
    <w:qFormat/>
    <w:rsid w:val="006A6708"/>
    <w:rPr>
      <w:i/>
    </w:rPr>
  </w:style>
  <w:style w:type="paragraph" w:styleId="Caption">
    <w:name w:val="caption"/>
    <w:basedOn w:val="BodyText"/>
    <w:next w:val="Normal"/>
    <w:qFormat/>
    <w:rsid w:val="006A6708"/>
    <w:pPr>
      <w:framePr w:w="2268" w:hSpace="181" w:vSpace="181" w:wrap="around" w:vAnchor="text" w:hAnchor="page" w:x="1135" w:y="285" w:anchorLock="1"/>
    </w:pPr>
    <w:rPr>
      <w:i/>
    </w:rPr>
  </w:style>
  <w:style w:type="paragraph" w:customStyle="1" w:styleId="MiniTOCTitle">
    <w:name w:val="MiniTOCTitle"/>
    <w:basedOn w:val="Heading4"/>
    <w:rsid w:val="006A6708"/>
    <w:pPr>
      <w:spacing w:before="240"/>
      <w:outlineLvl w:val="9"/>
    </w:pPr>
    <w:rPr>
      <w:noProof/>
      <w:sz w:val="24"/>
    </w:rPr>
  </w:style>
  <w:style w:type="paragraph" w:customStyle="1" w:styleId="MiniTOCItem">
    <w:name w:val="MiniTOCItem"/>
    <w:basedOn w:val="ListBullet"/>
    <w:rsid w:val="006A6708"/>
    <w:pPr>
      <w:numPr>
        <w:numId w:val="0"/>
      </w:numPr>
      <w:tabs>
        <w:tab w:val="right" w:leader="dot" w:pos="6521"/>
      </w:tabs>
      <w:spacing w:before="0" w:after="0"/>
    </w:pPr>
  </w:style>
  <w:style w:type="paragraph" w:customStyle="1" w:styleId="TOFTitle">
    <w:name w:val="TOFTitle"/>
    <w:basedOn w:val="TOCTitle"/>
    <w:rsid w:val="006A6708"/>
  </w:style>
  <w:style w:type="paragraph" w:styleId="TableofFigures">
    <w:name w:val="table of figures"/>
    <w:basedOn w:val="Normal"/>
    <w:next w:val="Normal"/>
    <w:semiHidden/>
    <w:rsid w:val="006A6708"/>
    <w:pPr>
      <w:tabs>
        <w:tab w:val="right" w:leader="dot" w:pos="9072"/>
      </w:tabs>
      <w:ind w:left="970" w:hanging="403"/>
    </w:pPr>
    <w:rPr>
      <w:rFonts w:ascii="Times New Roman" w:hAnsi="Times New Roman"/>
      <w:b/>
    </w:rPr>
  </w:style>
  <w:style w:type="paragraph" w:styleId="ListNumber">
    <w:name w:val="List Number"/>
    <w:basedOn w:val="List"/>
    <w:rsid w:val="006A6708"/>
    <w:pPr>
      <w:numPr>
        <w:numId w:val="13"/>
      </w:numPr>
      <w:tabs>
        <w:tab w:val="clear" w:pos="340"/>
      </w:tabs>
    </w:pPr>
  </w:style>
  <w:style w:type="character" w:customStyle="1" w:styleId="WingdingSymbols">
    <w:name w:val="Wingding Symbols"/>
    <w:rsid w:val="006A6708"/>
    <w:rPr>
      <w:rFonts w:ascii="Wingdings" w:hAnsi="Wingdings"/>
    </w:rPr>
  </w:style>
  <w:style w:type="character" w:customStyle="1" w:styleId="HotSpot">
    <w:name w:val="HotSpot"/>
    <w:rsid w:val="006A6708"/>
    <w:rPr>
      <w:color w:val="0033CC"/>
      <w:u w:val="none"/>
    </w:rPr>
  </w:style>
  <w:style w:type="paragraph" w:customStyle="1" w:styleId="BodyTextRight">
    <w:name w:val="Body Text Right"/>
    <w:basedOn w:val="BodyText"/>
    <w:rsid w:val="006A6708"/>
    <w:pPr>
      <w:spacing w:before="0" w:after="0"/>
      <w:jc w:val="right"/>
    </w:pPr>
  </w:style>
  <w:style w:type="paragraph" w:styleId="Index3">
    <w:name w:val="index 3"/>
    <w:basedOn w:val="ListNumber2"/>
    <w:next w:val="Normal"/>
    <w:semiHidden/>
    <w:rsid w:val="006A6708"/>
    <w:pPr>
      <w:numPr>
        <w:numId w:val="0"/>
      </w:numPr>
      <w:tabs>
        <w:tab w:val="right" w:leader="dot" w:pos="4176"/>
      </w:tabs>
    </w:pPr>
  </w:style>
  <w:style w:type="paragraph" w:styleId="ListNumber2">
    <w:name w:val="List Number 2"/>
    <w:basedOn w:val="List2"/>
    <w:rsid w:val="006A6708"/>
    <w:pPr>
      <w:numPr>
        <w:numId w:val="8"/>
      </w:numPr>
      <w:tabs>
        <w:tab w:val="clear" w:pos="1060"/>
      </w:tabs>
    </w:pPr>
  </w:style>
  <w:style w:type="paragraph" w:customStyle="1" w:styleId="MarginNote">
    <w:name w:val="Margin Note"/>
    <w:basedOn w:val="BodyText"/>
    <w:rsid w:val="006A6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708"/>
    <w:rPr>
      <w:sz w:val="32"/>
    </w:rPr>
  </w:style>
  <w:style w:type="paragraph" w:customStyle="1" w:styleId="HeadingProcedure">
    <w:name w:val="Heading Procedure"/>
    <w:basedOn w:val="HeadingBase"/>
    <w:next w:val="Normal"/>
    <w:rsid w:val="006A6708"/>
    <w:pPr>
      <w:tabs>
        <w:tab w:val="left" w:pos="0"/>
      </w:tabs>
      <w:spacing w:before="120" w:after="60"/>
    </w:pPr>
    <w:rPr>
      <w:i/>
      <w:color w:val="918585"/>
      <w:sz w:val="22"/>
    </w:rPr>
  </w:style>
  <w:style w:type="paragraph" w:customStyle="1" w:styleId="TableBodyText">
    <w:name w:val="Table Body Text"/>
    <w:basedOn w:val="BodyText"/>
    <w:rsid w:val="006A6708"/>
    <w:pPr>
      <w:spacing w:before="60" w:after="60"/>
    </w:pPr>
  </w:style>
  <w:style w:type="paragraph" w:styleId="ListContinue">
    <w:name w:val="List Continue"/>
    <w:basedOn w:val="List"/>
    <w:rsid w:val="006A6708"/>
    <w:pPr>
      <w:ind w:firstLine="0"/>
    </w:pPr>
  </w:style>
  <w:style w:type="paragraph" w:customStyle="1" w:styleId="ListNote">
    <w:name w:val="List Note"/>
    <w:basedOn w:val="List"/>
    <w:rsid w:val="006A6708"/>
    <w:pPr>
      <w:pBdr>
        <w:top w:val="single" w:sz="6" w:space="2" w:color="918585"/>
        <w:bottom w:val="single" w:sz="6" w:space="2" w:color="918585"/>
      </w:pBdr>
      <w:tabs>
        <w:tab w:val="left" w:pos="1021"/>
      </w:tabs>
      <w:ind w:firstLine="0"/>
    </w:pPr>
  </w:style>
  <w:style w:type="paragraph" w:customStyle="1" w:styleId="Warning">
    <w:name w:val="Warning"/>
    <w:basedOn w:val="BodyText"/>
    <w:rsid w:val="006A6708"/>
    <w:pPr>
      <w:shd w:val="clear" w:color="auto" w:fill="D9D9D9"/>
      <w:tabs>
        <w:tab w:val="left" w:pos="992"/>
      </w:tabs>
      <w:ind w:left="119" w:right="119"/>
    </w:pPr>
    <w:rPr>
      <w:sz w:val="20"/>
    </w:rPr>
  </w:style>
  <w:style w:type="paragraph" w:customStyle="1" w:styleId="MarginIcons">
    <w:name w:val="Margin Icons"/>
    <w:basedOn w:val="BodyText"/>
    <w:rsid w:val="006A6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708"/>
    <w:rPr>
      <w:rFonts w:ascii="Courier New" w:hAnsi="Courier New"/>
    </w:rPr>
  </w:style>
  <w:style w:type="paragraph" w:customStyle="1" w:styleId="NoteBullet">
    <w:name w:val="Note Bullet"/>
    <w:basedOn w:val="Note"/>
    <w:rsid w:val="006A6708"/>
    <w:pPr>
      <w:tabs>
        <w:tab w:val="clear" w:pos="680"/>
      </w:tabs>
      <w:spacing w:before="60" w:after="60"/>
    </w:pPr>
  </w:style>
  <w:style w:type="paragraph" w:customStyle="1" w:styleId="SubHeading2">
    <w:name w:val="SubHeading2"/>
    <w:basedOn w:val="HeadingBase"/>
    <w:rsid w:val="006A6708"/>
    <w:pPr>
      <w:spacing w:before="240" w:after="60"/>
    </w:pPr>
    <w:rPr>
      <w:sz w:val="20"/>
    </w:rPr>
  </w:style>
  <w:style w:type="paragraph" w:customStyle="1" w:styleId="SubHeading1">
    <w:name w:val="SubHeading1"/>
    <w:basedOn w:val="HeadingBase"/>
    <w:rsid w:val="006A6708"/>
    <w:pPr>
      <w:spacing w:before="240" w:after="60"/>
    </w:pPr>
    <w:rPr>
      <w:color w:val="918585"/>
      <w:sz w:val="22"/>
    </w:rPr>
  </w:style>
  <w:style w:type="paragraph" w:customStyle="1" w:styleId="SideHeading">
    <w:name w:val="Side Heading"/>
    <w:basedOn w:val="HeadingBase"/>
    <w:rsid w:val="006A6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708"/>
    <w:pPr>
      <w:numPr>
        <w:numId w:val="9"/>
      </w:numPr>
    </w:pPr>
  </w:style>
  <w:style w:type="paragraph" w:styleId="PlainText">
    <w:name w:val="Plain Text"/>
    <w:basedOn w:val="Normal"/>
    <w:link w:val="PlainTextChar"/>
    <w:rsid w:val="006A6708"/>
    <w:rPr>
      <w:sz w:val="20"/>
    </w:rPr>
  </w:style>
  <w:style w:type="character" w:customStyle="1" w:styleId="PlainTextChar">
    <w:name w:val="Plain Text Char"/>
    <w:basedOn w:val="DefaultParagraphFont"/>
    <w:link w:val="PlainText"/>
    <w:rsid w:val="006A6708"/>
    <w:rPr>
      <w:rFonts w:ascii="Courier New" w:eastAsia="Times New Roman" w:hAnsi="Courier New" w:cs="Times New Roman"/>
      <w:sz w:val="20"/>
      <w:szCs w:val="20"/>
      <w:lang w:eastAsia="en-US"/>
    </w:rPr>
  </w:style>
  <w:style w:type="character" w:customStyle="1" w:styleId="MenuOption">
    <w:name w:val="Menu Option"/>
    <w:basedOn w:val="DefaultParagraphFont"/>
    <w:rsid w:val="006A6708"/>
    <w:rPr>
      <w:b/>
      <w:smallCaps/>
    </w:rPr>
  </w:style>
  <w:style w:type="paragraph" w:customStyle="1" w:styleId="TableListNumber">
    <w:name w:val="Table List Number"/>
    <w:basedOn w:val="ListNumber"/>
    <w:rsid w:val="006A6708"/>
    <w:pPr>
      <w:numPr>
        <w:numId w:val="0"/>
      </w:numPr>
    </w:pPr>
  </w:style>
  <w:style w:type="paragraph" w:styleId="TOC4">
    <w:name w:val="toc 4"/>
    <w:basedOn w:val="TOCBase"/>
    <w:next w:val="Normal"/>
    <w:semiHidden/>
    <w:rsid w:val="006A6708"/>
    <w:pPr>
      <w:tabs>
        <w:tab w:val="right" w:leader="dot" w:pos="9071"/>
      </w:tabs>
      <w:ind w:left="1701"/>
    </w:pPr>
  </w:style>
  <w:style w:type="paragraph" w:customStyle="1" w:styleId="ListAlpha">
    <w:name w:val="List Alpha"/>
    <w:basedOn w:val="List"/>
    <w:rsid w:val="006A6708"/>
    <w:pPr>
      <w:numPr>
        <w:numId w:val="7"/>
      </w:numPr>
    </w:pPr>
  </w:style>
  <w:style w:type="paragraph" w:customStyle="1" w:styleId="ListAlpha2">
    <w:name w:val="List Alpha 2"/>
    <w:basedOn w:val="List2"/>
    <w:rsid w:val="006A6708"/>
    <w:pPr>
      <w:numPr>
        <w:numId w:val="6"/>
      </w:numPr>
    </w:pPr>
  </w:style>
  <w:style w:type="paragraph" w:styleId="List2">
    <w:name w:val="List 2"/>
    <w:basedOn w:val="BodyText"/>
    <w:rsid w:val="006A6708"/>
    <w:pPr>
      <w:tabs>
        <w:tab w:val="left" w:pos="680"/>
      </w:tabs>
      <w:spacing w:before="60" w:after="60"/>
      <w:ind w:left="680" w:hanging="340"/>
    </w:pPr>
  </w:style>
  <w:style w:type="paragraph" w:styleId="List3">
    <w:name w:val="List 3"/>
    <w:basedOn w:val="BodyText"/>
    <w:rsid w:val="006A6708"/>
    <w:pPr>
      <w:tabs>
        <w:tab w:val="left" w:pos="1021"/>
      </w:tabs>
      <w:spacing w:before="60" w:after="60"/>
      <w:ind w:left="1020" w:hanging="340"/>
    </w:pPr>
  </w:style>
  <w:style w:type="paragraph" w:styleId="List4">
    <w:name w:val="List 4"/>
    <w:basedOn w:val="BodyText"/>
    <w:rsid w:val="006A6708"/>
    <w:pPr>
      <w:tabs>
        <w:tab w:val="left" w:pos="1361"/>
      </w:tabs>
      <w:spacing w:before="60" w:after="60"/>
      <w:ind w:left="1361" w:hanging="340"/>
    </w:pPr>
  </w:style>
  <w:style w:type="paragraph" w:styleId="List5">
    <w:name w:val="List 5"/>
    <w:basedOn w:val="BodyText"/>
    <w:rsid w:val="006A6708"/>
    <w:pPr>
      <w:tabs>
        <w:tab w:val="left" w:pos="1701"/>
      </w:tabs>
      <w:spacing w:before="60" w:after="60"/>
      <w:ind w:left="1701" w:hanging="340"/>
    </w:pPr>
  </w:style>
  <w:style w:type="paragraph" w:styleId="ListBullet3">
    <w:name w:val="List Bullet 3"/>
    <w:basedOn w:val="List3"/>
    <w:rsid w:val="006A6708"/>
    <w:pPr>
      <w:numPr>
        <w:numId w:val="12"/>
      </w:numPr>
      <w:tabs>
        <w:tab w:val="clear" w:pos="1021"/>
      </w:tabs>
      <w:ind w:left="1037" w:hanging="357"/>
    </w:pPr>
  </w:style>
  <w:style w:type="paragraph" w:styleId="ListBullet4">
    <w:name w:val="List Bullet 4"/>
    <w:basedOn w:val="List4"/>
    <w:rsid w:val="006A6708"/>
    <w:pPr>
      <w:numPr>
        <w:numId w:val="1"/>
      </w:numPr>
      <w:tabs>
        <w:tab w:val="clear" w:pos="1361"/>
      </w:tabs>
    </w:pPr>
  </w:style>
  <w:style w:type="paragraph" w:styleId="ListBullet5">
    <w:name w:val="List Bullet 5"/>
    <w:basedOn w:val="List5"/>
    <w:rsid w:val="006A6708"/>
    <w:pPr>
      <w:numPr>
        <w:numId w:val="2"/>
      </w:numPr>
    </w:pPr>
  </w:style>
  <w:style w:type="paragraph" w:styleId="ListContinue2">
    <w:name w:val="List Continue 2"/>
    <w:basedOn w:val="List2"/>
    <w:rsid w:val="006A6708"/>
    <w:pPr>
      <w:ind w:firstLine="0"/>
    </w:pPr>
  </w:style>
  <w:style w:type="paragraph" w:styleId="ListContinue3">
    <w:name w:val="List Continue 3"/>
    <w:basedOn w:val="List3"/>
    <w:rsid w:val="006A6708"/>
    <w:pPr>
      <w:ind w:left="1021" w:firstLine="0"/>
    </w:pPr>
  </w:style>
  <w:style w:type="paragraph" w:styleId="ListContinue4">
    <w:name w:val="List Continue 4"/>
    <w:basedOn w:val="List4"/>
    <w:rsid w:val="006A6708"/>
    <w:pPr>
      <w:ind w:firstLine="0"/>
    </w:pPr>
  </w:style>
  <w:style w:type="paragraph" w:styleId="ListContinue5">
    <w:name w:val="List Continue 5"/>
    <w:basedOn w:val="List5"/>
    <w:rsid w:val="006A6708"/>
    <w:pPr>
      <w:ind w:firstLine="0"/>
    </w:pPr>
  </w:style>
  <w:style w:type="paragraph" w:styleId="ListNumber3">
    <w:name w:val="List Number 3"/>
    <w:basedOn w:val="List3"/>
    <w:rsid w:val="006A6708"/>
    <w:pPr>
      <w:numPr>
        <w:numId w:val="3"/>
      </w:numPr>
    </w:pPr>
  </w:style>
  <w:style w:type="paragraph" w:styleId="ListNumber4">
    <w:name w:val="List Number 4"/>
    <w:basedOn w:val="List4"/>
    <w:rsid w:val="006A6708"/>
    <w:pPr>
      <w:numPr>
        <w:numId w:val="4"/>
      </w:numPr>
    </w:pPr>
  </w:style>
  <w:style w:type="paragraph" w:styleId="ListNumber5">
    <w:name w:val="List Number 5"/>
    <w:basedOn w:val="List5"/>
    <w:rsid w:val="006A6708"/>
    <w:pPr>
      <w:numPr>
        <w:numId w:val="5"/>
      </w:numPr>
    </w:pPr>
  </w:style>
  <w:style w:type="paragraph" w:styleId="BlockText">
    <w:name w:val="Block Text"/>
    <w:basedOn w:val="Normal"/>
    <w:rsid w:val="006A6708"/>
    <w:pPr>
      <w:spacing w:after="120"/>
      <w:ind w:left="1440" w:right="1440"/>
    </w:pPr>
  </w:style>
  <w:style w:type="character" w:customStyle="1" w:styleId="Subscript">
    <w:name w:val="Subscript"/>
    <w:basedOn w:val="DefaultParagraphFont"/>
    <w:rsid w:val="006A6708"/>
    <w:rPr>
      <w:sz w:val="16"/>
      <w:vertAlign w:val="subscript"/>
    </w:rPr>
  </w:style>
  <w:style w:type="character" w:customStyle="1" w:styleId="Superscript">
    <w:name w:val="Superscript"/>
    <w:basedOn w:val="DefaultParagraphFont"/>
    <w:rsid w:val="006A6708"/>
    <w:rPr>
      <w:sz w:val="16"/>
      <w:vertAlign w:val="superscript"/>
    </w:rPr>
  </w:style>
  <w:style w:type="character" w:customStyle="1" w:styleId="Symbols">
    <w:name w:val="Symbols"/>
    <w:basedOn w:val="DefaultParagraphFont"/>
    <w:rsid w:val="006A6708"/>
    <w:rPr>
      <w:rFonts w:ascii="Symbol" w:hAnsi="Symbol"/>
    </w:rPr>
  </w:style>
  <w:style w:type="character" w:customStyle="1" w:styleId="MenuOptions">
    <w:name w:val="Menu Options"/>
    <w:basedOn w:val="DefaultParagraphFont"/>
    <w:rsid w:val="006A6708"/>
    <w:rPr>
      <w:rFonts w:ascii="Arial Narrow" w:hAnsi="Arial Narrow"/>
      <w:smallCaps/>
    </w:rPr>
  </w:style>
  <w:style w:type="character" w:customStyle="1" w:styleId="Buttons">
    <w:name w:val="Buttons"/>
    <w:basedOn w:val="DefaultParagraphFont"/>
    <w:rsid w:val="006A6708"/>
    <w:rPr>
      <w:b/>
    </w:rPr>
  </w:style>
  <w:style w:type="character" w:customStyle="1" w:styleId="Underlined">
    <w:name w:val="Underlined"/>
    <w:basedOn w:val="DefaultParagraphFont"/>
    <w:rsid w:val="006A6708"/>
    <w:rPr>
      <w:u w:val="single"/>
    </w:rPr>
  </w:style>
  <w:style w:type="paragraph" w:customStyle="1" w:styleId="TableBodyTextRight">
    <w:name w:val="Table Body Text Right"/>
    <w:basedOn w:val="TableBodyText"/>
    <w:rsid w:val="006A6708"/>
    <w:pPr>
      <w:widowControl w:val="0"/>
      <w:autoSpaceDE w:val="0"/>
      <w:autoSpaceDN w:val="0"/>
      <w:adjustRightInd w:val="0"/>
      <w:jc w:val="right"/>
    </w:pPr>
    <w:rPr>
      <w:rFonts w:cs="Arial"/>
      <w:szCs w:val="18"/>
    </w:rPr>
  </w:style>
  <w:style w:type="paragraph" w:customStyle="1" w:styleId="CopyrightText">
    <w:name w:val="Copyright Text"/>
    <w:basedOn w:val="BodyText"/>
    <w:rsid w:val="006A6708"/>
    <w:rPr>
      <w:sz w:val="18"/>
    </w:rPr>
  </w:style>
  <w:style w:type="paragraph" w:customStyle="1" w:styleId="BodySmallRight">
    <w:name w:val="Body Small Right"/>
    <w:basedOn w:val="BodyTextRight"/>
    <w:rsid w:val="006A6708"/>
    <w:rPr>
      <w:sz w:val="18"/>
      <w:szCs w:val="18"/>
    </w:rPr>
  </w:style>
  <w:style w:type="paragraph" w:customStyle="1" w:styleId="MarginEdition">
    <w:name w:val="Margin Edition"/>
    <w:basedOn w:val="MarginNote"/>
    <w:rsid w:val="006A6708"/>
    <w:pPr>
      <w:spacing w:before="0" w:after="0"/>
    </w:pPr>
    <w:rPr>
      <w:rFonts w:ascii="Times New Roman" w:hAnsi="Times New Roman"/>
      <w:color w:val="999999"/>
    </w:rPr>
  </w:style>
  <w:style w:type="paragraph" w:customStyle="1" w:styleId="Spacer">
    <w:name w:val="Spacer"/>
    <w:basedOn w:val="Normal"/>
    <w:rsid w:val="006A6708"/>
    <w:rPr>
      <w:sz w:val="2"/>
      <w:szCs w:val="2"/>
    </w:rPr>
  </w:style>
  <w:style w:type="character" w:customStyle="1" w:styleId="Small">
    <w:name w:val="Small"/>
    <w:basedOn w:val="DefaultParagraphFont"/>
    <w:rsid w:val="006A6708"/>
    <w:rPr>
      <w:sz w:val="16"/>
    </w:rPr>
  </w:style>
  <w:style w:type="paragraph" w:customStyle="1" w:styleId="WideTable">
    <w:name w:val="Wide Table"/>
    <w:basedOn w:val="Normal"/>
    <w:rsid w:val="006A6708"/>
    <w:pPr>
      <w:ind w:left="-1418"/>
    </w:pPr>
    <w:rPr>
      <w:sz w:val="2"/>
      <w:szCs w:val="2"/>
    </w:rPr>
  </w:style>
  <w:style w:type="character" w:styleId="PageNumber">
    <w:name w:val="page number"/>
    <w:basedOn w:val="DefaultParagraphFont"/>
    <w:rsid w:val="006A6708"/>
  </w:style>
  <w:style w:type="paragraph" w:styleId="Quote">
    <w:name w:val="Quote"/>
    <w:basedOn w:val="Heading1"/>
    <w:link w:val="QuoteChar"/>
    <w:qFormat/>
    <w:rsid w:val="006A6708"/>
    <w:rPr>
      <w:b w:val="0"/>
      <w:sz w:val="72"/>
      <w:szCs w:val="72"/>
      <w:lang w:val="en-NZ"/>
    </w:rPr>
  </w:style>
  <w:style w:type="character" w:customStyle="1" w:styleId="QuoteChar">
    <w:name w:val="Quote Char"/>
    <w:basedOn w:val="DefaultParagraphFont"/>
    <w:link w:val="Quote"/>
    <w:rsid w:val="006A6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708"/>
    <w:pPr>
      <w:pageBreakBefore/>
    </w:pPr>
  </w:style>
  <w:style w:type="paragraph" w:customStyle="1" w:styleId="Border">
    <w:name w:val="Border"/>
    <w:basedOn w:val="Normal"/>
    <w:qFormat/>
    <w:rsid w:val="006A6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708"/>
    <w:rPr>
      <w:b/>
      <w:bCs/>
      <w:i/>
      <w:iCs/>
      <w:color w:val="auto"/>
    </w:rPr>
  </w:style>
  <w:style w:type="paragraph" w:styleId="IntenseQuote">
    <w:name w:val="Intense Quote"/>
    <w:basedOn w:val="Normal"/>
    <w:next w:val="Normal"/>
    <w:link w:val="IntenseQuoteChar"/>
    <w:uiPriority w:val="30"/>
    <w:qFormat/>
    <w:rsid w:val="006A6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708"/>
    <w:rPr>
      <w:smallCaps/>
      <w:color w:val="auto"/>
      <w:u w:val="single"/>
    </w:rPr>
  </w:style>
  <w:style w:type="character" w:styleId="IntenseReference">
    <w:name w:val="Intense Reference"/>
    <w:basedOn w:val="DefaultParagraphFont"/>
    <w:uiPriority w:val="32"/>
    <w:qFormat/>
    <w:rsid w:val="006A6708"/>
    <w:rPr>
      <w:b/>
      <w:bCs/>
      <w:smallCaps/>
      <w:color w:val="auto"/>
      <w:spacing w:val="5"/>
      <w:u w:val="single"/>
    </w:rPr>
  </w:style>
  <w:style w:type="paragraph" w:customStyle="1" w:styleId="2ColumnHeading">
    <w:name w:val="2Column Heading"/>
    <w:basedOn w:val="BodyText"/>
    <w:qFormat/>
    <w:rsid w:val="006A6708"/>
    <w:pPr>
      <w:spacing w:after="60"/>
      <w:ind w:left="-2268"/>
    </w:pPr>
    <w:rPr>
      <w:b/>
    </w:rPr>
  </w:style>
  <w:style w:type="paragraph" w:customStyle="1" w:styleId="Heading1TOC">
    <w:name w:val="Heading1 TOC"/>
    <w:basedOn w:val="Normal"/>
    <w:qFormat/>
    <w:rsid w:val="006A6708"/>
    <w:pPr>
      <w:spacing w:before="240" w:after="120"/>
    </w:pPr>
    <w:rPr>
      <w:rFonts w:ascii="Times New Roman" w:hAnsi="Times New Roman"/>
      <w:b/>
      <w:sz w:val="32"/>
    </w:rPr>
  </w:style>
  <w:style w:type="paragraph" w:customStyle="1" w:styleId="Heading2TOC">
    <w:name w:val="Heading2 TOC"/>
    <w:basedOn w:val="Normal"/>
    <w:qFormat/>
    <w:rsid w:val="006A6708"/>
    <w:pPr>
      <w:spacing w:before="240" w:after="60"/>
    </w:pPr>
    <w:rPr>
      <w:rFonts w:ascii="Times New Roman" w:hAnsi="Times New Roman"/>
      <w:b/>
      <w:sz w:val="28"/>
    </w:rPr>
  </w:style>
  <w:style w:type="character" w:customStyle="1" w:styleId="Underline">
    <w:name w:val="Underline"/>
    <w:basedOn w:val="DefaultParagraphFont"/>
    <w:qFormat/>
    <w:rsid w:val="006A6708"/>
    <w:rPr>
      <w:u w:val="single"/>
    </w:rPr>
  </w:style>
  <w:style w:type="character" w:customStyle="1" w:styleId="BoldandItalics">
    <w:name w:val="Bold and Italics"/>
    <w:qFormat/>
    <w:rsid w:val="006A6708"/>
    <w:rPr>
      <w:b/>
      <w:i/>
      <w:u w:val="none"/>
    </w:rPr>
  </w:style>
  <w:style w:type="paragraph" w:styleId="BalloonText">
    <w:name w:val="Balloon Text"/>
    <w:basedOn w:val="Normal"/>
    <w:link w:val="BalloonTextChar"/>
    <w:rsid w:val="006A6708"/>
    <w:rPr>
      <w:rFonts w:ascii="Tahoma" w:hAnsi="Tahoma" w:cs="Tahoma"/>
      <w:sz w:val="16"/>
      <w:szCs w:val="16"/>
    </w:rPr>
  </w:style>
  <w:style w:type="character" w:customStyle="1" w:styleId="BalloonTextChar">
    <w:name w:val="Balloon Text Char"/>
    <w:basedOn w:val="DefaultParagraphFont"/>
    <w:link w:val="BalloonText"/>
    <w:rsid w:val="006A6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708"/>
    <w:rPr>
      <w:b/>
      <w:color w:val="660033"/>
      <w:spacing w:val="0"/>
    </w:rPr>
  </w:style>
  <w:style w:type="paragraph" w:customStyle="1" w:styleId="Nameditemlist">
    <w:name w:val="Named item list"/>
    <w:basedOn w:val="BodyText"/>
    <w:qFormat/>
    <w:rsid w:val="006A6708"/>
    <w:pPr>
      <w:tabs>
        <w:tab w:val="left" w:pos="2835"/>
      </w:tabs>
      <w:ind w:left="2835" w:hanging="2835"/>
    </w:pPr>
  </w:style>
  <w:style w:type="paragraph" w:customStyle="1" w:styleId="BodyTextnopadding">
    <w:name w:val="Body Text no padding"/>
    <w:basedOn w:val="BodyText"/>
    <w:qFormat/>
    <w:rsid w:val="006A6708"/>
    <w:pPr>
      <w:spacing w:before="0" w:after="0"/>
    </w:pPr>
  </w:style>
  <w:style w:type="paragraph" w:customStyle="1" w:styleId="BodyTextBold">
    <w:name w:val="Body Text Bold"/>
    <w:basedOn w:val="BodyText"/>
    <w:qFormat/>
    <w:rsid w:val="006A6708"/>
    <w:rPr>
      <w:b/>
    </w:rPr>
  </w:style>
  <w:style w:type="character" w:styleId="Hyperlink">
    <w:name w:val="Hyperlink"/>
    <w:basedOn w:val="DefaultParagraphFont"/>
    <w:uiPriority w:val="99"/>
    <w:unhideWhenUsed/>
    <w:rsid w:val="00AA35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2336</Characters>
  <Application>Microsoft Office Word</Application>
  <DocSecurity>0</DocSecurity>
  <Lines>93</Lines>
  <Paragraphs>53</Paragraphs>
  <ScaleCrop>false</ScaleCrop>
  <Company>Author-it Software Corporation Ltd.</Company>
  <LinksUpToDate>false</LinksUpToDate>
  <CharactersWithSpaces>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AHCILM308 Identify traditional customs and land rights for an Indigenous Community</dc:title>
  <dc:subject>Approved</dc:subject>
  <dc:creator>Skills Impact</dc:creator>
  <cp:keywords>Release: 1</cp:keywords>
  <dc:description>Review Date: 12 April 2008</dc:description>
  <cp:lastModifiedBy>HSD_TPCMSd.prod</cp:lastModifiedBy>
  <cp:revision>3</cp:revision>
  <dcterms:created xsi:type="dcterms:W3CDTF">2023-01-24T14:43:00Z</dcterms:created>
  <dcterms:modified xsi:type="dcterms:W3CDTF">2023-01-24T14:43:00Z</dcterms:modified>
</cp:coreProperties>
</file>