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DE2" w:rsidP="00573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AHCHYD401 Establish and monitor hydroponic crops</w:t>
      </w:r>
      <w:r>
        <w:fldChar w:fldCharType="end"/>
      </w:r>
    </w:p>
    <w:p w:rsidR="00573DE2" w:rsidP="00573DE2">
      <w:pPr>
        <w:pStyle w:val="Version"/>
        <w:sectPr w:rsidSect="00CD4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468" w:rsidP="00CD4468">
      <w:pPr>
        <w:pStyle w:val="SuperHeading"/>
      </w:pPr>
      <w:r w:rsidRPr="00CD4468">
        <w:t>AHCHYD401 Establish and monitor hydroponic crops</w:t>
      </w:r>
    </w:p>
    <w:p w:rsidR="00000000" w:rsidRPr="00CD4468" w:rsidP="00CD4468">
      <w:pPr>
        <w:pStyle w:val="Heading1"/>
      </w:pPr>
      <w:bookmarkStart w:id="1" w:name="O_1057027"/>
      <w:bookmarkEnd w:id="1"/>
      <w:r w:rsidRPr="00CD44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Comments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BodyText"/>
            </w:pPr>
            <w:r w:rsidRPr="00CD4468">
              <w:t>This version released with AHC Agriculture, Horticulture and Conservation and Land Management Training Package Version 4.0.</w:t>
            </w:r>
          </w:p>
        </w:tc>
      </w:tr>
    </w:tbl>
    <w:p w:rsidR="00000000" w:rsidRPr="00CD4468" w:rsidP="00CD4468">
      <w:pPr>
        <w:pStyle w:val="BodyText"/>
      </w:pPr>
    </w:p>
    <w:p w:rsidR="00000000" w:rsidRPr="00CD4468" w:rsidP="00CD4468">
      <w:pPr>
        <w:pStyle w:val="AllowPageBreak"/>
      </w:pPr>
    </w:p>
    <w:p w:rsidR="00000000" w:rsidRPr="00CD4468" w:rsidP="00CD4468">
      <w:pPr>
        <w:pStyle w:val="Heading1"/>
      </w:pPr>
      <w:bookmarkStart w:id="2" w:name="O_1057028"/>
      <w:bookmarkEnd w:id="2"/>
      <w:r w:rsidRPr="00CD4468">
        <w:t>Application</w:t>
      </w:r>
    </w:p>
    <w:p w:rsidR="00000000" w:rsidRPr="00CD4468" w:rsidP="00573DE2">
      <w:pPr>
        <w:pStyle w:val="BodyText"/>
      </w:pPr>
      <w:r w:rsidRPr="00CD4468">
        <w:t>This unit of competency describes the ski</w:t>
      </w:r>
      <w:r w:rsidRPr="00CD4468">
        <w:t>lls and knowledge required to establish hydroponic crop nutrient requirements, supervise crop planting activities and monitor nutrient concentrations of hydroponic crops.</w:t>
      </w:r>
    </w:p>
    <w:p w:rsidR="00000000" w:rsidRPr="00CD4468" w:rsidP="00573DE2">
      <w:pPr>
        <w:pStyle w:val="BodyText"/>
      </w:pPr>
      <w:r w:rsidRPr="00CD4468">
        <w:t>The unit applies to individuals who apply specialised skills and knowledge in the est</w:t>
      </w:r>
      <w:r w:rsidRPr="00CD4468">
        <w:t>ablishment and monitoring of hydroponic crops and have the responsibility for the output of others. This includes applying and communicating non-routine technical solutions to predictable and unpredictable problems.</w:t>
      </w:r>
    </w:p>
    <w:p w:rsidR="00000000" w:rsidRPr="00CD4468" w:rsidP="00573DE2">
      <w:pPr>
        <w:pStyle w:val="BodyText"/>
      </w:pPr>
      <w:r w:rsidRPr="00CD4468">
        <w:t>No licensing, legislative or certificati</w:t>
      </w:r>
      <w:r w:rsidRPr="00CD4468">
        <w:t>on requirements apply to this unit at the time of publication.</w:t>
      </w:r>
    </w:p>
    <w:p w:rsidR="00000000" w:rsidRPr="00CD4468" w:rsidP="00CD4468">
      <w:pPr>
        <w:pStyle w:val="Heading1"/>
      </w:pPr>
      <w:bookmarkStart w:id="3" w:name="O_1057029"/>
      <w:bookmarkEnd w:id="3"/>
      <w:r w:rsidRPr="00CD4468">
        <w:t>Pre-requisite Unit</w:t>
      </w:r>
    </w:p>
    <w:p w:rsidR="00000000" w:rsidRPr="00CD4468" w:rsidP="00573DE2">
      <w:pPr>
        <w:pStyle w:val="BodyText"/>
      </w:pPr>
      <w:r w:rsidRPr="00CD4468">
        <w:t>Nil</w:t>
      </w:r>
    </w:p>
    <w:p w:rsidR="00000000" w:rsidRPr="00CD4468" w:rsidP="00CD4468">
      <w:pPr>
        <w:pStyle w:val="Heading1"/>
      </w:pPr>
      <w:bookmarkStart w:id="4" w:name="O_1057031"/>
      <w:bookmarkEnd w:id="4"/>
      <w:r w:rsidRPr="00CD4468">
        <w:t>Unit Sector</w:t>
      </w:r>
    </w:p>
    <w:p w:rsidR="00000000" w:rsidRPr="00CD4468" w:rsidP="00573DE2">
      <w:pPr>
        <w:pStyle w:val="BodyText"/>
      </w:pPr>
      <w:r w:rsidRPr="00CD4468">
        <w:t>Hydroponics (HYD)</w:t>
      </w:r>
    </w:p>
    <w:p w:rsidR="00000000" w:rsidRPr="00CD4468" w:rsidP="00CD4468">
      <w:pPr>
        <w:pStyle w:val="Heading1"/>
      </w:pPr>
      <w:bookmarkStart w:id="5" w:name="O_1057032"/>
      <w:bookmarkEnd w:id="5"/>
      <w:r w:rsidRPr="00CD44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Performance Criteria</w:t>
            </w:r>
          </w:p>
        </w:tc>
      </w:tr>
      <w:tr w:rsidTr="0057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BodyText"/>
            </w:pPr>
            <w:r w:rsidRPr="00CD4468">
              <w:rPr>
                <w:rStyle w:val="Emphasis"/>
              </w:rPr>
              <w:t>El</w:t>
            </w:r>
            <w:r w:rsidRPr="00CD4468">
              <w:rPr>
                <w:rStyle w:val="Emphasis"/>
              </w:rPr>
              <w:t>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1. Establish hydroponic crop nutrient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BodyText"/>
            </w:pPr>
            <w:r w:rsidRPr="00CD4468">
              <w:t>1.1 Determine nutrient solution technique according to crop type and</w:t>
            </w:r>
            <w:r w:rsidRPr="00CD4468">
              <w:t xml:space="preserve"> workplace procedures</w:t>
            </w:r>
          </w:p>
          <w:p w:rsidR="00000000" w:rsidRPr="00CD4468" w:rsidP="00CD4468">
            <w:pPr>
              <w:pStyle w:val="BodyText"/>
            </w:pPr>
            <w:r w:rsidRPr="00CD4468">
              <w:t>1.2 Determine growing substrate according to crop type and workplace procedures</w:t>
            </w:r>
          </w:p>
          <w:p w:rsidR="00000000" w:rsidRPr="00CD4468" w:rsidP="00CD4468">
            <w:pPr>
              <w:pStyle w:val="BodyText"/>
            </w:pPr>
            <w:r w:rsidRPr="00CD4468">
              <w:t xml:space="preserve">1.3 Identify nutrient solution according to crop type and workplace </w:t>
            </w:r>
            <w:r w:rsidRPr="00CD4468">
              <w:t>procedures</w:t>
            </w:r>
          </w:p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1.4 Document nutrient solution technique, growing substrate and nutrient so</w:t>
            </w:r>
            <w:r w:rsidRPr="00CD4468">
              <w:t>lution according to workplace procedures</w:t>
            </w:r>
          </w:p>
        </w:tc>
      </w:tr>
      <w:tr w:rsidTr="0057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2. Supervise crop planting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BodyText"/>
            </w:pPr>
            <w:r w:rsidRPr="00CD4468">
              <w:t>2.1 Brief planting staff on crop planting requirements</w:t>
            </w:r>
          </w:p>
          <w:p w:rsidR="00000000" w:rsidRPr="00CD4468" w:rsidP="00CD4468">
            <w:pPr>
              <w:pStyle w:val="BodyText"/>
            </w:pPr>
            <w:r w:rsidRPr="00CD4468">
              <w:t>2.2 Monitor staff activities against planting requirements</w:t>
            </w:r>
          </w:p>
          <w:p w:rsidR="00000000" w:rsidRPr="00CD4468" w:rsidP="00CD4468">
            <w:pPr>
              <w:pStyle w:val="BodyText"/>
            </w:pPr>
            <w:r w:rsidRPr="00CD4468">
              <w:t>2.3 Conduct plant health and quality inspection according to industry standards</w:t>
            </w:r>
          </w:p>
          <w:p w:rsidR="00000000" w:rsidRPr="00CD4468" w:rsidP="00CD4468">
            <w:pPr>
              <w:pStyle w:val="BodyText"/>
            </w:pPr>
            <w:r w:rsidRPr="00CD4468">
              <w:t>2.4 Identify a suitable irrigation strategy according to industry standards</w:t>
            </w:r>
          </w:p>
          <w:p w:rsidR="00000000" w:rsidRPr="00CD4468" w:rsidP="00CD4468">
            <w:pPr>
              <w:pStyle w:val="BodyText"/>
            </w:pPr>
            <w:r w:rsidRPr="00CD4468">
              <w:t>2.5 Check adherence to health and safety in the workplace, environmental and biosecurity practices a</w:t>
            </w:r>
            <w:r w:rsidRPr="00CD4468">
              <w:t>ccording to workplace procedures</w:t>
            </w:r>
          </w:p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2.6 Document and record planting activites</w:t>
            </w:r>
          </w:p>
        </w:tc>
      </w:tr>
      <w:tr w:rsidTr="00573D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3. Monitor nutrient concentrations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BodyText"/>
            </w:pPr>
            <w:r w:rsidRPr="00CD4468">
              <w:t>3.1 Test nutrient solutions using standard industry testing methods</w:t>
            </w:r>
          </w:p>
          <w:p w:rsidR="00000000" w:rsidRPr="00CD4468" w:rsidP="00CD4468">
            <w:pPr>
              <w:pStyle w:val="BodyText"/>
            </w:pPr>
            <w:r w:rsidRPr="00CD4468">
              <w:t>3.2 Analyse nutrient solution test results for plant health purposes</w:t>
            </w:r>
          </w:p>
          <w:p w:rsidR="00000000" w:rsidRPr="00CD4468" w:rsidP="00CD4468">
            <w:pPr>
              <w:pStyle w:val="BodyText"/>
            </w:pPr>
            <w:r w:rsidRPr="00CD4468">
              <w:t>3.3 Adj</w:t>
            </w:r>
            <w:r w:rsidRPr="00CD4468">
              <w:t>ust nutrient solution to achieve required concentration</w:t>
            </w:r>
          </w:p>
          <w:p w:rsidR="00000000" w:rsidRPr="00CD4468" w:rsidP="00CD4468">
            <w:pPr>
              <w:pStyle w:val="BodyText"/>
            </w:pPr>
            <w:r w:rsidRPr="00CD4468">
              <w:t>3.4 Document solution adjustments according to industry specifications</w:t>
            </w:r>
          </w:p>
        </w:tc>
      </w:tr>
    </w:tbl>
    <w:p w:rsidR="00000000" w:rsidRPr="00CD4468" w:rsidP="00CD4468">
      <w:pPr>
        <w:pStyle w:val="BodyText"/>
      </w:pPr>
    </w:p>
    <w:p w:rsidR="00000000" w:rsidRPr="00CD4468" w:rsidP="00CD4468">
      <w:pPr>
        <w:pStyle w:val="AllowPageBreak"/>
      </w:pPr>
    </w:p>
    <w:p w:rsidR="00000000" w:rsidRPr="00CD4468" w:rsidP="00CD4468">
      <w:pPr>
        <w:pStyle w:val="Heading1"/>
      </w:pPr>
      <w:bookmarkStart w:id="6" w:name="O_1057033"/>
      <w:bookmarkEnd w:id="6"/>
      <w:r w:rsidRPr="00CD4468">
        <w:t>Foundation Skills</w:t>
      </w:r>
    </w:p>
    <w:p w:rsidR="00000000" w:rsidRPr="00573DE2" w:rsidP="00573DE2">
      <w:pPr>
        <w:pStyle w:val="BodyText"/>
        <w:rPr>
          <w:i/>
        </w:rPr>
      </w:pPr>
      <w:r w:rsidRPr="00573DE2">
        <w:rPr>
          <w:rStyle w:val="Emphasis"/>
        </w:rPr>
        <w:t>This section describes those language, literacy, numeracy and employment skills that are e</w:t>
      </w:r>
      <w:r w:rsidRPr="00573DE2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Description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ListBullet"/>
              <w:rPr>
                <w:lang w:val="en-NZ"/>
              </w:rPr>
            </w:pPr>
            <w:r w:rsidRPr="00CD4468">
              <w:t xml:space="preserve">Interpret textual information from a range of sources to identify relevant and key information </w:t>
            </w:r>
            <w:r w:rsidRPr="00CD4468">
              <w:t>about workplace operations and products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ListBullet"/>
              <w:rPr>
                <w:lang w:val="en-NZ"/>
              </w:rPr>
            </w:pPr>
            <w:r w:rsidRPr="00CD4468">
              <w:t>Initiate discussions with staff, using clear language to communicate planting requirements, health and safety, and environmental practices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ListBullet"/>
              <w:rPr>
                <w:lang w:val="en-NZ"/>
              </w:rPr>
            </w:pPr>
            <w:r w:rsidRPr="00CD4468">
              <w:t>Measure and calculate nutrient solution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ListBullet"/>
            </w:pPr>
            <w:r w:rsidRPr="00CD4468">
              <w:t>Recognise and follow workplace requirements, including safety requirements, associated with own role and area of responsibility</w:t>
            </w:r>
          </w:p>
          <w:p w:rsidR="00000000" w:rsidP="00CD4468">
            <w:pPr>
              <w:pStyle w:val="ListBullet"/>
              <w:rPr>
                <w:lang w:val="en-NZ"/>
              </w:rPr>
            </w:pPr>
            <w:r w:rsidRPr="00CD4468">
              <w:t>Check self and others adherence to workplace requirements including safety requirements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Get the wor</w:t>
            </w:r>
            <w:r w:rsidRPr="00CD4468">
              <w:t>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ListBullet"/>
              <w:rPr>
                <w:lang w:val="en-NZ"/>
              </w:rPr>
            </w:pPr>
            <w:r w:rsidRPr="00CD4468">
              <w:t>Take responsibility for routine decisions about establishing and monitoring hydroponic crops and reflect on outcomes to identify effectiveness of decisions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ListBullet"/>
            </w:pPr>
            <w:r w:rsidRPr="00CD4468">
              <w:t>Use appropriate language and communication skills to disseminate info</w:t>
            </w:r>
            <w:r w:rsidRPr="00CD4468">
              <w:t>rmation within work team</w:t>
            </w:r>
          </w:p>
        </w:tc>
      </w:tr>
    </w:tbl>
    <w:p w:rsidR="00000000" w:rsidRPr="00CD4468" w:rsidP="00CD4468">
      <w:pPr>
        <w:pStyle w:val="BodyText"/>
      </w:pPr>
    </w:p>
    <w:p w:rsidR="00000000" w:rsidRPr="00CD4468" w:rsidP="00CD4468">
      <w:pPr>
        <w:pStyle w:val="AllowPageBreak"/>
      </w:pPr>
    </w:p>
    <w:p w:rsidR="00000000" w:rsidRPr="00CD4468" w:rsidP="00CD4468">
      <w:pPr>
        <w:pStyle w:val="Heading1"/>
      </w:pPr>
      <w:bookmarkStart w:id="7" w:name="O_1057035"/>
      <w:bookmarkEnd w:id="7"/>
      <w:r w:rsidRPr="00CD44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Bold"/>
              <w:rPr>
                <w:lang w:val="en-NZ"/>
              </w:rPr>
            </w:pPr>
            <w:r w:rsidRPr="00CD4468">
              <w:t>Equivalence status</w:t>
            </w:r>
          </w:p>
        </w:tc>
      </w:tr>
      <w:tr w:rsidTr="00CD44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AHCHYD401 Establish and monitor hydroponic crops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68">
            <w:pPr>
              <w:pStyle w:val="BodyText"/>
              <w:rPr>
                <w:lang w:val="en-NZ"/>
              </w:rPr>
            </w:pPr>
            <w:r w:rsidRPr="00CD4468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68" w:rsidP="00CD4468">
            <w:pPr>
              <w:pStyle w:val="BodyText"/>
            </w:pPr>
            <w:r w:rsidRPr="00CD4468">
              <w:t>No equivalent unit</w:t>
            </w:r>
          </w:p>
        </w:tc>
      </w:tr>
    </w:tbl>
    <w:p w:rsidR="00000000" w:rsidRPr="00CD4468" w:rsidP="00CD4468">
      <w:pPr>
        <w:pStyle w:val="BodyText"/>
      </w:pPr>
    </w:p>
    <w:p w:rsidR="00000000" w:rsidRPr="00CD4468" w:rsidP="00CD4468">
      <w:pPr>
        <w:pStyle w:val="AllowPageBreak"/>
      </w:pPr>
    </w:p>
    <w:p w:rsidR="00000000" w:rsidRPr="00CD4468" w:rsidP="00CD4468">
      <w:pPr>
        <w:pStyle w:val="Heading1"/>
      </w:pPr>
      <w:bookmarkStart w:id="8" w:name="O_1057042"/>
      <w:bookmarkEnd w:id="8"/>
      <w:r w:rsidRPr="00CD4468">
        <w:t>Links</w:t>
      </w:r>
    </w:p>
    <w:p w:rsidR="00000000" w:rsidRPr="00CD4468" w:rsidP="00573DE2">
      <w:pPr>
        <w:pStyle w:val="BodyText"/>
      </w:pPr>
      <w:r w:rsidRPr="00CD44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84F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4468" w:rsidP="00CD4468"/>
    <w:sectPr w:rsidSect="00CD44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68" w:rsidRPr="00573DE2" w:rsidP="00573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E2" w:rsidP="00CD4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DE2" w:rsidP="00CD4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3DE2" w:rsidP="00CD4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468" w:rsidRPr="00573DE2" w:rsidP="00573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E2" w:rsidRPr="002D2AF8" w:rsidP="00CD4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AHCHYD401 Establish and monitor hydroponic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73DE2" w:rsidP="00CD4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5A3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4C0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468"/>
  </w:style>
  <w:style w:type="character" w:customStyle="1" w:styleId="Heading1Char">
    <w:name w:val="Heading 1 Char"/>
    <w:basedOn w:val="DefaultParagraphFont"/>
    <w:link w:val="Heading1"/>
    <w:rsid w:val="00CD4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4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46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D4468"/>
    <w:rPr>
      <w:i/>
    </w:rPr>
  </w:style>
  <w:style w:type="paragraph" w:customStyle="1" w:styleId="SuperHeading">
    <w:name w:val="SuperHeading"/>
    <w:basedOn w:val="Normal"/>
    <w:rsid w:val="00CD4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4468"/>
    <w:rPr>
      <w:b/>
    </w:rPr>
  </w:style>
  <w:style w:type="character" w:customStyle="1" w:styleId="Heading2Char">
    <w:name w:val="Heading 2 Char"/>
    <w:basedOn w:val="DefaultParagraphFont"/>
    <w:link w:val="Heading2"/>
    <w:rsid w:val="00CD4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468"/>
    <w:rPr>
      <w:b/>
      <w:spacing w:val="0"/>
    </w:rPr>
  </w:style>
  <w:style w:type="paragraph" w:customStyle="1" w:styleId="SuperTitle">
    <w:name w:val="SuperTitle"/>
    <w:basedOn w:val="Title"/>
    <w:rsid w:val="00CD4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4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4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468"/>
  </w:style>
  <w:style w:type="paragraph" w:styleId="TableofFigures">
    <w:name w:val="table of figures"/>
    <w:basedOn w:val="Normal"/>
    <w:next w:val="Normal"/>
    <w:semiHidden/>
    <w:rsid w:val="00CD4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4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468"/>
    <w:rPr>
      <w:rFonts w:ascii="Wingdings" w:hAnsi="Wingdings"/>
    </w:rPr>
  </w:style>
  <w:style w:type="paragraph" w:customStyle="1" w:styleId="TableHeading">
    <w:name w:val="Table Heading"/>
    <w:basedOn w:val="HeadingBase"/>
    <w:rsid w:val="00CD4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468"/>
    <w:rPr>
      <w:color w:val="0033CC"/>
      <w:u w:val="none"/>
    </w:rPr>
  </w:style>
  <w:style w:type="paragraph" w:customStyle="1" w:styleId="BodyTextRight">
    <w:name w:val="Body Text Right"/>
    <w:basedOn w:val="BodyText"/>
    <w:rsid w:val="00CD4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4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468"/>
    <w:rPr>
      <w:sz w:val="32"/>
    </w:rPr>
  </w:style>
  <w:style w:type="paragraph" w:customStyle="1" w:styleId="HeadingProcedure">
    <w:name w:val="Heading Procedure"/>
    <w:basedOn w:val="HeadingBase"/>
    <w:next w:val="Normal"/>
    <w:rsid w:val="00CD4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468"/>
    <w:pPr>
      <w:spacing w:before="60" w:after="60"/>
    </w:pPr>
  </w:style>
  <w:style w:type="paragraph" w:styleId="ListContinue">
    <w:name w:val="List Continue"/>
    <w:basedOn w:val="List"/>
    <w:rsid w:val="00CD4468"/>
    <w:pPr>
      <w:ind w:firstLine="0"/>
    </w:pPr>
  </w:style>
  <w:style w:type="paragraph" w:customStyle="1" w:styleId="ListNote">
    <w:name w:val="List Note"/>
    <w:basedOn w:val="List"/>
    <w:rsid w:val="00CD4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468"/>
    <w:rPr>
      <w:rFonts w:ascii="Courier New" w:hAnsi="Courier New"/>
    </w:rPr>
  </w:style>
  <w:style w:type="paragraph" w:customStyle="1" w:styleId="NoteBullet">
    <w:name w:val="Note Bullet"/>
    <w:basedOn w:val="Note"/>
    <w:rsid w:val="00CD4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4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468"/>
    <w:rPr>
      <w:b/>
      <w:smallCaps/>
    </w:rPr>
  </w:style>
  <w:style w:type="paragraph" w:customStyle="1" w:styleId="TableListNumber">
    <w:name w:val="Table List Number"/>
    <w:basedOn w:val="ListNumber"/>
    <w:rsid w:val="00CD4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468"/>
    <w:pPr>
      <w:numPr>
        <w:numId w:val="8"/>
      </w:numPr>
    </w:pPr>
  </w:style>
  <w:style w:type="paragraph" w:customStyle="1" w:styleId="ListAlpha2">
    <w:name w:val="List Alpha 2"/>
    <w:basedOn w:val="List2"/>
    <w:rsid w:val="00CD4468"/>
    <w:pPr>
      <w:numPr>
        <w:numId w:val="7"/>
      </w:numPr>
    </w:pPr>
  </w:style>
  <w:style w:type="paragraph" w:styleId="List2">
    <w:name w:val="List 2"/>
    <w:basedOn w:val="BodyText"/>
    <w:rsid w:val="00CD4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4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4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468"/>
    <w:pPr>
      <w:numPr>
        <w:numId w:val="3"/>
      </w:numPr>
    </w:pPr>
  </w:style>
  <w:style w:type="paragraph" w:styleId="ListContinue2">
    <w:name w:val="List Continue 2"/>
    <w:basedOn w:val="List2"/>
    <w:rsid w:val="00CD4468"/>
    <w:pPr>
      <w:ind w:firstLine="0"/>
    </w:pPr>
  </w:style>
  <w:style w:type="paragraph" w:styleId="ListContinue3">
    <w:name w:val="List Continue 3"/>
    <w:basedOn w:val="List3"/>
    <w:rsid w:val="00CD4468"/>
    <w:pPr>
      <w:ind w:left="1021" w:firstLine="0"/>
    </w:pPr>
  </w:style>
  <w:style w:type="paragraph" w:styleId="ListContinue4">
    <w:name w:val="List Continue 4"/>
    <w:basedOn w:val="List4"/>
    <w:rsid w:val="00CD4468"/>
    <w:pPr>
      <w:ind w:firstLine="0"/>
    </w:pPr>
  </w:style>
  <w:style w:type="paragraph" w:styleId="ListContinue5">
    <w:name w:val="List Continue 5"/>
    <w:basedOn w:val="List5"/>
    <w:rsid w:val="00CD4468"/>
    <w:pPr>
      <w:ind w:firstLine="0"/>
    </w:pPr>
  </w:style>
  <w:style w:type="paragraph" w:styleId="ListNumber3">
    <w:name w:val="List Number 3"/>
    <w:basedOn w:val="List3"/>
    <w:rsid w:val="00CD4468"/>
    <w:pPr>
      <w:numPr>
        <w:numId w:val="4"/>
      </w:numPr>
    </w:pPr>
  </w:style>
  <w:style w:type="paragraph" w:styleId="ListNumber4">
    <w:name w:val="List Number 4"/>
    <w:basedOn w:val="List4"/>
    <w:rsid w:val="00CD4468"/>
    <w:pPr>
      <w:numPr>
        <w:numId w:val="5"/>
      </w:numPr>
    </w:pPr>
  </w:style>
  <w:style w:type="paragraph" w:styleId="ListNumber5">
    <w:name w:val="List Number 5"/>
    <w:basedOn w:val="List5"/>
    <w:rsid w:val="00CD4468"/>
    <w:pPr>
      <w:numPr>
        <w:numId w:val="6"/>
      </w:numPr>
    </w:pPr>
  </w:style>
  <w:style w:type="paragraph" w:styleId="BlockText">
    <w:name w:val="Block Text"/>
    <w:basedOn w:val="Normal"/>
    <w:rsid w:val="00CD4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468"/>
    <w:rPr>
      <w:sz w:val="16"/>
      <w:vertAlign w:val="superscript"/>
    </w:rPr>
  </w:style>
  <w:style w:type="character" w:customStyle="1" w:styleId="Symbols">
    <w:name w:val="Symbols"/>
    <w:basedOn w:val="DefaultParagraphFont"/>
    <w:rsid w:val="00CD4468"/>
    <w:rPr>
      <w:rFonts w:ascii="Symbol" w:hAnsi="Symbol"/>
    </w:rPr>
  </w:style>
  <w:style w:type="character" w:customStyle="1" w:styleId="MenuOptions">
    <w:name w:val="Menu Options"/>
    <w:basedOn w:val="DefaultParagraphFont"/>
    <w:rsid w:val="00CD4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468"/>
    <w:rPr>
      <w:b/>
    </w:rPr>
  </w:style>
  <w:style w:type="character" w:customStyle="1" w:styleId="Underlined">
    <w:name w:val="Underlined"/>
    <w:basedOn w:val="DefaultParagraphFont"/>
    <w:rsid w:val="00CD4468"/>
    <w:rPr>
      <w:u w:val="single"/>
    </w:rPr>
  </w:style>
  <w:style w:type="paragraph" w:customStyle="1" w:styleId="TableBodyTextRight">
    <w:name w:val="Table Body Text Right"/>
    <w:basedOn w:val="TableBodyText"/>
    <w:rsid w:val="00CD4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468"/>
    <w:rPr>
      <w:sz w:val="18"/>
    </w:rPr>
  </w:style>
  <w:style w:type="paragraph" w:customStyle="1" w:styleId="BodySmallRight">
    <w:name w:val="Body Small Right"/>
    <w:basedOn w:val="BodyTextRight"/>
    <w:rsid w:val="00CD4468"/>
    <w:rPr>
      <w:sz w:val="18"/>
      <w:szCs w:val="18"/>
    </w:rPr>
  </w:style>
  <w:style w:type="paragraph" w:customStyle="1" w:styleId="MarginEdition">
    <w:name w:val="Margin Edition"/>
    <w:basedOn w:val="MarginNote"/>
    <w:rsid w:val="00CD4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468"/>
    <w:rPr>
      <w:sz w:val="2"/>
      <w:szCs w:val="2"/>
    </w:rPr>
  </w:style>
  <w:style w:type="character" w:customStyle="1" w:styleId="Small">
    <w:name w:val="Small"/>
    <w:basedOn w:val="DefaultParagraphFont"/>
    <w:rsid w:val="00CD4468"/>
    <w:rPr>
      <w:sz w:val="16"/>
    </w:rPr>
  </w:style>
  <w:style w:type="paragraph" w:customStyle="1" w:styleId="WideTable">
    <w:name w:val="Wide Table"/>
    <w:basedOn w:val="Normal"/>
    <w:rsid w:val="00CD4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468"/>
  </w:style>
  <w:style w:type="paragraph" w:styleId="Quote">
    <w:name w:val="Quote"/>
    <w:basedOn w:val="Heading1"/>
    <w:link w:val="QuoteChar"/>
    <w:qFormat/>
    <w:rsid w:val="00CD4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468"/>
    <w:pPr>
      <w:pageBreakBefore/>
    </w:pPr>
  </w:style>
  <w:style w:type="paragraph" w:customStyle="1" w:styleId="Border">
    <w:name w:val="Border"/>
    <w:basedOn w:val="Normal"/>
    <w:qFormat/>
    <w:rsid w:val="00CD4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468"/>
    <w:rPr>
      <w:u w:val="single"/>
    </w:rPr>
  </w:style>
  <w:style w:type="character" w:customStyle="1" w:styleId="BoldandItalics">
    <w:name w:val="Bold and Italics"/>
    <w:qFormat/>
    <w:rsid w:val="00CD4468"/>
    <w:rPr>
      <w:b/>
      <w:i/>
      <w:u w:val="none"/>
    </w:rPr>
  </w:style>
  <w:style w:type="paragraph" w:styleId="BalloonText">
    <w:name w:val="Balloon Text"/>
    <w:basedOn w:val="Normal"/>
    <w:link w:val="BalloonTextChar"/>
    <w:rsid w:val="00CD4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4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3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3531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AHCHYD401 Establish and monitor hydroponic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