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8EB" w:rsidP="00416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AHCHYD304 Install hydroponic systems</w:t>
      </w:r>
      <w:r>
        <w:fldChar w:fldCharType="end"/>
      </w:r>
    </w:p>
    <w:p w:rsidR="004168EB" w:rsidP="004168EB">
      <w:pPr>
        <w:pStyle w:val="Version"/>
        <w:sectPr w:rsidSect="00D30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10C" w:rsidP="00D3010C">
      <w:pPr>
        <w:pStyle w:val="SuperHeading"/>
      </w:pPr>
      <w:r w:rsidRPr="00D3010C">
        <w:t>AHCHYD304 Install hydroponic systems</w:t>
      </w:r>
    </w:p>
    <w:p w:rsidR="00000000" w:rsidRPr="00D3010C" w:rsidP="00D3010C">
      <w:pPr>
        <w:pStyle w:val="Heading1"/>
      </w:pPr>
      <w:bookmarkStart w:id="1" w:name="O_1286319"/>
      <w:bookmarkEnd w:id="1"/>
      <w:r w:rsidRPr="00D301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Comments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This version released with AHC Agriculture, Horticulture and Conservation and Land Management Training Package Release 11.0.</w:t>
            </w:r>
          </w:p>
        </w:tc>
      </w:tr>
    </w:tbl>
    <w:p w:rsidR="00000000" w:rsidRPr="00D3010C" w:rsidP="00D3010C">
      <w:pPr>
        <w:pStyle w:val="BodyText"/>
      </w:pPr>
    </w:p>
    <w:p w:rsidR="00000000" w:rsidRPr="00D3010C" w:rsidP="00D3010C">
      <w:pPr>
        <w:pStyle w:val="AllowPageBreak"/>
      </w:pPr>
    </w:p>
    <w:p w:rsidR="00000000" w:rsidRPr="00D3010C" w:rsidP="00D3010C">
      <w:pPr>
        <w:pStyle w:val="Heading1"/>
      </w:pPr>
      <w:bookmarkStart w:id="2" w:name="O_1286320"/>
      <w:bookmarkEnd w:id="2"/>
      <w:r w:rsidRPr="00D3010C">
        <w:t>Application</w:t>
      </w:r>
    </w:p>
    <w:p w:rsidR="00000000" w:rsidRPr="00D3010C" w:rsidP="004168EB">
      <w:pPr>
        <w:pStyle w:val="BodyText"/>
      </w:pPr>
      <w:r w:rsidRPr="00D3010C">
        <w:t xml:space="preserve">This unit of competency describes the skills and </w:t>
      </w:r>
      <w:r w:rsidRPr="00D3010C">
        <w:t>knowledge required to install recirculating or non-recirculating hydroponic systems.</w:t>
      </w:r>
    </w:p>
    <w:p w:rsidR="00000000" w:rsidRPr="00D3010C" w:rsidP="004168EB">
      <w:pPr>
        <w:pStyle w:val="BodyText"/>
      </w:pPr>
      <w:r w:rsidRPr="00D3010C">
        <w:t>The unit applies to individuals who install hydroponic systems under broad direction and take responsibility for their own.</w:t>
      </w:r>
    </w:p>
    <w:p w:rsidR="00000000" w:rsidRPr="00D3010C" w:rsidP="004168EB">
      <w:pPr>
        <w:pStyle w:val="BodyText"/>
      </w:pPr>
      <w:r w:rsidRPr="00D3010C">
        <w:t>All work must be carried out to comply with wor</w:t>
      </w:r>
      <w:r w:rsidRPr="00D3010C">
        <w:t>kplace procedures, according to state/territory health and safety regulations, legislation and standards that apply to the workplace, and sustainability and biosecurity practices.</w:t>
      </w:r>
    </w:p>
    <w:p w:rsidR="00000000" w:rsidRPr="00D3010C" w:rsidP="004168EB">
      <w:pPr>
        <w:pStyle w:val="BodyText"/>
      </w:pPr>
      <w:r w:rsidRPr="00D3010C">
        <w:t>No licensing, legislative or certification requirements apply to this unit a</w:t>
      </w:r>
      <w:r w:rsidRPr="00D3010C">
        <w:t>t the time of publication.</w:t>
      </w:r>
    </w:p>
    <w:p w:rsidR="00000000" w:rsidRPr="00D3010C" w:rsidP="00D3010C">
      <w:pPr>
        <w:pStyle w:val="Heading1"/>
      </w:pPr>
      <w:bookmarkStart w:id="3" w:name="O_1286321"/>
      <w:bookmarkEnd w:id="3"/>
      <w:r w:rsidRPr="00D3010C">
        <w:t>Pre-requisite Unit</w:t>
      </w:r>
    </w:p>
    <w:p w:rsidR="00000000" w:rsidRPr="00D3010C" w:rsidP="004168EB">
      <w:pPr>
        <w:pStyle w:val="BodyText"/>
      </w:pPr>
      <w:r w:rsidRPr="00D3010C">
        <w:t>Nil</w:t>
      </w:r>
    </w:p>
    <w:p w:rsidR="00000000" w:rsidRPr="00D3010C" w:rsidP="00D3010C">
      <w:pPr>
        <w:pStyle w:val="Heading1"/>
      </w:pPr>
      <w:bookmarkStart w:id="4" w:name="O_1286323"/>
      <w:bookmarkEnd w:id="4"/>
      <w:r w:rsidRPr="00D3010C">
        <w:t>Unit Sector</w:t>
      </w:r>
    </w:p>
    <w:p w:rsidR="00000000" w:rsidRPr="00D3010C" w:rsidP="004168EB">
      <w:pPr>
        <w:pStyle w:val="BodyText"/>
      </w:pPr>
      <w:r w:rsidRPr="00D3010C">
        <w:t>Hydroponics (HYD)</w:t>
      </w:r>
    </w:p>
    <w:p w:rsidR="00000000" w:rsidRPr="00D3010C" w:rsidP="00D3010C">
      <w:pPr>
        <w:pStyle w:val="Heading1"/>
      </w:pPr>
      <w:bookmarkStart w:id="5" w:name="O_1286324"/>
      <w:bookmarkEnd w:id="5"/>
      <w:r w:rsidRPr="00D301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Performance Criteria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Performance criteria describe the performance needed to demonstrate achievement of the element.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1. Prepare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1.1 Interpret site plans and design specifications</w:t>
            </w:r>
          </w:p>
          <w:p w:rsidR="00000000" w:rsidRPr="00D3010C" w:rsidP="00D3010C">
            <w:pPr>
              <w:pStyle w:val="BodyText"/>
            </w:pPr>
            <w:r w:rsidRPr="00D3010C">
              <w:t>1.2 Locate underground services according to site plans</w:t>
            </w:r>
          </w:p>
          <w:p w:rsidR="00000000" w:rsidRPr="00D3010C" w:rsidP="00D3010C">
            <w:pPr>
              <w:pStyle w:val="BodyText"/>
            </w:pPr>
            <w:r w:rsidRPr="00D3010C">
              <w:t>1.3 Identify potential s</w:t>
            </w:r>
            <w:r w:rsidRPr="00D3010C">
              <w:t>ite problems</w:t>
            </w:r>
          </w:p>
          <w:p w:rsidR="00000000" w:rsidRPr="00D3010C" w:rsidP="00D3010C">
            <w:pPr>
              <w:pStyle w:val="BodyText"/>
            </w:pPr>
            <w:r w:rsidRPr="00D3010C">
              <w:t xml:space="preserve">1.4 Identify potential hazards and risks, and implement safe working </w:t>
            </w:r>
            <w:r w:rsidRPr="00D3010C">
              <w:t>practices to manage risks</w:t>
            </w:r>
          </w:p>
          <w:p w:rsidR="00000000" w:rsidRPr="00D3010C" w:rsidP="00D3010C">
            <w:pPr>
              <w:pStyle w:val="BodyText"/>
            </w:pPr>
            <w:r w:rsidRPr="00D3010C">
              <w:t>1.5 Identify environmental implications of installing the system according to environment and biosecurity legislation and regulations</w:t>
            </w:r>
          </w:p>
          <w:p w:rsidR="00000000" w:rsidRPr="00D3010C" w:rsidP="00D3010C">
            <w:pPr>
              <w:pStyle w:val="BodyText"/>
            </w:pPr>
            <w:r w:rsidRPr="00D3010C">
              <w:t xml:space="preserve">1.6 Clear the </w:t>
            </w:r>
            <w:r w:rsidRPr="00D3010C">
              <w:t>site for installation</w:t>
            </w:r>
          </w:p>
          <w:p w:rsidR="00000000" w:rsidRPr="00D3010C" w:rsidP="00D3010C">
            <w:pPr>
              <w:pStyle w:val="BodyText"/>
            </w:pPr>
            <w:r w:rsidRPr="00D3010C">
              <w:t>1.7 Select tools, equipment and materials required for installation work according to design and layout plans, and check for serviceability</w:t>
            </w:r>
          </w:p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1.8 Select, fit, use and maintain personal protective equipment (PPE) applicable to the task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2. Install a hydroponic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2.1 Prepare site for and install drainage channels and water collection and storage facilities according to design specifications</w:t>
            </w:r>
          </w:p>
          <w:p w:rsidR="00000000" w:rsidRPr="00D3010C" w:rsidP="00D3010C">
            <w:pPr>
              <w:pStyle w:val="BodyText"/>
            </w:pPr>
            <w:r w:rsidRPr="00D3010C">
              <w:t>2.2 Assemble system infrastructure according to design specifications</w:t>
            </w:r>
          </w:p>
          <w:p w:rsidR="00000000" w:rsidRPr="00D3010C" w:rsidP="00D3010C">
            <w:pPr>
              <w:pStyle w:val="BodyText"/>
            </w:pPr>
            <w:r w:rsidRPr="00D3010C">
              <w:t>2.3 Install system compon</w:t>
            </w:r>
            <w:r w:rsidRPr="00D3010C">
              <w:t>ents according to design and layout plans and manufacturer specifications</w:t>
            </w:r>
          </w:p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2.4 Communicate problems associated with installation to the client or manager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3. Test and calibrate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3.1 Check infrastructure and systems are in working order and meet sp</w:t>
            </w:r>
            <w:r w:rsidRPr="00D3010C">
              <w:t>ecifications</w:t>
            </w:r>
          </w:p>
          <w:p w:rsidR="00000000" w:rsidRPr="00D3010C" w:rsidP="00D3010C">
            <w:pPr>
              <w:pStyle w:val="BodyText"/>
            </w:pPr>
            <w:r w:rsidRPr="00D3010C">
              <w:t>3.2 Calibrate hydroponic equipment</w:t>
            </w:r>
          </w:p>
          <w:p w:rsidR="00000000" w:rsidRPr="00D3010C" w:rsidP="00D3010C">
            <w:pPr>
              <w:pStyle w:val="BodyText"/>
            </w:pPr>
            <w:r w:rsidRPr="00D3010C">
              <w:t>3.3 Test the system</w:t>
            </w:r>
          </w:p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3.4 Complete checklist of all testing results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4. Complete installation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4.1 Clean debris from site</w:t>
            </w:r>
          </w:p>
          <w:p w:rsidR="00000000" w:rsidRPr="00D3010C" w:rsidP="00D3010C">
            <w:pPr>
              <w:pStyle w:val="BodyText"/>
            </w:pPr>
            <w:r w:rsidRPr="00D3010C">
              <w:t>4.2 Dispose of or recycle waste material from site</w:t>
            </w:r>
          </w:p>
          <w:p w:rsidR="00000000" w:rsidRPr="00D3010C" w:rsidP="00D3010C">
            <w:pPr>
              <w:pStyle w:val="BodyText"/>
            </w:pPr>
            <w:r w:rsidRPr="00D3010C">
              <w:t>4.3 Clean, maintain and sto</w:t>
            </w:r>
            <w:r w:rsidRPr="00D3010C">
              <w:t>re tools and equipment</w:t>
            </w:r>
          </w:p>
          <w:p w:rsidR="00000000" w:rsidRPr="00D3010C" w:rsidP="00D3010C">
            <w:pPr>
              <w:pStyle w:val="BodyText"/>
            </w:pPr>
            <w:r w:rsidRPr="00D3010C">
              <w:t>4.4 Identify and report unserviceable tools and equipment according to workplace procedures</w:t>
            </w:r>
          </w:p>
        </w:tc>
      </w:tr>
    </w:tbl>
    <w:p w:rsidR="00000000" w:rsidRPr="00D3010C" w:rsidP="00D3010C">
      <w:pPr>
        <w:pStyle w:val="BodyText"/>
      </w:pPr>
    </w:p>
    <w:p w:rsidR="00000000" w:rsidRPr="00D3010C" w:rsidP="00D3010C">
      <w:pPr>
        <w:pStyle w:val="AllowPageBreak"/>
      </w:pPr>
    </w:p>
    <w:p w:rsidR="00000000" w:rsidRPr="00D3010C" w:rsidP="00D3010C">
      <w:pPr>
        <w:pStyle w:val="Heading1"/>
      </w:pPr>
      <w:bookmarkStart w:id="6" w:name="O_1286325"/>
      <w:bookmarkEnd w:id="6"/>
      <w:r w:rsidRPr="00D3010C">
        <w:t>Foundation Skills</w:t>
      </w:r>
    </w:p>
    <w:p w:rsidR="00000000" w:rsidRPr="004168EB" w:rsidP="004168EB">
      <w:pPr>
        <w:pStyle w:val="BodyText"/>
        <w:rPr>
          <w:i/>
        </w:rPr>
      </w:pPr>
      <w:r w:rsidRPr="004168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Description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ListBullet"/>
              <w:rPr>
                <w:lang w:val="en-NZ"/>
              </w:rPr>
            </w:pPr>
            <w:r w:rsidRPr="00D3010C">
              <w:t>Identify and interpret workplace inf</w:t>
            </w:r>
            <w:r w:rsidRPr="00D3010C">
              <w:t>ormation, site plans and design specifications to identify relevant and key information about hydroponic system installation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ListBullet"/>
              <w:rPr>
                <w:lang w:val="en-NZ"/>
              </w:rPr>
            </w:pPr>
            <w:r w:rsidRPr="00D3010C">
              <w:t>Use clear language, accurate industry terminology and logical structure to complete testing results checklist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Oral commu</w:t>
            </w:r>
            <w:r w:rsidRPr="00D3010C">
              <w:t>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ListBullet"/>
            </w:pPr>
            <w:r w:rsidRPr="00D3010C">
              <w:t>Use clear language to report malfunctions, faults, wear or damage to tools and equipment</w:t>
            </w:r>
          </w:p>
          <w:p w:rsidR="00000000" w:rsidRPr="00D3010C" w:rsidP="00D3010C">
            <w:pPr>
              <w:pStyle w:val="ListBullet"/>
            </w:pPr>
            <w:r w:rsidRPr="00D3010C">
              <w:t>Respond to questions and clarify information</w:t>
            </w:r>
          </w:p>
        </w:tc>
      </w:tr>
    </w:tbl>
    <w:p w:rsidR="00000000" w:rsidRPr="00D3010C" w:rsidP="00D3010C">
      <w:pPr>
        <w:pStyle w:val="BodyText"/>
      </w:pPr>
    </w:p>
    <w:p w:rsidR="00000000" w:rsidRPr="00D3010C" w:rsidP="00D3010C">
      <w:pPr>
        <w:pStyle w:val="AllowPageBreak"/>
      </w:pPr>
    </w:p>
    <w:p w:rsidR="00000000" w:rsidRPr="00D3010C" w:rsidP="00D3010C">
      <w:pPr>
        <w:pStyle w:val="Heading1"/>
      </w:pPr>
      <w:bookmarkStart w:id="7" w:name="O_1286327"/>
      <w:bookmarkEnd w:id="7"/>
      <w:r w:rsidRPr="00D301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Bold"/>
              <w:rPr>
                <w:lang w:val="en-NZ"/>
              </w:rPr>
            </w:pPr>
            <w:r w:rsidRPr="00D3010C">
              <w:t>Equivalence status</w:t>
            </w:r>
          </w:p>
        </w:tc>
      </w:tr>
      <w:tr w:rsidTr="00D301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AHCHYD304 Install hydroponic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AHCHYD302 Install hydroponic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Minor changes to application</w:t>
            </w:r>
          </w:p>
          <w:p w:rsidR="00000000" w:rsidRPr="00D3010C" w:rsidP="00D3010C">
            <w:pPr>
              <w:pStyle w:val="BodyText"/>
            </w:pPr>
            <w:r w:rsidRPr="00D3010C">
              <w:t>Minor changes to elements and performance criteria</w:t>
            </w:r>
          </w:p>
          <w:p w:rsidR="00000000" w:rsidRPr="00D3010C" w:rsidP="00D3010C">
            <w:pPr>
              <w:pStyle w:val="BodyText"/>
            </w:pPr>
            <w:r w:rsidRPr="00D3010C">
              <w:t>Foundation skills added</w:t>
            </w:r>
          </w:p>
          <w:p w:rsidR="00000000" w:rsidP="00D3010C">
            <w:pPr>
              <w:pStyle w:val="BodyText"/>
              <w:rPr>
                <w:lang w:val="en-NZ"/>
              </w:rPr>
            </w:pPr>
            <w:r w:rsidRPr="00D3010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0C" w:rsidP="00D3010C">
            <w:pPr>
              <w:pStyle w:val="BodyText"/>
            </w:pPr>
            <w:r w:rsidRPr="00D3010C">
              <w:t>Equivalent</w:t>
            </w:r>
          </w:p>
        </w:tc>
      </w:tr>
    </w:tbl>
    <w:p w:rsidR="00000000" w:rsidRPr="00D3010C" w:rsidP="00D3010C">
      <w:pPr>
        <w:pStyle w:val="BodyText"/>
      </w:pPr>
    </w:p>
    <w:p w:rsidR="00000000" w:rsidRPr="00D3010C" w:rsidP="00D3010C">
      <w:pPr>
        <w:pStyle w:val="AllowPageBreak"/>
      </w:pPr>
    </w:p>
    <w:p w:rsidR="00000000" w:rsidRPr="00D3010C" w:rsidP="00D3010C">
      <w:pPr>
        <w:pStyle w:val="Heading1"/>
      </w:pPr>
      <w:bookmarkStart w:id="8" w:name="O_1286334"/>
      <w:bookmarkEnd w:id="8"/>
      <w:r w:rsidRPr="00D3010C">
        <w:t>Links</w:t>
      </w:r>
    </w:p>
    <w:p w:rsidR="00000000" w:rsidRPr="00D3010C" w:rsidP="004168EB">
      <w:pPr>
        <w:pStyle w:val="BodyText"/>
      </w:pPr>
      <w:r w:rsidRPr="00D301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69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010C" w:rsidP="00D3010C"/>
    <w:sectPr w:rsidSect="00D301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0C" w:rsidRPr="004168EB" w:rsidP="00416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EB" w:rsidP="00D30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8EB" w:rsidP="00D30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68EB" w:rsidP="00D30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10C" w:rsidRPr="004168EB" w:rsidP="004168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EB" w:rsidRPr="002D2AF8" w:rsidP="00D30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AHCHYD304 Install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68EB" w:rsidP="00D30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40D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6E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10C"/>
  </w:style>
  <w:style w:type="character" w:customStyle="1" w:styleId="Heading1Char">
    <w:name w:val="Heading 1 Char"/>
    <w:basedOn w:val="DefaultParagraphFont"/>
    <w:link w:val="Heading1"/>
    <w:rsid w:val="00D30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1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010C"/>
    <w:rPr>
      <w:i/>
    </w:rPr>
  </w:style>
  <w:style w:type="paragraph" w:customStyle="1" w:styleId="SuperHeading">
    <w:name w:val="SuperHeading"/>
    <w:basedOn w:val="Normal"/>
    <w:rsid w:val="00D30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010C"/>
    <w:rPr>
      <w:b/>
    </w:rPr>
  </w:style>
  <w:style w:type="character" w:customStyle="1" w:styleId="Heading2Char">
    <w:name w:val="Heading 2 Char"/>
    <w:basedOn w:val="DefaultParagraphFont"/>
    <w:link w:val="Heading2"/>
    <w:rsid w:val="00D30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010C"/>
    <w:rPr>
      <w:b/>
      <w:spacing w:val="0"/>
    </w:rPr>
  </w:style>
  <w:style w:type="paragraph" w:customStyle="1" w:styleId="SuperTitle">
    <w:name w:val="SuperTitle"/>
    <w:basedOn w:val="Title"/>
    <w:rsid w:val="00D30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1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1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10C"/>
  </w:style>
  <w:style w:type="paragraph" w:styleId="TableofFigures">
    <w:name w:val="table of figures"/>
    <w:basedOn w:val="Normal"/>
    <w:next w:val="Normal"/>
    <w:semiHidden/>
    <w:rsid w:val="00D30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1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10C"/>
    <w:rPr>
      <w:rFonts w:ascii="Wingdings" w:hAnsi="Wingdings"/>
    </w:rPr>
  </w:style>
  <w:style w:type="paragraph" w:customStyle="1" w:styleId="TableHeading">
    <w:name w:val="Table Heading"/>
    <w:basedOn w:val="HeadingBase"/>
    <w:rsid w:val="00D30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10C"/>
    <w:rPr>
      <w:color w:val="0033CC"/>
      <w:u w:val="none"/>
    </w:rPr>
  </w:style>
  <w:style w:type="paragraph" w:customStyle="1" w:styleId="BodyTextRight">
    <w:name w:val="Body Text Right"/>
    <w:basedOn w:val="BodyText"/>
    <w:rsid w:val="00D30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1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10C"/>
    <w:rPr>
      <w:sz w:val="32"/>
    </w:rPr>
  </w:style>
  <w:style w:type="paragraph" w:customStyle="1" w:styleId="HeadingProcedure">
    <w:name w:val="Heading Procedure"/>
    <w:basedOn w:val="HeadingBase"/>
    <w:next w:val="Normal"/>
    <w:rsid w:val="00D30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10C"/>
    <w:pPr>
      <w:spacing w:before="60" w:after="60"/>
    </w:pPr>
  </w:style>
  <w:style w:type="paragraph" w:styleId="ListContinue">
    <w:name w:val="List Continue"/>
    <w:basedOn w:val="List"/>
    <w:rsid w:val="00D3010C"/>
    <w:pPr>
      <w:ind w:firstLine="0"/>
    </w:pPr>
  </w:style>
  <w:style w:type="paragraph" w:customStyle="1" w:styleId="ListNote">
    <w:name w:val="List Note"/>
    <w:basedOn w:val="List"/>
    <w:rsid w:val="00D30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10C"/>
    <w:rPr>
      <w:rFonts w:ascii="Courier New" w:hAnsi="Courier New"/>
    </w:rPr>
  </w:style>
  <w:style w:type="paragraph" w:customStyle="1" w:styleId="NoteBullet">
    <w:name w:val="Note Bullet"/>
    <w:basedOn w:val="Note"/>
    <w:rsid w:val="00D30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1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10C"/>
    <w:rPr>
      <w:b/>
      <w:smallCaps/>
    </w:rPr>
  </w:style>
  <w:style w:type="paragraph" w:customStyle="1" w:styleId="TableListNumber">
    <w:name w:val="Table List Number"/>
    <w:basedOn w:val="ListNumber"/>
    <w:rsid w:val="00D30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10C"/>
    <w:pPr>
      <w:numPr>
        <w:numId w:val="8"/>
      </w:numPr>
    </w:pPr>
  </w:style>
  <w:style w:type="paragraph" w:customStyle="1" w:styleId="ListAlpha2">
    <w:name w:val="List Alpha 2"/>
    <w:basedOn w:val="List2"/>
    <w:rsid w:val="00D3010C"/>
    <w:pPr>
      <w:numPr>
        <w:numId w:val="7"/>
      </w:numPr>
    </w:pPr>
  </w:style>
  <w:style w:type="paragraph" w:styleId="List2">
    <w:name w:val="List 2"/>
    <w:basedOn w:val="BodyText"/>
    <w:rsid w:val="00D30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1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1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10C"/>
    <w:pPr>
      <w:numPr>
        <w:numId w:val="3"/>
      </w:numPr>
    </w:pPr>
  </w:style>
  <w:style w:type="paragraph" w:styleId="ListContinue2">
    <w:name w:val="List Continue 2"/>
    <w:basedOn w:val="List2"/>
    <w:rsid w:val="00D3010C"/>
    <w:pPr>
      <w:ind w:firstLine="0"/>
    </w:pPr>
  </w:style>
  <w:style w:type="paragraph" w:styleId="ListContinue3">
    <w:name w:val="List Continue 3"/>
    <w:basedOn w:val="List3"/>
    <w:rsid w:val="00D3010C"/>
    <w:pPr>
      <w:ind w:left="1021" w:firstLine="0"/>
    </w:pPr>
  </w:style>
  <w:style w:type="paragraph" w:styleId="ListContinue4">
    <w:name w:val="List Continue 4"/>
    <w:basedOn w:val="List4"/>
    <w:rsid w:val="00D3010C"/>
    <w:pPr>
      <w:ind w:firstLine="0"/>
    </w:pPr>
  </w:style>
  <w:style w:type="paragraph" w:styleId="ListContinue5">
    <w:name w:val="List Continue 5"/>
    <w:basedOn w:val="List5"/>
    <w:rsid w:val="00D3010C"/>
    <w:pPr>
      <w:ind w:firstLine="0"/>
    </w:pPr>
  </w:style>
  <w:style w:type="paragraph" w:styleId="ListNumber3">
    <w:name w:val="List Number 3"/>
    <w:basedOn w:val="List3"/>
    <w:rsid w:val="00D3010C"/>
    <w:pPr>
      <w:numPr>
        <w:numId w:val="4"/>
      </w:numPr>
    </w:pPr>
  </w:style>
  <w:style w:type="paragraph" w:styleId="ListNumber4">
    <w:name w:val="List Number 4"/>
    <w:basedOn w:val="List4"/>
    <w:rsid w:val="00D3010C"/>
    <w:pPr>
      <w:numPr>
        <w:numId w:val="5"/>
      </w:numPr>
    </w:pPr>
  </w:style>
  <w:style w:type="paragraph" w:styleId="ListNumber5">
    <w:name w:val="List Number 5"/>
    <w:basedOn w:val="List5"/>
    <w:rsid w:val="00D3010C"/>
    <w:pPr>
      <w:numPr>
        <w:numId w:val="6"/>
      </w:numPr>
    </w:pPr>
  </w:style>
  <w:style w:type="paragraph" w:styleId="BlockText">
    <w:name w:val="Block Text"/>
    <w:basedOn w:val="Normal"/>
    <w:rsid w:val="00D30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10C"/>
    <w:rPr>
      <w:sz w:val="16"/>
      <w:vertAlign w:val="superscript"/>
    </w:rPr>
  </w:style>
  <w:style w:type="character" w:customStyle="1" w:styleId="Symbols">
    <w:name w:val="Symbols"/>
    <w:basedOn w:val="DefaultParagraphFont"/>
    <w:rsid w:val="00D3010C"/>
    <w:rPr>
      <w:rFonts w:ascii="Symbol" w:hAnsi="Symbol"/>
    </w:rPr>
  </w:style>
  <w:style w:type="character" w:customStyle="1" w:styleId="MenuOptions">
    <w:name w:val="Menu Options"/>
    <w:basedOn w:val="DefaultParagraphFont"/>
    <w:rsid w:val="00D30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10C"/>
    <w:rPr>
      <w:b/>
    </w:rPr>
  </w:style>
  <w:style w:type="character" w:customStyle="1" w:styleId="Underlined">
    <w:name w:val="Underlined"/>
    <w:basedOn w:val="DefaultParagraphFont"/>
    <w:rsid w:val="00D3010C"/>
    <w:rPr>
      <w:u w:val="single"/>
    </w:rPr>
  </w:style>
  <w:style w:type="paragraph" w:customStyle="1" w:styleId="TableBodyTextRight">
    <w:name w:val="Table Body Text Right"/>
    <w:basedOn w:val="TableBodyText"/>
    <w:rsid w:val="00D30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10C"/>
    <w:rPr>
      <w:sz w:val="18"/>
    </w:rPr>
  </w:style>
  <w:style w:type="paragraph" w:customStyle="1" w:styleId="BodySmallRight">
    <w:name w:val="Body Small Right"/>
    <w:basedOn w:val="BodyTextRight"/>
    <w:rsid w:val="00D3010C"/>
    <w:rPr>
      <w:sz w:val="18"/>
      <w:szCs w:val="18"/>
    </w:rPr>
  </w:style>
  <w:style w:type="paragraph" w:customStyle="1" w:styleId="MarginEdition">
    <w:name w:val="Margin Edition"/>
    <w:basedOn w:val="MarginNote"/>
    <w:rsid w:val="00D30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10C"/>
    <w:rPr>
      <w:sz w:val="2"/>
      <w:szCs w:val="2"/>
    </w:rPr>
  </w:style>
  <w:style w:type="character" w:customStyle="1" w:styleId="Small">
    <w:name w:val="Small"/>
    <w:basedOn w:val="DefaultParagraphFont"/>
    <w:rsid w:val="00D3010C"/>
    <w:rPr>
      <w:sz w:val="16"/>
    </w:rPr>
  </w:style>
  <w:style w:type="paragraph" w:customStyle="1" w:styleId="WideTable">
    <w:name w:val="Wide Table"/>
    <w:basedOn w:val="Normal"/>
    <w:rsid w:val="00D30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10C"/>
  </w:style>
  <w:style w:type="paragraph" w:styleId="Quote">
    <w:name w:val="Quote"/>
    <w:basedOn w:val="Heading1"/>
    <w:link w:val="QuoteChar"/>
    <w:qFormat/>
    <w:rsid w:val="00D30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10C"/>
    <w:pPr>
      <w:pageBreakBefore/>
    </w:pPr>
  </w:style>
  <w:style w:type="paragraph" w:customStyle="1" w:styleId="Border">
    <w:name w:val="Border"/>
    <w:basedOn w:val="Normal"/>
    <w:qFormat/>
    <w:rsid w:val="00D30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10C"/>
    <w:rPr>
      <w:u w:val="single"/>
    </w:rPr>
  </w:style>
  <w:style w:type="character" w:customStyle="1" w:styleId="BoldandItalics">
    <w:name w:val="Bold and Italics"/>
    <w:qFormat/>
    <w:rsid w:val="00D3010C"/>
    <w:rPr>
      <w:b/>
      <w:i/>
      <w:u w:val="none"/>
    </w:rPr>
  </w:style>
  <w:style w:type="paragraph" w:styleId="BalloonText">
    <w:name w:val="Balloon Text"/>
    <w:basedOn w:val="Normal"/>
    <w:link w:val="BalloonTextChar"/>
    <w:rsid w:val="00D30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1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6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3498</Characters>
  <Application>Microsoft Office Word</Application>
  <DocSecurity>0</DocSecurity>
  <Lines>124</Lines>
  <Paragraphs>85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AHCHYD304 Install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