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1536" w:rsidP="008115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AHCFAU303 Respond to wildlife emergencies</w:t>
      </w:r>
      <w:r>
        <w:fldChar w:fldCharType="end"/>
      </w:r>
    </w:p>
    <w:p w:rsidR="00811536" w:rsidP="00811536">
      <w:pPr>
        <w:pStyle w:val="Version"/>
        <w:sectPr w:rsidSect="00CD76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653" w:rsidP="00CD7653">
      <w:pPr>
        <w:pStyle w:val="SuperHeading"/>
      </w:pPr>
      <w:r w:rsidRPr="00CD7653">
        <w:t>Assessment Requirements for AHCFAU303 Respond to wildlife emergencies</w:t>
      </w:r>
    </w:p>
    <w:p w:rsidR="00000000" w:rsidRPr="00CD7653" w:rsidP="00CD7653">
      <w:pPr>
        <w:pStyle w:val="Heading1"/>
      </w:pPr>
      <w:bookmarkStart w:id="1" w:name="O_1150640"/>
      <w:bookmarkEnd w:id="1"/>
      <w:r w:rsidRPr="00CD76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D7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53">
            <w:pPr>
              <w:pStyle w:val="BodyTextBold"/>
              <w:rPr>
                <w:lang w:val="en-NZ"/>
              </w:rPr>
            </w:pPr>
            <w:r w:rsidRPr="00CD76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53">
            <w:pPr>
              <w:pStyle w:val="BodyTextBold"/>
              <w:rPr>
                <w:lang w:val="en-NZ"/>
              </w:rPr>
            </w:pPr>
            <w:r w:rsidRPr="00CD7653">
              <w:t>Comments</w:t>
            </w:r>
          </w:p>
        </w:tc>
      </w:tr>
      <w:tr w:rsidTr="00CD76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653">
            <w:pPr>
              <w:pStyle w:val="BodyText"/>
              <w:rPr>
                <w:lang w:val="en-NZ"/>
              </w:rPr>
            </w:pPr>
            <w:r w:rsidRPr="00CD76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653" w:rsidP="00CD7653">
            <w:pPr>
              <w:pStyle w:val="BodyText"/>
            </w:pPr>
            <w:r w:rsidRPr="00CD7653">
              <w:t>This version released with AHC Agriculture, Horticulture and Conservation and Land Management Training Package Version 6.0.</w:t>
            </w:r>
          </w:p>
        </w:tc>
      </w:tr>
    </w:tbl>
    <w:p w:rsidR="00000000" w:rsidRPr="00CD7653" w:rsidP="00CD7653">
      <w:pPr>
        <w:pStyle w:val="BodyText"/>
      </w:pPr>
    </w:p>
    <w:p w:rsidR="00000000" w:rsidRPr="00CD7653" w:rsidP="00CD7653">
      <w:pPr>
        <w:pStyle w:val="AllowPageBreak"/>
      </w:pPr>
    </w:p>
    <w:p w:rsidR="00000000" w:rsidRPr="00CD7653" w:rsidP="00CD7653">
      <w:pPr>
        <w:pStyle w:val="Heading1"/>
      </w:pPr>
      <w:bookmarkStart w:id="2" w:name="O_1150641"/>
      <w:bookmarkEnd w:id="2"/>
      <w:r w:rsidRPr="00CD7653">
        <w:t>Performance Evidence</w:t>
      </w:r>
    </w:p>
    <w:p w:rsidR="00000000" w:rsidRPr="00CD7653" w:rsidP="00811536">
      <w:pPr>
        <w:pStyle w:val="BodyText"/>
      </w:pPr>
      <w:r w:rsidRPr="00CD7653">
        <w:t>An individual demonstrating competency must satisfy all of the elements and performance cr</w:t>
      </w:r>
      <w:r w:rsidRPr="00CD7653">
        <w:t>iteria in this unit.</w:t>
      </w:r>
    </w:p>
    <w:p w:rsidR="00000000" w:rsidRPr="00CD7653" w:rsidP="00811536">
      <w:pPr>
        <w:pStyle w:val="BodyText"/>
      </w:pPr>
      <w:r w:rsidRPr="00CD7653">
        <w:t>There must be evidence that, on at least one occasion, the individual has:</w:t>
      </w:r>
    </w:p>
    <w:p w:rsidR="00000000" w:rsidRPr="00CD7653" w:rsidP="00CD7653">
      <w:pPr>
        <w:pStyle w:val="ListBullet"/>
      </w:pPr>
      <w:r w:rsidRPr="00CD7653">
        <w:t>evaluated natural resource wildlife emergency</w:t>
      </w:r>
    </w:p>
    <w:p w:rsidR="00000000" w:rsidRPr="00CD7653" w:rsidP="00CD7653">
      <w:pPr>
        <w:pStyle w:val="ListBullet"/>
      </w:pPr>
      <w:r w:rsidRPr="00CD7653">
        <w:t>implemented and coordinated response to emergency in accordance with workplace procedures and health and safety requirements</w:t>
      </w:r>
    </w:p>
    <w:p w:rsidR="00000000" w:rsidRPr="00CD7653" w:rsidP="00CD7653">
      <w:pPr>
        <w:pStyle w:val="ListBullet"/>
      </w:pPr>
      <w:r w:rsidRPr="00CD7653">
        <w:t>followed workplace procedures to ensure the safety of the wildlife, personnel and the general public</w:t>
      </w:r>
    </w:p>
    <w:p w:rsidR="00000000" w:rsidRPr="00CD7653" w:rsidP="00CD7653">
      <w:pPr>
        <w:pStyle w:val="ListBullet"/>
      </w:pPr>
      <w:r w:rsidRPr="00CD7653">
        <w:t>determined management options,</w:t>
      </w:r>
      <w:r w:rsidRPr="00CD7653">
        <w:t xml:space="preserve"> including returning animal to wild or temporary captive management, according to authority and workplace policies and procedures</w:t>
      </w:r>
    </w:p>
    <w:p w:rsidR="00000000" w:rsidRPr="00CD7653" w:rsidP="00CD7653">
      <w:pPr>
        <w:pStyle w:val="ListBullet"/>
      </w:pPr>
      <w:r w:rsidRPr="00CD7653">
        <w:t>followed instructions from veterinarians or authorities to care for animal</w:t>
      </w:r>
    </w:p>
    <w:p w:rsidR="00000000" w:rsidRPr="00CD7653" w:rsidP="00CD7653">
      <w:pPr>
        <w:pStyle w:val="ListBullet"/>
      </w:pPr>
      <w:r w:rsidRPr="00CD7653">
        <w:t>removed and disposed of animal carcases in accordan</w:t>
      </w:r>
      <w:r w:rsidRPr="00CD7653">
        <w:t>ce with authority instructions</w:t>
      </w:r>
    </w:p>
    <w:p w:rsidR="00000000" w:rsidRPr="00CD7653" w:rsidP="00CD7653">
      <w:pPr>
        <w:pStyle w:val="ListBullet"/>
      </w:pPr>
      <w:r w:rsidRPr="00CD7653">
        <w:t>completed debrief and prepared reports to workplace standards</w:t>
      </w:r>
    </w:p>
    <w:p w:rsidR="00000000" w:rsidRPr="00CD7653" w:rsidP="00CD7653">
      <w:pPr>
        <w:pStyle w:val="ListBullet"/>
      </w:pPr>
      <w:r w:rsidRPr="00CD7653">
        <w:t>applied workplace health and safety policies and procedures when implementing emergency plans</w:t>
      </w:r>
    </w:p>
    <w:p w:rsidR="00000000" w:rsidRPr="00CD7653" w:rsidP="00CD7653">
      <w:pPr>
        <w:pStyle w:val="ListBullet"/>
      </w:pPr>
      <w:r w:rsidRPr="00CD7653">
        <w:t>applied appropriate animal welfare practices.</w:t>
      </w:r>
    </w:p>
    <w:p w:rsidR="00000000" w:rsidRPr="00CD7653" w:rsidP="00CD7653">
      <w:pPr>
        <w:pStyle w:val="AllowPageBreak"/>
      </w:pPr>
    </w:p>
    <w:p w:rsidR="00000000" w:rsidRPr="00CD7653" w:rsidP="00CD7653">
      <w:pPr>
        <w:pStyle w:val="Heading1"/>
      </w:pPr>
      <w:bookmarkStart w:id="3" w:name="O_1150642"/>
      <w:bookmarkEnd w:id="3"/>
      <w:r w:rsidRPr="00CD7653">
        <w:t>Know</w:t>
      </w:r>
      <w:r w:rsidRPr="00CD7653">
        <w:t>ledge Evidence</w:t>
      </w:r>
    </w:p>
    <w:p w:rsidR="00000000" w:rsidRPr="00CD7653" w:rsidP="00811536">
      <w:pPr>
        <w:pStyle w:val="BodyText"/>
      </w:pPr>
      <w:r w:rsidRPr="00CD7653">
        <w:t>An individual must be able to demonstrate the knowledge required to perform the tasks outlined in the elements and performance criteria of this unit. This includes knowledge of:</w:t>
      </w:r>
    </w:p>
    <w:p w:rsidR="00000000" w:rsidRPr="00CD7653" w:rsidP="00CD7653">
      <w:pPr>
        <w:pStyle w:val="ListBullet"/>
      </w:pPr>
      <w:r w:rsidRPr="00CD7653">
        <w:t>health risks associated with working near animals, including:</w:t>
      </w:r>
    </w:p>
    <w:p w:rsidR="00000000" w:rsidRPr="00CD7653" w:rsidP="00CD7653">
      <w:pPr>
        <w:pStyle w:val="ListBullet2"/>
      </w:pPr>
      <w:r w:rsidRPr="00CD7653">
        <w:t>personal and public safety</w:t>
      </w:r>
    </w:p>
    <w:p w:rsidR="00000000" w:rsidRPr="00CD7653" w:rsidP="00CD7653">
      <w:pPr>
        <w:pStyle w:val="ListBullet2"/>
      </w:pPr>
      <w:r w:rsidRPr="00CD7653">
        <w:t>handling animals</w:t>
      </w:r>
    </w:p>
    <w:p w:rsidR="00000000" w:rsidRPr="00CD7653" w:rsidP="00CD7653">
      <w:pPr>
        <w:pStyle w:val="ListBullet2"/>
      </w:pPr>
      <w:r w:rsidRPr="00CD7653">
        <w:t>animal care</w:t>
      </w:r>
    </w:p>
    <w:p w:rsidR="00000000" w:rsidRPr="00CD7653" w:rsidP="00CD7653">
      <w:pPr>
        <w:pStyle w:val="ListBullet"/>
      </w:pPr>
      <w:r w:rsidRPr="00CD7653">
        <w:t>public relations and media management for disseminating information on wildlife emergencies</w:t>
      </w:r>
    </w:p>
    <w:p w:rsidR="00000000" w:rsidRPr="00CD7653" w:rsidP="00CD7653">
      <w:pPr>
        <w:pStyle w:val="ListBullet"/>
      </w:pPr>
      <w:r w:rsidRPr="00CD7653">
        <w:t>investigating wildlife emergencies, including:</w:t>
      </w:r>
    </w:p>
    <w:p w:rsidR="00000000" w:rsidRPr="00CD7653" w:rsidP="00CD7653">
      <w:pPr>
        <w:pStyle w:val="ListBullet2"/>
      </w:pPr>
      <w:r w:rsidRPr="00CD7653">
        <w:t>assessing and responding to eyewitness accounts</w:t>
      </w:r>
    </w:p>
    <w:p w:rsidR="00000000" w:rsidRPr="00CD7653" w:rsidP="00CD7653">
      <w:pPr>
        <w:pStyle w:val="ListBullet2"/>
      </w:pPr>
      <w:r w:rsidRPr="00CD7653">
        <w:t>conducting personal investigations and interviews</w:t>
      </w:r>
    </w:p>
    <w:p w:rsidR="00000000" w:rsidRPr="00CD7653" w:rsidP="00CD7653">
      <w:pPr>
        <w:pStyle w:val="ListBullet"/>
      </w:pPr>
      <w:r w:rsidRPr="00CD7653">
        <w:t>options for managing wildlife emergencies, including:</w:t>
      </w:r>
    </w:p>
    <w:p w:rsidR="00000000" w:rsidRPr="00CD7653" w:rsidP="00CD7653">
      <w:pPr>
        <w:pStyle w:val="ListBullet2"/>
      </w:pPr>
      <w:r w:rsidRPr="00CD7653">
        <w:t>interim captive care</w:t>
      </w:r>
    </w:p>
    <w:p w:rsidR="00000000" w:rsidRPr="00CD7653" w:rsidP="00CD7653">
      <w:pPr>
        <w:pStyle w:val="ListBullet2"/>
      </w:pPr>
      <w:r w:rsidRPr="00CD7653">
        <w:t xml:space="preserve">permanent captive care </w:t>
      </w:r>
    </w:p>
    <w:p w:rsidR="00000000" w:rsidRPr="00CD7653" w:rsidP="00CD7653">
      <w:pPr>
        <w:pStyle w:val="ListBullet2"/>
      </w:pPr>
      <w:r w:rsidRPr="00CD7653">
        <w:t>return to wild</w:t>
      </w:r>
    </w:p>
    <w:p w:rsidR="00000000" w:rsidRPr="00CD7653" w:rsidP="00CD7653">
      <w:pPr>
        <w:pStyle w:val="ListBullet"/>
      </w:pPr>
      <w:r w:rsidRPr="00CD7653">
        <w:t>incident management systems and their application to wildlife emergencies, including:</w:t>
      </w:r>
    </w:p>
    <w:p w:rsidR="00000000" w:rsidRPr="00CD7653" w:rsidP="00CD7653">
      <w:pPr>
        <w:pStyle w:val="ListBullet2"/>
      </w:pPr>
      <w:r w:rsidRPr="00CD7653">
        <w:t>co</w:t>
      </w:r>
      <w:r w:rsidRPr="00CD7653">
        <w:t>mmunication strategies</w:t>
      </w:r>
    </w:p>
    <w:p w:rsidR="00000000" w:rsidRPr="00CD7653" w:rsidP="00CD7653">
      <w:pPr>
        <w:pStyle w:val="ListBullet2"/>
      </w:pPr>
      <w:r w:rsidRPr="00CD7653">
        <w:t>resources and personnel required for effective response</w:t>
      </w:r>
    </w:p>
    <w:p w:rsidR="00000000" w:rsidRPr="00CD7653" w:rsidP="00CD7653">
      <w:pPr>
        <w:pStyle w:val="ListBullet2"/>
      </w:pPr>
      <w:r w:rsidRPr="00CD7653">
        <w:t xml:space="preserve">methods for relocating living wildlife </w:t>
      </w:r>
    </w:p>
    <w:p w:rsidR="00000000" w:rsidRPr="00CD7653" w:rsidP="00CD7653">
      <w:pPr>
        <w:pStyle w:val="ListBullet2"/>
      </w:pPr>
      <w:r w:rsidRPr="00CD7653">
        <w:t>collection, documentation and disposal of dead animals</w:t>
      </w:r>
    </w:p>
    <w:p w:rsidR="00000000" w:rsidRPr="00CD7653" w:rsidP="00CD7653">
      <w:pPr>
        <w:pStyle w:val="ListBullet2"/>
      </w:pPr>
      <w:r w:rsidRPr="00CD7653">
        <w:t>briefing and coordination with personnel and volunteers</w:t>
      </w:r>
    </w:p>
    <w:p w:rsidR="00000000" w:rsidRPr="00CD7653" w:rsidP="00CD7653">
      <w:pPr>
        <w:pStyle w:val="ListBullet"/>
      </w:pPr>
      <w:r w:rsidRPr="00CD7653">
        <w:t>animal care and first aid</w:t>
      </w:r>
    </w:p>
    <w:p w:rsidR="00000000" w:rsidRPr="00CD7653" w:rsidP="00CD7653">
      <w:pPr>
        <w:pStyle w:val="ListBullet"/>
      </w:pPr>
      <w:r w:rsidRPr="00CD7653">
        <w:t>state/territory and local wildlife emergency authorities and organisations</w:t>
      </w:r>
    </w:p>
    <w:p w:rsidR="00000000" w:rsidRPr="00CD7653" w:rsidP="00CD7653">
      <w:pPr>
        <w:pStyle w:val="ListBullet"/>
      </w:pPr>
      <w:r w:rsidRPr="00CD7653">
        <w:t>roles and responsibilities of veterinary support in wildlife rescue</w:t>
      </w:r>
    </w:p>
    <w:p w:rsidR="00000000" w:rsidRPr="00CD7653" w:rsidP="00CD7653">
      <w:pPr>
        <w:pStyle w:val="ListBullet"/>
      </w:pPr>
      <w:r w:rsidRPr="00CD7653">
        <w:t>methods for banding and tagging of fauna</w:t>
      </w:r>
    </w:p>
    <w:p w:rsidR="00000000" w:rsidRPr="00CD7653" w:rsidP="00CD7653">
      <w:pPr>
        <w:pStyle w:val="ListBullet"/>
      </w:pPr>
      <w:r w:rsidRPr="00CD7653">
        <w:t xml:space="preserve">potential environmental and biosecurity risks associated with wildlife </w:t>
      </w:r>
      <w:r w:rsidRPr="00CD7653">
        <w:t>rescue operations</w:t>
      </w:r>
    </w:p>
    <w:p w:rsidR="00000000" w:rsidRPr="00CD7653" w:rsidP="00CD7653">
      <w:pPr>
        <w:pStyle w:val="ListBullet"/>
      </w:pPr>
      <w:r w:rsidRPr="00CD7653">
        <w:t>basic requirements for ensuring the welfare of animals described in the relevant codes of practice</w:t>
      </w:r>
    </w:p>
    <w:p w:rsidR="00000000" w:rsidRPr="00CD7653" w:rsidP="00CD7653">
      <w:pPr>
        <w:pStyle w:val="ListBullet"/>
      </w:pPr>
      <w:r w:rsidRPr="00CD7653">
        <w:t>legislative and regulatory requirements governing wildlife emergencies and care.</w:t>
      </w:r>
    </w:p>
    <w:p w:rsidR="00000000" w:rsidRPr="00CD7653" w:rsidP="00CD7653">
      <w:pPr>
        <w:pStyle w:val="AllowPageBreak"/>
      </w:pPr>
    </w:p>
    <w:p w:rsidR="00000000" w:rsidRPr="00CD7653" w:rsidP="00CD7653">
      <w:pPr>
        <w:pStyle w:val="Heading1"/>
      </w:pPr>
      <w:bookmarkStart w:id="4" w:name="O_1150643"/>
      <w:bookmarkEnd w:id="4"/>
      <w:r w:rsidRPr="00CD7653">
        <w:t>Assessment Conditions</w:t>
      </w:r>
    </w:p>
    <w:p w:rsidR="00000000" w:rsidRPr="00CD7653" w:rsidP="00811536">
      <w:pPr>
        <w:pStyle w:val="BodyText"/>
      </w:pPr>
      <w:r w:rsidRPr="00CD7653">
        <w:t>Assessment of the</w:t>
      </w:r>
      <w:r w:rsidRPr="00CD7653">
        <w:t xml:space="preserve"> skills in this unit of competency must take place under the following conditions: </w:t>
      </w:r>
    </w:p>
    <w:p w:rsidR="00000000" w:rsidRPr="00CD7653" w:rsidP="00CD7653">
      <w:pPr>
        <w:pStyle w:val="ListBullet"/>
      </w:pPr>
      <w:r w:rsidRPr="00CD7653">
        <w:t>physical conditions:</w:t>
      </w:r>
    </w:p>
    <w:p w:rsidR="00000000" w:rsidRPr="00CD7653" w:rsidP="00CD7653">
      <w:pPr>
        <w:pStyle w:val="ListBullet2"/>
      </w:pPr>
      <w:r w:rsidRPr="00CD7653">
        <w:t>skills must be demonstrated in an environment that accurately represents workplace conditions</w:t>
      </w:r>
    </w:p>
    <w:p w:rsidR="00000000" w:rsidRPr="00CD7653" w:rsidP="00CD7653">
      <w:pPr>
        <w:pStyle w:val="ListBullet"/>
      </w:pPr>
      <w:r w:rsidRPr="00CD7653">
        <w:t>resources, equipment and materials:</w:t>
      </w:r>
    </w:p>
    <w:p w:rsidR="00000000" w:rsidRPr="00CD7653" w:rsidP="00CD7653">
      <w:pPr>
        <w:pStyle w:val="ListBullet2"/>
      </w:pPr>
      <w:r w:rsidRPr="00CD7653">
        <w:t>wildlife in an emergency situation</w:t>
      </w:r>
    </w:p>
    <w:p w:rsidR="00000000" w:rsidRPr="00CD7653" w:rsidP="00CD7653">
      <w:pPr>
        <w:pStyle w:val="ListBullet2"/>
      </w:pPr>
      <w:r w:rsidRPr="00CD7653">
        <w:t>personal protective equipment</w:t>
      </w:r>
    </w:p>
    <w:p w:rsidR="00000000" w:rsidRPr="00CD7653" w:rsidP="00CD7653">
      <w:pPr>
        <w:pStyle w:val="ListBullet"/>
      </w:pPr>
      <w:r w:rsidRPr="00CD7653">
        <w:t>specifications:</w:t>
      </w:r>
    </w:p>
    <w:p w:rsidR="00000000" w:rsidRPr="00CD7653" w:rsidP="00CD7653">
      <w:pPr>
        <w:pStyle w:val="ListBullet2"/>
      </w:pPr>
      <w:r w:rsidRPr="00CD7653">
        <w:t>policies, procedures and processes for managing wildlife emergencies</w:t>
      </w:r>
    </w:p>
    <w:p w:rsidR="00000000" w:rsidRPr="00CD7653" w:rsidP="00CD7653">
      <w:pPr>
        <w:pStyle w:val="ListBullet2"/>
      </w:pPr>
      <w:r w:rsidRPr="00CD7653">
        <w:t>access to legislation and codes of practice related to wildlife.</w:t>
      </w:r>
    </w:p>
    <w:p w:rsidR="00000000" w:rsidRPr="00CD7653" w:rsidP="00811536">
      <w:pPr>
        <w:pStyle w:val="BodyText"/>
      </w:pPr>
      <w:r w:rsidRPr="00CD7653">
        <w:t>Assessors of this unit must satisfy the</w:t>
      </w:r>
      <w:r w:rsidRPr="00CD7653">
        <w:t xml:space="preserve"> requirements for assessors in applicable vocational education and training legislation, frameworks and/or standards.</w:t>
      </w:r>
    </w:p>
    <w:p w:rsidR="00000000" w:rsidRPr="00CD7653" w:rsidP="00CD7653">
      <w:pPr>
        <w:pStyle w:val="Heading1"/>
      </w:pPr>
      <w:bookmarkStart w:id="5" w:name="O_1150646"/>
      <w:bookmarkEnd w:id="5"/>
      <w:r w:rsidRPr="00CD7653">
        <w:t>Links</w:t>
      </w:r>
    </w:p>
    <w:p w:rsidR="00000000" w:rsidRPr="00CD7653" w:rsidP="00811536">
      <w:pPr>
        <w:pStyle w:val="BodyText"/>
      </w:pPr>
      <w:r w:rsidRPr="00CD765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5C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7653" w:rsidP="00CD7653"/>
    <w:sectPr w:rsidSect="00CD76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53" w:rsidRPr="00811536" w:rsidP="008115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36" w:rsidP="00CD76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1536" w:rsidP="00CD76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1536" w:rsidP="00CD76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653" w:rsidRPr="00811536" w:rsidP="008115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6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536" w:rsidRPr="002D2AF8" w:rsidP="00CD76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AHCFAU303 Respond to wildlife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11536" w:rsidP="00CD76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5268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FE3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D440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6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6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6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6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6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6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6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6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6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6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6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653"/>
  </w:style>
  <w:style w:type="character" w:customStyle="1" w:styleId="Heading1Char">
    <w:name w:val="Heading 1 Char"/>
    <w:basedOn w:val="DefaultParagraphFont"/>
    <w:link w:val="Heading1"/>
    <w:rsid w:val="00CD76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6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6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76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76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76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6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D7653"/>
    <w:rPr>
      <w:b/>
    </w:rPr>
  </w:style>
  <w:style w:type="character" w:customStyle="1" w:styleId="Heading2Char">
    <w:name w:val="Heading 2 Char"/>
    <w:basedOn w:val="DefaultParagraphFont"/>
    <w:link w:val="Heading2"/>
    <w:rsid w:val="00CD76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6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6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6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6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6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6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6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6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6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6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6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6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6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6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6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6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76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7653"/>
    <w:rPr>
      <w:b/>
      <w:spacing w:val="0"/>
    </w:rPr>
  </w:style>
  <w:style w:type="paragraph" w:customStyle="1" w:styleId="SuperTitle">
    <w:name w:val="SuperTitle"/>
    <w:basedOn w:val="Title"/>
    <w:rsid w:val="00CD76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6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6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76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6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6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6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6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6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6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6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6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653"/>
    <w:rPr>
      <w:i/>
    </w:rPr>
  </w:style>
  <w:style w:type="paragraph" w:styleId="Caption">
    <w:name w:val="caption"/>
    <w:basedOn w:val="BodyText"/>
    <w:next w:val="Normal"/>
    <w:qFormat/>
    <w:rsid w:val="00CD76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6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6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653"/>
  </w:style>
  <w:style w:type="paragraph" w:styleId="TableofFigures">
    <w:name w:val="table of figures"/>
    <w:basedOn w:val="Normal"/>
    <w:next w:val="Normal"/>
    <w:semiHidden/>
    <w:rsid w:val="00CD76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6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7653"/>
    <w:rPr>
      <w:rFonts w:ascii="Wingdings" w:hAnsi="Wingdings"/>
    </w:rPr>
  </w:style>
  <w:style w:type="paragraph" w:customStyle="1" w:styleId="TableHeading">
    <w:name w:val="Table Heading"/>
    <w:basedOn w:val="HeadingBase"/>
    <w:rsid w:val="00CD76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653"/>
    <w:rPr>
      <w:color w:val="0033CC"/>
      <w:u w:val="none"/>
    </w:rPr>
  </w:style>
  <w:style w:type="paragraph" w:customStyle="1" w:styleId="BodyTextRight">
    <w:name w:val="Body Text Right"/>
    <w:basedOn w:val="BodyText"/>
    <w:rsid w:val="00CD76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6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6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6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6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6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653"/>
    <w:rPr>
      <w:sz w:val="32"/>
    </w:rPr>
  </w:style>
  <w:style w:type="paragraph" w:customStyle="1" w:styleId="HeadingProcedure">
    <w:name w:val="Heading Procedure"/>
    <w:basedOn w:val="HeadingBase"/>
    <w:next w:val="Normal"/>
    <w:rsid w:val="00CD76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653"/>
    <w:pPr>
      <w:spacing w:before="60" w:after="60"/>
    </w:pPr>
  </w:style>
  <w:style w:type="paragraph" w:styleId="ListContinue">
    <w:name w:val="List Continue"/>
    <w:basedOn w:val="List"/>
    <w:rsid w:val="00CD7653"/>
    <w:pPr>
      <w:ind w:firstLine="0"/>
    </w:pPr>
  </w:style>
  <w:style w:type="paragraph" w:customStyle="1" w:styleId="ListNote">
    <w:name w:val="List Note"/>
    <w:basedOn w:val="List"/>
    <w:rsid w:val="00CD76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6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6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653"/>
    <w:rPr>
      <w:rFonts w:ascii="Courier New" w:hAnsi="Courier New"/>
    </w:rPr>
  </w:style>
  <w:style w:type="paragraph" w:customStyle="1" w:styleId="NoteBullet">
    <w:name w:val="Note Bullet"/>
    <w:basedOn w:val="Note"/>
    <w:rsid w:val="00CD76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6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6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6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6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76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6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653"/>
    <w:rPr>
      <w:b/>
      <w:smallCaps/>
    </w:rPr>
  </w:style>
  <w:style w:type="paragraph" w:customStyle="1" w:styleId="TableListNumber">
    <w:name w:val="Table List Number"/>
    <w:basedOn w:val="ListNumber"/>
    <w:rsid w:val="00CD76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6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653"/>
    <w:pPr>
      <w:numPr>
        <w:numId w:val="9"/>
      </w:numPr>
    </w:pPr>
  </w:style>
  <w:style w:type="paragraph" w:customStyle="1" w:styleId="ListAlpha2">
    <w:name w:val="List Alpha 2"/>
    <w:basedOn w:val="List2"/>
    <w:rsid w:val="00CD7653"/>
    <w:pPr>
      <w:numPr>
        <w:numId w:val="8"/>
      </w:numPr>
    </w:pPr>
  </w:style>
  <w:style w:type="paragraph" w:styleId="List2">
    <w:name w:val="List 2"/>
    <w:basedOn w:val="BodyText"/>
    <w:rsid w:val="00CD76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6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6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6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6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6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7653"/>
    <w:pPr>
      <w:numPr>
        <w:numId w:val="4"/>
      </w:numPr>
    </w:pPr>
  </w:style>
  <w:style w:type="paragraph" w:styleId="ListContinue2">
    <w:name w:val="List Continue 2"/>
    <w:basedOn w:val="List2"/>
    <w:rsid w:val="00CD7653"/>
    <w:pPr>
      <w:ind w:firstLine="0"/>
    </w:pPr>
  </w:style>
  <w:style w:type="paragraph" w:styleId="ListContinue3">
    <w:name w:val="List Continue 3"/>
    <w:basedOn w:val="List3"/>
    <w:rsid w:val="00CD7653"/>
    <w:pPr>
      <w:ind w:left="1021" w:firstLine="0"/>
    </w:pPr>
  </w:style>
  <w:style w:type="paragraph" w:styleId="ListContinue4">
    <w:name w:val="List Continue 4"/>
    <w:basedOn w:val="List4"/>
    <w:rsid w:val="00CD7653"/>
    <w:pPr>
      <w:ind w:firstLine="0"/>
    </w:pPr>
  </w:style>
  <w:style w:type="paragraph" w:styleId="ListContinue5">
    <w:name w:val="List Continue 5"/>
    <w:basedOn w:val="List5"/>
    <w:rsid w:val="00CD7653"/>
    <w:pPr>
      <w:ind w:firstLine="0"/>
    </w:pPr>
  </w:style>
  <w:style w:type="paragraph" w:styleId="ListNumber3">
    <w:name w:val="List Number 3"/>
    <w:basedOn w:val="List3"/>
    <w:rsid w:val="00CD7653"/>
    <w:pPr>
      <w:numPr>
        <w:numId w:val="5"/>
      </w:numPr>
    </w:pPr>
  </w:style>
  <w:style w:type="paragraph" w:styleId="ListNumber4">
    <w:name w:val="List Number 4"/>
    <w:basedOn w:val="List4"/>
    <w:rsid w:val="00CD7653"/>
    <w:pPr>
      <w:numPr>
        <w:numId w:val="6"/>
      </w:numPr>
    </w:pPr>
  </w:style>
  <w:style w:type="paragraph" w:styleId="ListNumber5">
    <w:name w:val="List Number 5"/>
    <w:basedOn w:val="List5"/>
    <w:rsid w:val="00CD7653"/>
    <w:pPr>
      <w:numPr>
        <w:numId w:val="7"/>
      </w:numPr>
    </w:pPr>
  </w:style>
  <w:style w:type="paragraph" w:styleId="BlockText">
    <w:name w:val="Block Text"/>
    <w:basedOn w:val="Normal"/>
    <w:rsid w:val="00CD76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6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653"/>
    <w:rPr>
      <w:sz w:val="16"/>
      <w:vertAlign w:val="superscript"/>
    </w:rPr>
  </w:style>
  <w:style w:type="character" w:customStyle="1" w:styleId="Symbols">
    <w:name w:val="Symbols"/>
    <w:basedOn w:val="DefaultParagraphFont"/>
    <w:rsid w:val="00CD7653"/>
    <w:rPr>
      <w:rFonts w:ascii="Symbol" w:hAnsi="Symbol"/>
    </w:rPr>
  </w:style>
  <w:style w:type="character" w:customStyle="1" w:styleId="MenuOptions">
    <w:name w:val="Menu Options"/>
    <w:basedOn w:val="DefaultParagraphFont"/>
    <w:rsid w:val="00CD76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653"/>
    <w:rPr>
      <w:b/>
    </w:rPr>
  </w:style>
  <w:style w:type="character" w:customStyle="1" w:styleId="Underlined">
    <w:name w:val="Underlined"/>
    <w:basedOn w:val="DefaultParagraphFont"/>
    <w:rsid w:val="00CD7653"/>
    <w:rPr>
      <w:u w:val="single"/>
    </w:rPr>
  </w:style>
  <w:style w:type="paragraph" w:customStyle="1" w:styleId="TableBodyTextRight">
    <w:name w:val="Table Body Text Right"/>
    <w:basedOn w:val="TableBodyText"/>
    <w:rsid w:val="00CD76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653"/>
    <w:rPr>
      <w:sz w:val="18"/>
    </w:rPr>
  </w:style>
  <w:style w:type="paragraph" w:customStyle="1" w:styleId="BodySmallRight">
    <w:name w:val="Body Small Right"/>
    <w:basedOn w:val="BodyTextRight"/>
    <w:rsid w:val="00CD7653"/>
    <w:rPr>
      <w:sz w:val="18"/>
      <w:szCs w:val="18"/>
    </w:rPr>
  </w:style>
  <w:style w:type="paragraph" w:customStyle="1" w:styleId="MarginEdition">
    <w:name w:val="Margin Edition"/>
    <w:basedOn w:val="MarginNote"/>
    <w:rsid w:val="00CD76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653"/>
    <w:rPr>
      <w:sz w:val="2"/>
      <w:szCs w:val="2"/>
    </w:rPr>
  </w:style>
  <w:style w:type="character" w:customStyle="1" w:styleId="Small">
    <w:name w:val="Small"/>
    <w:basedOn w:val="DefaultParagraphFont"/>
    <w:rsid w:val="00CD7653"/>
    <w:rPr>
      <w:sz w:val="16"/>
    </w:rPr>
  </w:style>
  <w:style w:type="paragraph" w:customStyle="1" w:styleId="WideTable">
    <w:name w:val="Wide Table"/>
    <w:basedOn w:val="Normal"/>
    <w:rsid w:val="00CD76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653"/>
  </w:style>
  <w:style w:type="paragraph" w:styleId="Quote">
    <w:name w:val="Quote"/>
    <w:basedOn w:val="Heading1"/>
    <w:link w:val="QuoteChar"/>
    <w:qFormat/>
    <w:rsid w:val="00CD76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6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653"/>
    <w:pPr>
      <w:pageBreakBefore/>
    </w:pPr>
  </w:style>
  <w:style w:type="paragraph" w:customStyle="1" w:styleId="Border">
    <w:name w:val="Border"/>
    <w:basedOn w:val="Normal"/>
    <w:qFormat/>
    <w:rsid w:val="00CD76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6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6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6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6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6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6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6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6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653"/>
    <w:rPr>
      <w:u w:val="single"/>
    </w:rPr>
  </w:style>
  <w:style w:type="character" w:customStyle="1" w:styleId="BoldandItalics">
    <w:name w:val="Bold and Italics"/>
    <w:qFormat/>
    <w:rsid w:val="00CD7653"/>
    <w:rPr>
      <w:b/>
      <w:i/>
      <w:u w:val="none"/>
    </w:rPr>
  </w:style>
  <w:style w:type="paragraph" w:styleId="BalloonText">
    <w:name w:val="Balloon Text"/>
    <w:basedOn w:val="Normal"/>
    <w:link w:val="BalloonTextChar"/>
    <w:rsid w:val="00CD7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6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6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6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6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6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6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15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3304</Characters>
  <Application>Microsoft Office Word</Application>
  <DocSecurity>0</DocSecurity>
  <Lines>84</Lines>
  <Paragraphs>69</Paragraphs>
  <ScaleCrop>false</ScaleCrop>
  <Company>Author-it Software Corporation Ltd.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AHCFAU303 Respond to wildlife emergencies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2025-02-11T07:17:00Z</dcterms:created>
  <dcterms:modified xsi:type="dcterms:W3CDTF">2025-02-11T07:17:00Z</dcterms:modified>
</cp:coreProperties>
</file>