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F94" w:rsidP="00E84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AHCFAU202 Recognise fauna</w:t>
      </w:r>
      <w:r>
        <w:fldChar w:fldCharType="end"/>
      </w:r>
    </w:p>
    <w:p w:rsidR="00E84F94" w:rsidP="00E84F94">
      <w:pPr>
        <w:pStyle w:val="Version"/>
        <w:sectPr w:rsidSect="00496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8ED" w:rsidP="004968ED">
      <w:pPr>
        <w:pStyle w:val="SuperHeading"/>
      </w:pPr>
      <w:r w:rsidRPr="004968ED">
        <w:t>AHCFAU202 Recognise fauna</w:t>
      </w:r>
    </w:p>
    <w:p w:rsidR="00000000" w:rsidRPr="004968ED" w:rsidP="004968ED">
      <w:pPr>
        <w:pStyle w:val="Heading1"/>
      </w:pPr>
      <w:bookmarkStart w:id="1" w:name="O_1150592"/>
      <w:bookmarkEnd w:id="1"/>
      <w:r w:rsidRPr="004968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Comments</w:t>
            </w:r>
          </w:p>
        </w:tc>
      </w:tr>
      <w:tr w:rsidTr="0049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BodyText"/>
            </w:pPr>
            <w:r w:rsidRPr="004968ED">
              <w:t>This version released with AHC Agriculture, Horticulture and Conservation and Land Management Training Package Version 6.0.</w:t>
            </w:r>
          </w:p>
        </w:tc>
      </w:tr>
    </w:tbl>
    <w:p w:rsidR="00000000" w:rsidRPr="004968ED" w:rsidP="004968ED">
      <w:pPr>
        <w:pStyle w:val="BodyText"/>
      </w:pPr>
    </w:p>
    <w:p w:rsidR="00000000" w:rsidRPr="004968ED" w:rsidP="004968ED">
      <w:pPr>
        <w:pStyle w:val="AllowPageBreak"/>
      </w:pPr>
    </w:p>
    <w:p w:rsidR="00000000" w:rsidRPr="004968ED" w:rsidP="004968ED">
      <w:pPr>
        <w:pStyle w:val="Heading1"/>
      </w:pPr>
      <w:bookmarkStart w:id="2" w:name="O_1150593"/>
      <w:bookmarkEnd w:id="2"/>
      <w:r w:rsidRPr="004968ED">
        <w:t>Application</w:t>
      </w:r>
    </w:p>
    <w:p w:rsidR="00000000" w:rsidRPr="004968ED" w:rsidP="00E84F94">
      <w:pPr>
        <w:pStyle w:val="BodyText"/>
      </w:pPr>
      <w:r w:rsidRPr="004968ED">
        <w:t>This unit of competency describes the skills and k</w:t>
      </w:r>
      <w:r w:rsidRPr="004968ED">
        <w:t>nowledge required to observe, recognise and record fauna that are encountered when undertaking agricultural, horticultural and land management activities.</w:t>
      </w:r>
    </w:p>
    <w:p w:rsidR="00000000" w:rsidRPr="004968ED" w:rsidP="00E84F94">
      <w:pPr>
        <w:pStyle w:val="BodyText"/>
      </w:pPr>
      <w:r w:rsidRPr="004968ED">
        <w:t>The unit applies to individuals working in a broad range of job contexts who undertake defined routin</w:t>
      </w:r>
      <w:r w:rsidRPr="004968ED">
        <w:t>e activities under supervision. They exercise limited autonomy within established and well-known parameters, providing solutions to a limited range of predictable problems.</w:t>
      </w:r>
    </w:p>
    <w:p w:rsidR="00000000" w:rsidRPr="004968ED" w:rsidP="00E84F94">
      <w:pPr>
        <w:pStyle w:val="BodyText"/>
      </w:pPr>
      <w:r w:rsidRPr="004968ED">
        <w:t>No licensing, legislative or certification requirements apply to this unit at the t</w:t>
      </w:r>
      <w:r w:rsidRPr="004968ED">
        <w:t>ime of publication.</w:t>
      </w:r>
    </w:p>
    <w:p w:rsidR="00000000" w:rsidRPr="004968ED" w:rsidP="004968ED">
      <w:pPr>
        <w:pStyle w:val="Heading1"/>
      </w:pPr>
      <w:bookmarkStart w:id="3" w:name="O_1150594"/>
      <w:bookmarkEnd w:id="3"/>
      <w:r w:rsidRPr="004968ED">
        <w:t>Pre-requisite Unit</w:t>
      </w:r>
    </w:p>
    <w:p w:rsidR="00000000" w:rsidRPr="004968ED" w:rsidP="00E84F94">
      <w:pPr>
        <w:pStyle w:val="BodyText"/>
      </w:pPr>
      <w:r w:rsidRPr="004968ED">
        <w:t>Nil</w:t>
      </w:r>
    </w:p>
    <w:p w:rsidR="00000000" w:rsidRPr="004968ED" w:rsidP="004968ED">
      <w:pPr>
        <w:pStyle w:val="Heading1"/>
      </w:pPr>
      <w:bookmarkStart w:id="4" w:name="O_1150596"/>
      <w:bookmarkEnd w:id="4"/>
      <w:r w:rsidRPr="004968ED">
        <w:t>Unit Sector</w:t>
      </w:r>
    </w:p>
    <w:p w:rsidR="00000000" w:rsidRPr="004968ED" w:rsidP="00E84F94">
      <w:pPr>
        <w:pStyle w:val="BodyText"/>
      </w:pPr>
      <w:r w:rsidRPr="004968ED">
        <w:t>Fauna (FAU)</w:t>
      </w:r>
    </w:p>
    <w:p w:rsidR="00000000" w:rsidRPr="004968ED" w:rsidP="004968ED">
      <w:pPr>
        <w:pStyle w:val="Heading1"/>
      </w:pPr>
      <w:bookmarkStart w:id="5" w:name="O_1150597"/>
      <w:bookmarkEnd w:id="5"/>
      <w:r w:rsidRPr="004968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Performance Criteria</w:t>
            </w:r>
          </w:p>
        </w:tc>
      </w:tr>
      <w:tr w:rsidTr="00E84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BodyText"/>
            </w:pPr>
            <w:r w:rsidRPr="004968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1. Prepare for fauna recognition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BodyText"/>
            </w:pPr>
            <w:r w:rsidRPr="004968ED">
              <w:t>1.1 Identify and select processes for fauna recognition</w:t>
            </w:r>
          </w:p>
          <w:p w:rsidR="00000000" w:rsidRPr="004968ED" w:rsidP="004968ED">
            <w:pPr>
              <w:pStyle w:val="BodyText"/>
            </w:pPr>
            <w:r w:rsidRPr="004968ED">
              <w:t>1.2 Identify and select resources and equipment required for identific</w:t>
            </w:r>
            <w:r w:rsidRPr="004968ED">
              <w:t>ation activity</w:t>
            </w:r>
          </w:p>
          <w:p w:rsidR="00000000" w:rsidRPr="004968ED" w:rsidP="004968ED">
            <w:pPr>
              <w:pStyle w:val="BodyText"/>
            </w:pPr>
            <w:r w:rsidRPr="004968ED">
              <w:t>1.3 Record the location for observations of fauna</w:t>
            </w:r>
          </w:p>
          <w:p w:rsidR="00000000" w:rsidRPr="004968ED" w:rsidP="004968ED">
            <w:pPr>
              <w:pStyle w:val="BodyText"/>
            </w:pPr>
            <w:r w:rsidRPr="004968ED">
              <w:t>1.4 Organise and arrange resources for fauna recognition process</w:t>
            </w:r>
          </w:p>
          <w:p w:rsidR="00000000" w:rsidRPr="004968ED" w:rsidP="004968ED">
            <w:pPr>
              <w:pStyle w:val="BodyText"/>
            </w:pPr>
            <w:r w:rsidRPr="004968ED">
              <w:t>1.5 Use surveillance techniques suitable for approaching fauna and reducing environmental impact</w:t>
            </w:r>
          </w:p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1.6 Identify hazards, notify supervisor and follow workplace health and safety procedures</w:t>
            </w:r>
          </w:p>
        </w:tc>
      </w:tr>
      <w:tr w:rsidTr="00E84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2. Recognise specified fauna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BodyText"/>
            </w:pPr>
            <w:r w:rsidRPr="004968ED">
              <w:t>2.1 Recognise and name fauna according to their characteristics</w:t>
            </w:r>
          </w:p>
          <w:p w:rsidR="00000000" w:rsidRPr="004968ED" w:rsidP="004968ED">
            <w:pPr>
              <w:pStyle w:val="BodyText"/>
            </w:pPr>
            <w:r w:rsidRPr="004968ED">
              <w:t>2.2 Record descriptions of fauna habits, characteristics and significant</w:t>
            </w:r>
            <w:r w:rsidRPr="004968ED">
              <w:t xml:space="preserve"> features according to workplace procedures</w:t>
            </w:r>
          </w:p>
          <w:p w:rsidR="00000000" w:rsidRPr="004968ED" w:rsidP="004968ED">
            <w:pPr>
              <w:pStyle w:val="BodyText"/>
            </w:pPr>
            <w:r w:rsidRPr="004968ED">
              <w:t>2.3 Seek advice in the identification process according to workplace procedures</w:t>
            </w:r>
          </w:p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2.4 Ensure observation activities comply with animal welfare codes of practice</w:t>
            </w:r>
          </w:p>
        </w:tc>
      </w:tr>
      <w:tr w:rsidTr="00E84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3. Complete identification of fauna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BodyText"/>
            </w:pPr>
            <w:r w:rsidRPr="004968ED">
              <w:t>3.1 Record fauna</w:t>
            </w:r>
            <w:r w:rsidRPr="004968ED">
              <w:t xml:space="preserve"> sightings in reference collection</w:t>
            </w:r>
          </w:p>
          <w:p w:rsidR="00000000" w:rsidRPr="004968ED" w:rsidP="004968ED">
            <w:pPr>
              <w:pStyle w:val="BodyText"/>
            </w:pPr>
            <w:r w:rsidRPr="004968ED">
              <w:t>3.2 Update field notes for new fauna sightings</w:t>
            </w:r>
          </w:p>
          <w:p w:rsidR="00000000" w:rsidRPr="004968ED" w:rsidP="004968ED">
            <w:pPr>
              <w:pStyle w:val="BodyText"/>
            </w:pPr>
            <w:r w:rsidRPr="004968ED">
              <w:t>3.3 Report notifiable fauna to supervisor according to workplace procedures</w:t>
            </w:r>
          </w:p>
        </w:tc>
      </w:tr>
    </w:tbl>
    <w:p w:rsidR="00000000" w:rsidRPr="004968ED" w:rsidP="004968ED">
      <w:pPr>
        <w:pStyle w:val="BodyText"/>
      </w:pPr>
    </w:p>
    <w:p w:rsidR="00000000" w:rsidRPr="004968ED" w:rsidP="004968ED">
      <w:pPr>
        <w:pStyle w:val="AllowPageBreak"/>
      </w:pPr>
    </w:p>
    <w:p w:rsidR="00000000" w:rsidRPr="004968ED" w:rsidP="004968ED">
      <w:pPr>
        <w:pStyle w:val="Heading1"/>
      </w:pPr>
      <w:bookmarkStart w:id="6" w:name="O_1150598"/>
      <w:bookmarkEnd w:id="6"/>
      <w:r w:rsidRPr="004968ED">
        <w:t>Foundation Skills</w:t>
      </w:r>
    </w:p>
    <w:p w:rsidR="00000000" w:rsidRPr="00E84F94" w:rsidP="00E84F94">
      <w:pPr>
        <w:pStyle w:val="BodyText"/>
        <w:rPr>
          <w:i/>
        </w:rPr>
      </w:pPr>
      <w:r w:rsidRPr="00E84F94">
        <w:rPr>
          <w:rStyle w:val="Emphasis"/>
        </w:rPr>
        <w:t>This section describes those language, literacy, numeracy a</w:t>
      </w:r>
      <w:r w:rsidRPr="00E84F94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Description</w:t>
            </w:r>
          </w:p>
        </w:tc>
      </w:tr>
      <w:tr w:rsidTr="0049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ListBullet"/>
              <w:rPr>
                <w:lang w:val="en-NZ"/>
              </w:rPr>
            </w:pPr>
            <w:r w:rsidRPr="004968ED">
              <w:t>Interpret textual information from sources to identify relevant and key information for fauna recognition</w:t>
            </w:r>
          </w:p>
        </w:tc>
      </w:tr>
      <w:tr w:rsidTr="0049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ListBullet"/>
            </w:pPr>
            <w:r w:rsidRPr="004968ED">
              <w:t>Document outcomes of observations using correct and industry specific terminology</w:t>
            </w:r>
          </w:p>
        </w:tc>
      </w:tr>
    </w:tbl>
    <w:p w:rsidR="00000000" w:rsidRPr="004968ED" w:rsidP="004968ED">
      <w:pPr>
        <w:pStyle w:val="BodyText"/>
      </w:pPr>
    </w:p>
    <w:p w:rsidR="00000000" w:rsidRPr="004968ED" w:rsidP="004968ED">
      <w:pPr>
        <w:pStyle w:val="AllowPageBreak"/>
      </w:pPr>
    </w:p>
    <w:p w:rsidR="00000000" w:rsidRPr="004968ED" w:rsidP="004968ED">
      <w:pPr>
        <w:pStyle w:val="Heading1"/>
      </w:pPr>
      <w:bookmarkStart w:id="7" w:name="O_1150600"/>
      <w:bookmarkEnd w:id="7"/>
      <w:r w:rsidRPr="004968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Bold"/>
              <w:rPr>
                <w:lang w:val="en-NZ"/>
              </w:rPr>
            </w:pPr>
            <w:r w:rsidRPr="004968ED">
              <w:t>Equivalence status</w:t>
            </w:r>
          </w:p>
        </w:tc>
      </w:tr>
      <w:tr w:rsidTr="0049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AHCFAU202 Recognise fauna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AHCFAU201 Recognise fauna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BodyText"/>
            </w:pPr>
            <w:r w:rsidRPr="004968ED">
              <w:t>Minor changes to Application and Performance Criteria, including</w:t>
            </w:r>
          </w:p>
          <w:p w:rsidR="00000000" w:rsidRPr="004968ED" w:rsidP="004968ED">
            <w:pPr>
              <w:pStyle w:val="BodyText"/>
            </w:pPr>
            <w:r w:rsidRPr="004968ED">
              <w:t>removed Performance Criteria in Element 1 to re</w:t>
            </w:r>
            <w:r w:rsidRPr="004968ED">
              <w:t>duce confusion</w:t>
            </w:r>
          </w:p>
          <w:p w:rsidR="00000000" w:rsidRPr="004968ED" w:rsidP="004968ED">
            <w:pPr>
              <w:pStyle w:val="BodyText"/>
            </w:pPr>
            <w:r w:rsidRPr="004968ED">
              <w:t>Deleted mapping to Core Skills for Work</w:t>
            </w:r>
          </w:p>
          <w:p w:rsidR="00000000" w:rsidP="004968ED">
            <w:pPr>
              <w:pStyle w:val="BodyText"/>
              <w:rPr>
                <w:lang w:val="en-NZ"/>
              </w:rPr>
            </w:pPr>
            <w:r w:rsidRPr="004968ED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ED" w:rsidP="004968ED">
            <w:pPr>
              <w:pStyle w:val="BodyText"/>
            </w:pPr>
            <w:r w:rsidRPr="004968ED">
              <w:t>Not equivalent</w:t>
            </w:r>
          </w:p>
        </w:tc>
      </w:tr>
    </w:tbl>
    <w:p w:rsidR="00000000" w:rsidRPr="004968ED" w:rsidP="004968ED">
      <w:pPr>
        <w:pStyle w:val="BodyText"/>
      </w:pPr>
    </w:p>
    <w:p w:rsidR="00000000" w:rsidRPr="004968ED" w:rsidP="004968ED">
      <w:pPr>
        <w:pStyle w:val="AllowPageBreak"/>
      </w:pPr>
    </w:p>
    <w:p w:rsidR="00000000" w:rsidRPr="004968ED" w:rsidP="004968ED">
      <w:pPr>
        <w:pStyle w:val="Heading1"/>
      </w:pPr>
      <w:bookmarkStart w:id="8" w:name="O_1150607"/>
      <w:bookmarkEnd w:id="8"/>
      <w:r w:rsidRPr="004968ED">
        <w:t>Links</w:t>
      </w:r>
    </w:p>
    <w:p w:rsidR="00000000" w:rsidRPr="004968ED" w:rsidP="00E84F94">
      <w:pPr>
        <w:pStyle w:val="BodyText"/>
      </w:pPr>
      <w:r w:rsidRPr="004968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2B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68ED" w:rsidP="004968ED"/>
    <w:sectPr w:rsidSect="00496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 w:rsidP="00496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F94" w:rsidP="00496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4F94" w:rsidP="00496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8ED" w:rsidRPr="00E84F94" w:rsidP="00E84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94" w:rsidRPr="002D2AF8" w:rsidP="00496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AHCFAU202 Recognise fauna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4F94" w:rsidP="00496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305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D2E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8ED"/>
  </w:style>
  <w:style w:type="character" w:customStyle="1" w:styleId="Heading1Char">
    <w:name w:val="Heading 1 Char"/>
    <w:basedOn w:val="DefaultParagraphFont"/>
    <w:link w:val="Heading1"/>
    <w:rsid w:val="00496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8E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968ED"/>
    <w:rPr>
      <w:i/>
    </w:rPr>
  </w:style>
  <w:style w:type="paragraph" w:customStyle="1" w:styleId="SuperHeading">
    <w:name w:val="SuperHeading"/>
    <w:basedOn w:val="Normal"/>
    <w:rsid w:val="00496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68ED"/>
    <w:rPr>
      <w:b/>
    </w:rPr>
  </w:style>
  <w:style w:type="character" w:customStyle="1" w:styleId="Heading2Char">
    <w:name w:val="Heading 2 Char"/>
    <w:basedOn w:val="DefaultParagraphFont"/>
    <w:link w:val="Heading2"/>
    <w:rsid w:val="00496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8ED"/>
    <w:rPr>
      <w:b/>
      <w:spacing w:val="0"/>
    </w:rPr>
  </w:style>
  <w:style w:type="paragraph" w:customStyle="1" w:styleId="SuperTitle">
    <w:name w:val="SuperTitle"/>
    <w:basedOn w:val="Title"/>
    <w:rsid w:val="00496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8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8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8ED"/>
  </w:style>
  <w:style w:type="paragraph" w:styleId="TableofFigures">
    <w:name w:val="table of figures"/>
    <w:basedOn w:val="Normal"/>
    <w:next w:val="Normal"/>
    <w:semiHidden/>
    <w:rsid w:val="00496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8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8ED"/>
    <w:rPr>
      <w:rFonts w:ascii="Wingdings" w:hAnsi="Wingdings"/>
    </w:rPr>
  </w:style>
  <w:style w:type="paragraph" w:customStyle="1" w:styleId="TableHeading">
    <w:name w:val="Table Heading"/>
    <w:basedOn w:val="HeadingBase"/>
    <w:rsid w:val="00496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8ED"/>
    <w:rPr>
      <w:color w:val="0033CC"/>
      <w:u w:val="none"/>
    </w:rPr>
  </w:style>
  <w:style w:type="paragraph" w:customStyle="1" w:styleId="BodyTextRight">
    <w:name w:val="Body Text Right"/>
    <w:basedOn w:val="BodyText"/>
    <w:rsid w:val="00496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8ED"/>
    <w:rPr>
      <w:sz w:val="32"/>
    </w:rPr>
  </w:style>
  <w:style w:type="paragraph" w:customStyle="1" w:styleId="HeadingProcedure">
    <w:name w:val="Heading Procedure"/>
    <w:basedOn w:val="HeadingBase"/>
    <w:next w:val="Normal"/>
    <w:rsid w:val="00496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8ED"/>
    <w:pPr>
      <w:spacing w:before="60" w:after="60"/>
    </w:pPr>
  </w:style>
  <w:style w:type="paragraph" w:styleId="ListContinue">
    <w:name w:val="List Continue"/>
    <w:basedOn w:val="List"/>
    <w:rsid w:val="004968ED"/>
    <w:pPr>
      <w:ind w:firstLine="0"/>
    </w:pPr>
  </w:style>
  <w:style w:type="paragraph" w:customStyle="1" w:styleId="ListNote">
    <w:name w:val="List Note"/>
    <w:basedOn w:val="List"/>
    <w:rsid w:val="00496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8ED"/>
    <w:rPr>
      <w:rFonts w:ascii="Courier New" w:hAnsi="Courier New"/>
    </w:rPr>
  </w:style>
  <w:style w:type="paragraph" w:customStyle="1" w:styleId="NoteBullet">
    <w:name w:val="Note Bullet"/>
    <w:basedOn w:val="Note"/>
    <w:rsid w:val="00496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8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8ED"/>
    <w:rPr>
      <w:b/>
      <w:smallCaps/>
    </w:rPr>
  </w:style>
  <w:style w:type="paragraph" w:customStyle="1" w:styleId="TableListNumber">
    <w:name w:val="Table List Number"/>
    <w:basedOn w:val="ListNumber"/>
    <w:rsid w:val="00496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8ED"/>
    <w:pPr>
      <w:numPr>
        <w:numId w:val="8"/>
      </w:numPr>
    </w:pPr>
  </w:style>
  <w:style w:type="paragraph" w:customStyle="1" w:styleId="ListAlpha2">
    <w:name w:val="List Alpha 2"/>
    <w:basedOn w:val="List2"/>
    <w:rsid w:val="004968ED"/>
    <w:pPr>
      <w:numPr>
        <w:numId w:val="7"/>
      </w:numPr>
    </w:pPr>
  </w:style>
  <w:style w:type="paragraph" w:styleId="List2">
    <w:name w:val="List 2"/>
    <w:basedOn w:val="BodyText"/>
    <w:rsid w:val="00496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8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8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8ED"/>
    <w:pPr>
      <w:numPr>
        <w:numId w:val="3"/>
      </w:numPr>
    </w:pPr>
  </w:style>
  <w:style w:type="paragraph" w:styleId="ListContinue2">
    <w:name w:val="List Continue 2"/>
    <w:basedOn w:val="List2"/>
    <w:rsid w:val="004968ED"/>
    <w:pPr>
      <w:ind w:firstLine="0"/>
    </w:pPr>
  </w:style>
  <w:style w:type="paragraph" w:styleId="ListContinue3">
    <w:name w:val="List Continue 3"/>
    <w:basedOn w:val="List3"/>
    <w:rsid w:val="004968ED"/>
    <w:pPr>
      <w:ind w:left="1021" w:firstLine="0"/>
    </w:pPr>
  </w:style>
  <w:style w:type="paragraph" w:styleId="ListContinue4">
    <w:name w:val="List Continue 4"/>
    <w:basedOn w:val="List4"/>
    <w:rsid w:val="004968ED"/>
    <w:pPr>
      <w:ind w:firstLine="0"/>
    </w:pPr>
  </w:style>
  <w:style w:type="paragraph" w:styleId="ListContinue5">
    <w:name w:val="List Continue 5"/>
    <w:basedOn w:val="List5"/>
    <w:rsid w:val="004968ED"/>
    <w:pPr>
      <w:ind w:firstLine="0"/>
    </w:pPr>
  </w:style>
  <w:style w:type="paragraph" w:styleId="ListNumber3">
    <w:name w:val="List Number 3"/>
    <w:basedOn w:val="List3"/>
    <w:rsid w:val="004968ED"/>
    <w:pPr>
      <w:numPr>
        <w:numId w:val="4"/>
      </w:numPr>
    </w:pPr>
  </w:style>
  <w:style w:type="paragraph" w:styleId="ListNumber4">
    <w:name w:val="List Number 4"/>
    <w:basedOn w:val="List4"/>
    <w:rsid w:val="004968ED"/>
    <w:pPr>
      <w:numPr>
        <w:numId w:val="5"/>
      </w:numPr>
    </w:pPr>
  </w:style>
  <w:style w:type="paragraph" w:styleId="ListNumber5">
    <w:name w:val="List Number 5"/>
    <w:basedOn w:val="List5"/>
    <w:rsid w:val="004968ED"/>
    <w:pPr>
      <w:numPr>
        <w:numId w:val="6"/>
      </w:numPr>
    </w:pPr>
  </w:style>
  <w:style w:type="paragraph" w:styleId="BlockText">
    <w:name w:val="Block Text"/>
    <w:basedOn w:val="Normal"/>
    <w:rsid w:val="00496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8ED"/>
    <w:rPr>
      <w:sz w:val="16"/>
      <w:vertAlign w:val="superscript"/>
    </w:rPr>
  </w:style>
  <w:style w:type="character" w:customStyle="1" w:styleId="Symbols">
    <w:name w:val="Symbols"/>
    <w:basedOn w:val="DefaultParagraphFont"/>
    <w:rsid w:val="004968ED"/>
    <w:rPr>
      <w:rFonts w:ascii="Symbol" w:hAnsi="Symbol"/>
    </w:rPr>
  </w:style>
  <w:style w:type="character" w:customStyle="1" w:styleId="MenuOptions">
    <w:name w:val="Menu Options"/>
    <w:basedOn w:val="DefaultParagraphFont"/>
    <w:rsid w:val="00496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8ED"/>
    <w:rPr>
      <w:b/>
    </w:rPr>
  </w:style>
  <w:style w:type="character" w:customStyle="1" w:styleId="Underlined">
    <w:name w:val="Underlined"/>
    <w:basedOn w:val="DefaultParagraphFont"/>
    <w:rsid w:val="004968ED"/>
    <w:rPr>
      <w:u w:val="single"/>
    </w:rPr>
  </w:style>
  <w:style w:type="paragraph" w:customStyle="1" w:styleId="TableBodyTextRight">
    <w:name w:val="Table Body Text Right"/>
    <w:basedOn w:val="TableBodyText"/>
    <w:rsid w:val="00496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8ED"/>
    <w:rPr>
      <w:sz w:val="18"/>
    </w:rPr>
  </w:style>
  <w:style w:type="paragraph" w:customStyle="1" w:styleId="BodySmallRight">
    <w:name w:val="Body Small Right"/>
    <w:basedOn w:val="BodyTextRight"/>
    <w:rsid w:val="004968ED"/>
    <w:rPr>
      <w:sz w:val="18"/>
      <w:szCs w:val="18"/>
    </w:rPr>
  </w:style>
  <w:style w:type="paragraph" w:customStyle="1" w:styleId="MarginEdition">
    <w:name w:val="Margin Edition"/>
    <w:basedOn w:val="MarginNote"/>
    <w:rsid w:val="00496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8ED"/>
    <w:rPr>
      <w:sz w:val="2"/>
      <w:szCs w:val="2"/>
    </w:rPr>
  </w:style>
  <w:style w:type="character" w:customStyle="1" w:styleId="Small">
    <w:name w:val="Small"/>
    <w:basedOn w:val="DefaultParagraphFont"/>
    <w:rsid w:val="004968ED"/>
    <w:rPr>
      <w:sz w:val="16"/>
    </w:rPr>
  </w:style>
  <w:style w:type="paragraph" w:customStyle="1" w:styleId="WideTable">
    <w:name w:val="Wide Table"/>
    <w:basedOn w:val="Normal"/>
    <w:rsid w:val="00496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8ED"/>
  </w:style>
  <w:style w:type="paragraph" w:styleId="Quote">
    <w:name w:val="Quote"/>
    <w:basedOn w:val="Heading1"/>
    <w:link w:val="QuoteChar"/>
    <w:qFormat/>
    <w:rsid w:val="00496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8ED"/>
    <w:pPr>
      <w:pageBreakBefore/>
    </w:pPr>
  </w:style>
  <w:style w:type="paragraph" w:customStyle="1" w:styleId="Border">
    <w:name w:val="Border"/>
    <w:basedOn w:val="Normal"/>
    <w:qFormat/>
    <w:rsid w:val="00496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8ED"/>
    <w:rPr>
      <w:u w:val="single"/>
    </w:rPr>
  </w:style>
  <w:style w:type="character" w:customStyle="1" w:styleId="BoldandItalics">
    <w:name w:val="Bold and Italics"/>
    <w:qFormat/>
    <w:rsid w:val="004968ED"/>
    <w:rPr>
      <w:b/>
      <w:i/>
      <w:u w:val="none"/>
    </w:rPr>
  </w:style>
  <w:style w:type="paragraph" w:styleId="BalloonText">
    <w:name w:val="Balloon Text"/>
    <w:basedOn w:val="Normal"/>
    <w:link w:val="BalloonTextChar"/>
    <w:rsid w:val="00496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8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4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2914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AHCFAU202 Recognise fauna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