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AD6" w:rsidP="00AD1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AHCEXP304 Identify and select explosive products</w:t>
      </w:r>
      <w:r>
        <w:fldChar w:fldCharType="end"/>
      </w:r>
    </w:p>
    <w:p w:rsidR="00AD1AD6" w:rsidP="00AD1AD6">
      <w:pPr>
        <w:pStyle w:val="Version"/>
        <w:sectPr w:rsidSect="00EF7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1D1" w:rsidP="00EF71D1">
      <w:pPr>
        <w:pStyle w:val="SuperHeading"/>
      </w:pPr>
      <w:r w:rsidRPr="00EF71D1">
        <w:t>AHCEXP304 Identify and select explosive products</w:t>
      </w:r>
    </w:p>
    <w:p w:rsidR="00000000" w:rsidRPr="00EF71D1" w:rsidP="00EF71D1">
      <w:pPr>
        <w:pStyle w:val="Heading1"/>
      </w:pPr>
      <w:bookmarkStart w:id="1" w:name="O_1150573"/>
      <w:bookmarkEnd w:id="1"/>
      <w:r w:rsidRPr="00EF71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7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Comments</w:t>
            </w:r>
          </w:p>
        </w:tc>
      </w:tr>
      <w:tr w:rsidTr="00EF7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"/>
              <w:rPr>
                <w:lang w:val="en-NZ"/>
              </w:rPr>
            </w:pPr>
            <w:r w:rsidRPr="00EF71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D1" w:rsidP="00EF71D1">
            <w:pPr>
              <w:pStyle w:val="BodyText"/>
            </w:pPr>
            <w:r w:rsidRPr="00EF71D1">
              <w:t>This version released with AHC Agriculture, Horticulture and Conservation and Land Management Training Package Version 6.0.</w:t>
            </w:r>
          </w:p>
        </w:tc>
      </w:tr>
    </w:tbl>
    <w:p w:rsidR="00000000" w:rsidRPr="00EF71D1" w:rsidP="00EF71D1">
      <w:pPr>
        <w:pStyle w:val="BodyText"/>
      </w:pPr>
    </w:p>
    <w:p w:rsidR="00000000" w:rsidRPr="00EF71D1" w:rsidP="00EF71D1">
      <w:pPr>
        <w:pStyle w:val="AllowPageBreak"/>
      </w:pPr>
    </w:p>
    <w:p w:rsidR="00000000" w:rsidRPr="00EF71D1" w:rsidP="00EF71D1">
      <w:pPr>
        <w:pStyle w:val="Heading1"/>
      </w:pPr>
      <w:bookmarkStart w:id="2" w:name="O_1150574"/>
      <w:bookmarkEnd w:id="2"/>
      <w:r w:rsidRPr="00EF71D1">
        <w:t>Application</w:t>
      </w:r>
    </w:p>
    <w:p w:rsidR="00000000" w:rsidRPr="00EF71D1" w:rsidP="00AD1AD6">
      <w:pPr>
        <w:pStyle w:val="BodyText"/>
      </w:pPr>
      <w:r w:rsidRPr="00EF71D1">
        <w:t>This unit of competency describes the ski</w:t>
      </w:r>
      <w:r w:rsidRPr="00EF71D1">
        <w:t>lls and knowledge required to identify and select explosive products and suitable mixtures that can be used for blasting for agricultural or land management purposes.</w:t>
      </w:r>
    </w:p>
    <w:p w:rsidR="00000000" w:rsidRPr="00EF71D1" w:rsidP="00AD1AD6">
      <w:pPr>
        <w:pStyle w:val="BodyText"/>
      </w:pPr>
      <w:r w:rsidRPr="00EF71D1">
        <w:t>The unit applies to individuals who work under broad direction and take responsibility fo</w:t>
      </w:r>
      <w:r w:rsidRPr="00EF71D1">
        <w:t>r their own work. This includes using discretion and judgement in the selection and use of available resources.</w:t>
      </w:r>
    </w:p>
    <w:p w:rsidR="00000000" w:rsidRPr="00EF71D1" w:rsidP="00AD1AD6">
      <w:pPr>
        <w:pStyle w:val="BodyText"/>
      </w:pPr>
      <w:r w:rsidRPr="00EF71D1">
        <w:t>State or territory licensing, legislative or certification requirements apply in some jurisdictions. Users are advised to check with the relevan</w:t>
      </w:r>
      <w:r w:rsidRPr="00EF71D1">
        <w:t>t regulatory authority.</w:t>
      </w:r>
    </w:p>
    <w:p w:rsidR="00000000" w:rsidRPr="00EF71D1" w:rsidP="00EF71D1">
      <w:pPr>
        <w:pStyle w:val="Heading1"/>
      </w:pPr>
      <w:bookmarkStart w:id="3" w:name="O_1150575"/>
      <w:bookmarkEnd w:id="3"/>
      <w:r w:rsidRPr="00EF71D1">
        <w:t>Pre-requisite Unit</w:t>
      </w:r>
    </w:p>
    <w:p w:rsidR="00000000" w:rsidRPr="00EF71D1" w:rsidP="00AD1AD6">
      <w:pPr>
        <w:pStyle w:val="BodyText"/>
      </w:pPr>
      <w:r w:rsidRPr="00EF71D1">
        <w:t>Nil</w:t>
      </w:r>
    </w:p>
    <w:p w:rsidR="00000000" w:rsidRPr="00EF71D1" w:rsidP="00EF71D1">
      <w:pPr>
        <w:pStyle w:val="Heading1"/>
      </w:pPr>
      <w:bookmarkStart w:id="4" w:name="O_1150577"/>
      <w:bookmarkEnd w:id="4"/>
      <w:r w:rsidRPr="00EF71D1">
        <w:t>Unit Sector</w:t>
      </w:r>
    </w:p>
    <w:p w:rsidR="00000000" w:rsidRPr="00EF71D1" w:rsidP="00AD1AD6">
      <w:pPr>
        <w:pStyle w:val="BodyText"/>
      </w:pPr>
      <w:r w:rsidRPr="00EF71D1">
        <w:t>Explosives (EXP)</w:t>
      </w:r>
    </w:p>
    <w:p w:rsidR="00000000" w:rsidRPr="00EF71D1" w:rsidP="00EF71D1">
      <w:pPr>
        <w:pStyle w:val="Heading1"/>
      </w:pPr>
      <w:bookmarkStart w:id="5" w:name="O_1150578"/>
      <w:bookmarkEnd w:id="5"/>
      <w:r w:rsidRPr="00EF71D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1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Performance Criteria</w:t>
            </w:r>
          </w:p>
        </w:tc>
      </w:tr>
      <w:tr w:rsidTr="00AD1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D1" w:rsidP="00EF71D1">
            <w:pPr>
              <w:pStyle w:val="BodyText"/>
            </w:pPr>
            <w:r w:rsidRPr="00EF71D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"/>
              <w:rPr>
                <w:lang w:val="en-NZ"/>
              </w:rPr>
            </w:pPr>
            <w:r w:rsidRPr="00EF71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1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"/>
              <w:rPr>
                <w:lang w:val="en-NZ"/>
              </w:rPr>
            </w:pPr>
            <w:r w:rsidRPr="00EF71D1">
              <w:t>1. Identify explosives applications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D1" w:rsidP="00EF71D1">
            <w:pPr>
              <w:pStyle w:val="BodyText"/>
            </w:pPr>
            <w:r w:rsidRPr="00EF71D1">
              <w:t>1.1 Identify job application and planned blasting operations in consultation with field manager or supervisor</w:t>
            </w:r>
          </w:p>
          <w:p w:rsidR="00000000" w:rsidRPr="00EF71D1" w:rsidP="00EF71D1">
            <w:pPr>
              <w:pStyle w:val="BodyText"/>
            </w:pPr>
            <w:r w:rsidRPr="00EF71D1">
              <w:t xml:space="preserve">1.2 Identify </w:t>
            </w:r>
            <w:r w:rsidRPr="00EF71D1">
              <w:t>site for blasting and check surrounding area to confirm safety considerations and actions</w:t>
            </w:r>
          </w:p>
          <w:p w:rsidR="00000000" w:rsidRPr="00EF71D1" w:rsidP="00EF71D1">
            <w:pPr>
              <w:pStyle w:val="BodyText"/>
            </w:pPr>
            <w:r w:rsidRPr="00EF71D1">
              <w:t xml:space="preserve">1.3 Consider site characteristics and identify risks and potential </w:t>
            </w:r>
            <w:r w:rsidRPr="00EF71D1">
              <w:t xml:space="preserve">hazards for blast site </w:t>
            </w:r>
          </w:p>
          <w:p w:rsidR="00000000" w:rsidRPr="00EF71D1" w:rsidP="00EF71D1">
            <w:pPr>
              <w:pStyle w:val="BodyText"/>
            </w:pPr>
            <w:r w:rsidRPr="00EF71D1">
              <w:t>1.4 Consider environmental implications of intended explosives usage</w:t>
            </w:r>
          </w:p>
          <w:p w:rsidR="00000000" w:rsidRPr="00EF71D1" w:rsidP="00EF71D1">
            <w:pPr>
              <w:pStyle w:val="BodyText"/>
            </w:pPr>
            <w:r w:rsidRPr="00EF71D1">
              <w:t>1.5 Co</w:t>
            </w:r>
            <w:r w:rsidRPr="00EF71D1">
              <w:t>nsider available options for explosives for planned blasting operation</w:t>
            </w:r>
          </w:p>
          <w:p w:rsidR="00000000" w:rsidP="00EF71D1">
            <w:pPr>
              <w:pStyle w:val="BodyText"/>
              <w:rPr>
                <w:lang w:val="en-NZ"/>
              </w:rPr>
            </w:pPr>
            <w:r w:rsidRPr="00EF71D1">
              <w:t>1.6 Follow workplace health and safety policies and procedures when handling or using explosives</w:t>
            </w:r>
          </w:p>
        </w:tc>
      </w:tr>
      <w:tr w:rsidTr="00AD1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"/>
              <w:rPr>
                <w:lang w:val="en-NZ"/>
              </w:rPr>
            </w:pPr>
            <w:r w:rsidRPr="00EF71D1">
              <w:t>2. Select explosives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D1" w:rsidP="00EF71D1">
            <w:pPr>
              <w:pStyle w:val="BodyText"/>
            </w:pPr>
            <w:r w:rsidRPr="00EF71D1">
              <w:t>2.1 Select explosives to meet planned blasting outcomes, site conditions and identified hazards of blasting site</w:t>
            </w:r>
          </w:p>
          <w:p w:rsidR="00000000" w:rsidRPr="00EF71D1" w:rsidP="00EF71D1">
            <w:pPr>
              <w:pStyle w:val="BodyText"/>
            </w:pPr>
            <w:r w:rsidRPr="00EF71D1">
              <w:t>2.2 Ensure explosives and components are safe and not defective before use</w:t>
            </w:r>
          </w:p>
          <w:p w:rsidR="00000000" w:rsidRPr="00EF71D1" w:rsidP="00EF71D1">
            <w:pPr>
              <w:pStyle w:val="BodyText"/>
            </w:pPr>
            <w:r w:rsidRPr="00EF71D1">
              <w:t>2.3 Calculate the explosive energy required for site characteristics</w:t>
            </w:r>
            <w:r w:rsidRPr="00EF71D1">
              <w:t xml:space="preserve"> to achieve planned blasting outcomes</w:t>
            </w:r>
          </w:p>
          <w:p w:rsidR="00000000" w:rsidRPr="00EF71D1" w:rsidP="00EF71D1">
            <w:pPr>
              <w:pStyle w:val="BodyText"/>
            </w:pPr>
            <w:r w:rsidRPr="00EF71D1">
              <w:t>2.4 Prepare the quantity of explosive required to achieve the explosive energy</w:t>
            </w:r>
          </w:p>
          <w:p w:rsidR="00000000" w:rsidRPr="00EF71D1" w:rsidP="00EF71D1">
            <w:pPr>
              <w:pStyle w:val="BodyText"/>
            </w:pPr>
            <w:r w:rsidRPr="00EF71D1">
              <w:t>2.5 Select the appropriate explosive initiator device according to industry best practice</w:t>
            </w:r>
          </w:p>
          <w:p w:rsidR="00000000" w:rsidRPr="00EF71D1" w:rsidP="00EF71D1">
            <w:pPr>
              <w:pStyle w:val="BodyText"/>
            </w:pPr>
            <w:r w:rsidRPr="00EF71D1">
              <w:t>2.6 Select and use safety fuses to suit the appli</w:t>
            </w:r>
            <w:r w:rsidRPr="00EF71D1">
              <w:t>cation</w:t>
            </w:r>
          </w:p>
          <w:p w:rsidR="00000000" w:rsidRPr="00EF71D1" w:rsidP="00EF71D1">
            <w:pPr>
              <w:pStyle w:val="BodyText"/>
            </w:pPr>
            <w:r w:rsidRPr="00EF71D1">
              <w:t>2.7 Ensure use of explosives complies with relevant legislative requirements and Australian Standards</w:t>
            </w:r>
          </w:p>
        </w:tc>
      </w:tr>
    </w:tbl>
    <w:p w:rsidR="00000000" w:rsidRPr="00EF71D1" w:rsidP="00EF71D1">
      <w:pPr>
        <w:pStyle w:val="BodyText"/>
      </w:pPr>
    </w:p>
    <w:p w:rsidR="00000000" w:rsidRPr="00EF71D1" w:rsidP="00EF71D1">
      <w:pPr>
        <w:pStyle w:val="AllowPageBreak"/>
      </w:pPr>
    </w:p>
    <w:p w:rsidR="00000000" w:rsidRPr="00EF71D1" w:rsidP="00EF71D1">
      <w:pPr>
        <w:pStyle w:val="Heading1"/>
      </w:pPr>
      <w:bookmarkStart w:id="6" w:name="O_1150579"/>
      <w:bookmarkEnd w:id="6"/>
      <w:r w:rsidRPr="00EF71D1">
        <w:t>Foundation Skills</w:t>
      </w:r>
    </w:p>
    <w:p w:rsidR="00000000" w:rsidRPr="00AD1AD6" w:rsidP="00AD1AD6">
      <w:pPr>
        <w:pStyle w:val="BodyText"/>
        <w:rPr>
          <w:i/>
        </w:rPr>
      </w:pPr>
      <w:r w:rsidRPr="00AD1AD6">
        <w:rPr>
          <w:rStyle w:val="Emphasis"/>
        </w:rPr>
        <w:t>This section describes those language, literacy, numeracy and employment skills that are essential for perfo</w:t>
      </w:r>
      <w:r w:rsidRPr="00AD1AD6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7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Description</w:t>
            </w:r>
          </w:p>
        </w:tc>
      </w:tr>
      <w:tr w:rsidTr="00EF7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"/>
              <w:rPr>
                <w:lang w:val="en-NZ"/>
              </w:rPr>
            </w:pPr>
            <w:r w:rsidRPr="00EF71D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D1" w:rsidP="00EF71D1">
            <w:pPr>
              <w:pStyle w:val="ListBullet"/>
            </w:pPr>
            <w:r w:rsidRPr="00EF71D1">
              <w:t>Calculate and weigh out the amount of explosive required to achieve the required explosive blast energy</w:t>
            </w:r>
          </w:p>
        </w:tc>
      </w:tr>
    </w:tbl>
    <w:p w:rsidR="00000000" w:rsidRPr="00EF71D1" w:rsidP="00EF71D1">
      <w:pPr>
        <w:pStyle w:val="BodyText"/>
      </w:pPr>
    </w:p>
    <w:p w:rsidR="00000000" w:rsidRPr="00EF71D1" w:rsidP="00EF71D1">
      <w:pPr>
        <w:pStyle w:val="AllowPageBreak"/>
      </w:pPr>
    </w:p>
    <w:p w:rsidR="00000000" w:rsidRPr="00EF71D1" w:rsidP="00EF71D1">
      <w:pPr>
        <w:pStyle w:val="Heading1"/>
      </w:pPr>
      <w:bookmarkStart w:id="7" w:name="O_1150581"/>
      <w:bookmarkEnd w:id="7"/>
      <w:r w:rsidRPr="00EF71D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F7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Bold"/>
              <w:rPr>
                <w:lang w:val="en-NZ"/>
              </w:rPr>
            </w:pPr>
            <w:r w:rsidRPr="00EF71D1">
              <w:t>Equivalence status</w:t>
            </w:r>
          </w:p>
        </w:tc>
      </w:tr>
      <w:tr w:rsidTr="00EF7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"/>
              <w:rPr>
                <w:lang w:val="en-NZ"/>
              </w:rPr>
            </w:pPr>
            <w:r w:rsidRPr="00EF71D1">
              <w:t>AHCEXP304 Identify and select explosive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D1">
            <w:pPr>
              <w:pStyle w:val="BodyText"/>
              <w:rPr>
                <w:lang w:val="en-NZ"/>
              </w:rPr>
            </w:pPr>
            <w:r w:rsidRPr="00EF71D1">
              <w:t>AHCEXP302 Identify and select explosive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D1" w:rsidP="00EF71D1">
            <w:pPr>
              <w:pStyle w:val="BodyText"/>
            </w:pPr>
            <w:r w:rsidRPr="00EF71D1">
              <w:t>Minor changes to Application and minor changes and addition of Performance Criteria for clarity</w:t>
            </w:r>
          </w:p>
          <w:p w:rsidR="00000000" w:rsidRPr="00EF71D1" w:rsidP="00EF71D1">
            <w:pPr>
              <w:pStyle w:val="BodyText"/>
            </w:pPr>
            <w:r w:rsidRPr="00EF71D1">
              <w:t>Foundation Skills added</w:t>
            </w:r>
          </w:p>
          <w:p w:rsidR="00000000" w:rsidP="00EF71D1">
            <w:pPr>
              <w:pStyle w:val="BodyText"/>
              <w:rPr>
                <w:lang w:val="en-NZ"/>
              </w:rPr>
            </w:pPr>
            <w:r w:rsidRPr="00EF71D1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D1" w:rsidP="00EF71D1">
            <w:pPr>
              <w:pStyle w:val="BodyText"/>
            </w:pPr>
            <w:r w:rsidRPr="00EF71D1">
              <w:t>Equivalent</w:t>
            </w:r>
          </w:p>
        </w:tc>
      </w:tr>
    </w:tbl>
    <w:p w:rsidR="00000000" w:rsidRPr="00EF71D1" w:rsidP="00EF71D1">
      <w:pPr>
        <w:pStyle w:val="BodyText"/>
      </w:pPr>
    </w:p>
    <w:p w:rsidR="00000000" w:rsidRPr="00EF71D1" w:rsidP="00EF71D1">
      <w:pPr>
        <w:pStyle w:val="AllowPageBreak"/>
      </w:pPr>
    </w:p>
    <w:p w:rsidR="00000000" w:rsidRPr="00EF71D1" w:rsidP="00EF71D1">
      <w:pPr>
        <w:pStyle w:val="Heading1"/>
      </w:pPr>
      <w:bookmarkStart w:id="8" w:name="O_1150588"/>
      <w:bookmarkEnd w:id="8"/>
      <w:r w:rsidRPr="00EF71D1">
        <w:t>Links</w:t>
      </w:r>
    </w:p>
    <w:p w:rsidR="00000000" w:rsidRPr="00EF71D1" w:rsidP="00AD1AD6">
      <w:pPr>
        <w:pStyle w:val="BodyText"/>
      </w:pPr>
      <w:r w:rsidRPr="00EF71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4F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71D1" w:rsidP="00EF71D1"/>
    <w:sectPr w:rsidSect="00EF7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D1" w:rsidRPr="00AD1AD6" w:rsidP="00AD1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D6" w:rsidP="00EF7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AD6" w:rsidP="00EF7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1AD6" w:rsidP="00EF7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1D1" w:rsidRPr="00AD1AD6" w:rsidP="00AD1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D6" w:rsidRPr="002D2AF8" w:rsidP="00EF7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AHCEXP304 Identify and select explosive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D1AD6" w:rsidP="00EF7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D80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D02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1D1"/>
  </w:style>
  <w:style w:type="character" w:customStyle="1" w:styleId="Heading1Char">
    <w:name w:val="Heading 1 Char"/>
    <w:basedOn w:val="DefaultParagraphFont"/>
    <w:link w:val="Heading1"/>
    <w:rsid w:val="00EF7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1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1D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71D1"/>
    <w:rPr>
      <w:i/>
    </w:rPr>
  </w:style>
  <w:style w:type="paragraph" w:customStyle="1" w:styleId="SuperHeading">
    <w:name w:val="SuperHeading"/>
    <w:basedOn w:val="Normal"/>
    <w:rsid w:val="00EF7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71D1"/>
    <w:rPr>
      <w:b/>
    </w:rPr>
  </w:style>
  <w:style w:type="character" w:customStyle="1" w:styleId="Heading2Char">
    <w:name w:val="Heading 2 Char"/>
    <w:basedOn w:val="DefaultParagraphFont"/>
    <w:link w:val="Heading2"/>
    <w:rsid w:val="00EF7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1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1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1D1"/>
    <w:rPr>
      <w:b/>
      <w:spacing w:val="0"/>
    </w:rPr>
  </w:style>
  <w:style w:type="paragraph" w:customStyle="1" w:styleId="SuperTitle">
    <w:name w:val="SuperTitle"/>
    <w:basedOn w:val="Title"/>
    <w:rsid w:val="00EF7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1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1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7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1D1"/>
  </w:style>
  <w:style w:type="paragraph" w:styleId="TableofFigures">
    <w:name w:val="table of figures"/>
    <w:basedOn w:val="Normal"/>
    <w:next w:val="Normal"/>
    <w:semiHidden/>
    <w:rsid w:val="00EF7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1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1D1"/>
    <w:rPr>
      <w:rFonts w:ascii="Wingdings" w:hAnsi="Wingdings"/>
    </w:rPr>
  </w:style>
  <w:style w:type="paragraph" w:customStyle="1" w:styleId="TableHeading">
    <w:name w:val="Table Heading"/>
    <w:basedOn w:val="HeadingBase"/>
    <w:rsid w:val="00EF7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1D1"/>
    <w:rPr>
      <w:color w:val="0033CC"/>
      <w:u w:val="none"/>
    </w:rPr>
  </w:style>
  <w:style w:type="paragraph" w:customStyle="1" w:styleId="BodyTextRight">
    <w:name w:val="Body Text Right"/>
    <w:basedOn w:val="BodyText"/>
    <w:rsid w:val="00EF7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1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1D1"/>
    <w:rPr>
      <w:sz w:val="32"/>
    </w:rPr>
  </w:style>
  <w:style w:type="paragraph" w:customStyle="1" w:styleId="HeadingProcedure">
    <w:name w:val="Heading Procedure"/>
    <w:basedOn w:val="HeadingBase"/>
    <w:next w:val="Normal"/>
    <w:rsid w:val="00EF7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1D1"/>
    <w:pPr>
      <w:spacing w:before="60" w:after="60"/>
    </w:pPr>
  </w:style>
  <w:style w:type="paragraph" w:styleId="ListContinue">
    <w:name w:val="List Continue"/>
    <w:basedOn w:val="List"/>
    <w:rsid w:val="00EF71D1"/>
    <w:pPr>
      <w:ind w:firstLine="0"/>
    </w:pPr>
  </w:style>
  <w:style w:type="paragraph" w:customStyle="1" w:styleId="ListNote">
    <w:name w:val="List Note"/>
    <w:basedOn w:val="List"/>
    <w:rsid w:val="00EF7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1D1"/>
    <w:rPr>
      <w:rFonts w:ascii="Courier New" w:hAnsi="Courier New"/>
    </w:rPr>
  </w:style>
  <w:style w:type="paragraph" w:customStyle="1" w:styleId="NoteBullet">
    <w:name w:val="Note Bullet"/>
    <w:basedOn w:val="Note"/>
    <w:rsid w:val="00EF7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1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1D1"/>
    <w:rPr>
      <w:b/>
      <w:smallCaps/>
    </w:rPr>
  </w:style>
  <w:style w:type="paragraph" w:customStyle="1" w:styleId="TableListNumber">
    <w:name w:val="Table List Number"/>
    <w:basedOn w:val="ListNumber"/>
    <w:rsid w:val="00EF7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1D1"/>
    <w:pPr>
      <w:numPr>
        <w:numId w:val="8"/>
      </w:numPr>
    </w:pPr>
  </w:style>
  <w:style w:type="paragraph" w:customStyle="1" w:styleId="ListAlpha2">
    <w:name w:val="List Alpha 2"/>
    <w:basedOn w:val="List2"/>
    <w:rsid w:val="00EF71D1"/>
    <w:pPr>
      <w:numPr>
        <w:numId w:val="7"/>
      </w:numPr>
    </w:pPr>
  </w:style>
  <w:style w:type="paragraph" w:styleId="List2">
    <w:name w:val="List 2"/>
    <w:basedOn w:val="BodyText"/>
    <w:rsid w:val="00EF7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1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1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1D1"/>
    <w:pPr>
      <w:numPr>
        <w:numId w:val="3"/>
      </w:numPr>
    </w:pPr>
  </w:style>
  <w:style w:type="paragraph" w:styleId="ListContinue2">
    <w:name w:val="List Continue 2"/>
    <w:basedOn w:val="List2"/>
    <w:rsid w:val="00EF71D1"/>
    <w:pPr>
      <w:ind w:firstLine="0"/>
    </w:pPr>
  </w:style>
  <w:style w:type="paragraph" w:styleId="ListContinue3">
    <w:name w:val="List Continue 3"/>
    <w:basedOn w:val="List3"/>
    <w:rsid w:val="00EF71D1"/>
    <w:pPr>
      <w:ind w:left="1021" w:firstLine="0"/>
    </w:pPr>
  </w:style>
  <w:style w:type="paragraph" w:styleId="ListContinue4">
    <w:name w:val="List Continue 4"/>
    <w:basedOn w:val="List4"/>
    <w:rsid w:val="00EF71D1"/>
    <w:pPr>
      <w:ind w:firstLine="0"/>
    </w:pPr>
  </w:style>
  <w:style w:type="paragraph" w:styleId="ListContinue5">
    <w:name w:val="List Continue 5"/>
    <w:basedOn w:val="List5"/>
    <w:rsid w:val="00EF71D1"/>
    <w:pPr>
      <w:ind w:firstLine="0"/>
    </w:pPr>
  </w:style>
  <w:style w:type="paragraph" w:styleId="ListNumber3">
    <w:name w:val="List Number 3"/>
    <w:basedOn w:val="List3"/>
    <w:rsid w:val="00EF71D1"/>
    <w:pPr>
      <w:numPr>
        <w:numId w:val="4"/>
      </w:numPr>
    </w:pPr>
  </w:style>
  <w:style w:type="paragraph" w:styleId="ListNumber4">
    <w:name w:val="List Number 4"/>
    <w:basedOn w:val="List4"/>
    <w:rsid w:val="00EF71D1"/>
    <w:pPr>
      <w:numPr>
        <w:numId w:val="5"/>
      </w:numPr>
    </w:pPr>
  </w:style>
  <w:style w:type="paragraph" w:styleId="ListNumber5">
    <w:name w:val="List Number 5"/>
    <w:basedOn w:val="List5"/>
    <w:rsid w:val="00EF71D1"/>
    <w:pPr>
      <w:numPr>
        <w:numId w:val="6"/>
      </w:numPr>
    </w:pPr>
  </w:style>
  <w:style w:type="paragraph" w:styleId="BlockText">
    <w:name w:val="Block Text"/>
    <w:basedOn w:val="Normal"/>
    <w:rsid w:val="00EF7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1D1"/>
    <w:rPr>
      <w:sz w:val="16"/>
      <w:vertAlign w:val="superscript"/>
    </w:rPr>
  </w:style>
  <w:style w:type="character" w:customStyle="1" w:styleId="Symbols">
    <w:name w:val="Symbols"/>
    <w:basedOn w:val="DefaultParagraphFont"/>
    <w:rsid w:val="00EF71D1"/>
    <w:rPr>
      <w:rFonts w:ascii="Symbol" w:hAnsi="Symbol"/>
    </w:rPr>
  </w:style>
  <w:style w:type="character" w:customStyle="1" w:styleId="MenuOptions">
    <w:name w:val="Menu Options"/>
    <w:basedOn w:val="DefaultParagraphFont"/>
    <w:rsid w:val="00EF7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1D1"/>
    <w:rPr>
      <w:b/>
    </w:rPr>
  </w:style>
  <w:style w:type="character" w:customStyle="1" w:styleId="Underlined">
    <w:name w:val="Underlined"/>
    <w:basedOn w:val="DefaultParagraphFont"/>
    <w:rsid w:val="00EF71D1"/>
    <w:rPr>
      <w:u w:val="single"/>
    </w:rPr>
  </w:style>
  <w:style w:type="paragraph" w:customStyle="1" w:styleId="TableBodyTextRight">
    <w:name w:val="Table Body Text Right"/>
    <w:basedOn w:val="TableBodyText"/>
    <w:rsid w:val="00EF7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1D1"/>
    <w:rPr>
      <w:sz w:val="18"/>
    </w:rPr>
  </w:style>
  <w:style w:type="paragraph" w:customStyle="1" w:styleId="BodySmallRight">
    <w:name w:val="Body Small Right"/>
    <w:basedOn w:val="BodyTextRight"/>
    <w:rsid w:val="00EF71D1"/>
    <w:rPr>
      <w:sz w:val="18"/>
      <w:szCs w:val="18"/>
    </w:rPr>
  </w:style>
  <w:style w:type="paragraph" w:customStyle="1" w:styleId="MarginEdition">
    <w:name w:val="Margin Edition"/>
    <w:basedOn w:val="MarginNote"/>
    <w:rsid w:val="00EF7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1D1"/>
    <w:rPr>
      <w:sz w:val="2"/>
      <w:szCs w:val="2"/>
    </w:rPr>
  </w:style>
  <w:style w:type="character" w:customStyle="1" w:styleId="Small">
    <w:name w:val="Small"/>
    <w:basedOn w:val="DefaultParagraphFont"/>
    <w:rsid w:val="00EF71D1"/>
    <w:rPr>
      <w:sz w:val="16"/>
    </w:rPr>
  </w:style>
  <w:style w:type="paragraph" w:customStyle="1" w:styleId="WideTable">
    <w:name w:val="Wide Table"/>
    <w:basedOn w:val="Normal"/>
    <w:rsid w:val="00EF7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1D1"/>
  </w:style>
  <w:style w:type="paragraph" w:styleId="Quote">
    <w:name w:val="Quote"/>
    <w:basedOn w:val="Heading1"/>
    <w:link w:val="QuoteChar"/>
    <w:qFormat/>
    <w:rsid w:val="00EF7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1D1"/>
    <w:pPr>
      <w:pageBreakBefore/>
    </w:pPr>
  </w:style>
  <w:style w:type="paragraph" w:customStyle="1" w:styleId="Border">
    <w:name w:val="Border"/>
    <w:basedOn w:val="Normal"/>
    <w:qFormat/>
    <w:rsid w:val="00EF7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1D1"/>
    <w:rPr>
      <w:u w:val="single"/>
    </w:rPr>
  </w:style>
  <w:style w:type="character" w:customStyle="1" w:styleId="BoldandItalics">
    <w:name w:val="Bold and Italics"/>
    <w:qFormat/>
    <w:rsid w:val="00EF71D1"/>
    <w:rPr>
      <w:b/>
      <w:i/>
      <w:u w:val="none"/>
    </w:rPr>
  </w:style>
  <w:style w:type="paragraph" w:styleId="BalloonText">
    <w:name w:val="Balloon Text"/>
    <w:basedOn w:val="Normal"/>
    <w:link w:val="BalloonTextChar"/>
    <w:rsid w:val="00EF7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1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1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3016</Characters>
  <Application>Microsoft Office Word</Application>
  <DocSecurity>0</DocSecurity>
  <Lines>116</Lines>
  <Paragraphs>66</Paragraphs>
  <ScaleCrop>false</ScaleCrop>
  <Company>Author-it Software Corporation Ltd.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AHCEXP304 Identify and select explosive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