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5269" w:rsidP="00505269">
      <w:pPr>
        <w:pStyle w:val="Title"/>
      </w:pPr>
      <w:r>
        <w:fldChar w:fldCharType="begin"/>
      </w:r>
      <w:r>
        <w:instrText xml:space="preserve"> TITLE   \* MERGEFORMAT </w:instrText>
      </w:r>
      <w:r>
        <w:fldChar w:fldCharType="separate"/>
      </w:r>
      <w:r>
        <w:t>AHCEXP302 Identify and select explosive products</w:t>
      </w:r>
      <w:r>
        <w:fldChar w:fldCharType="end"/>
      </w:r>
    </w:p>
    <w:p w:rsidR="00505269" w:rsidP="00505269">
      <w:pPr>
        <w:pStyle w:val="Version"/>
        <w:sectPr w:rsidSect="00AA03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031D" w:rsidP="00AA031D">
      <w:pPr>
        <w:pStyle w:val="SuperHeading"/>
      </w:pPr>
      <w:r w:rsidRPr="00AA031D">
        <w:t>AHCEXP302 Identify and select explosive products</w:t>
      </w:r>
    </w:p>
    <w:p w:rsidR="00000000" w:rsidRPr="00AA031D" w:rsidP="00AA031D">
      <w:pPr>
        <w:pStyle w:val="Heading1"/>
      </w:pPr>
      <w:bookmarkStart w:id="1" w:name="O_878743"/>
      <w:bookmarkEnd w:id="1"/>
      <w:r w:rsidRPr="00AA031D">
        <w:t>Modification History</w:t>
      </w:r>
    </w:p>
    <w:tbl>
      <w:tblPr>
        <w:tblW w:w="0" w:type="auto"/>
        <w:tblLayout w:type="fixed"/>
        <w:tblCellMar>
          <w:left w:w="62" w:type="dxa"/>
          <w:right w:w="62" w:type="dxa"/>
        </w:tblCellMar>
        <w:tblLook w:val="0000"/>
      </w:tblPr>
      <w:tblGrid>
        <w:gridCol w:w="1179"/>
        <w:gridCol w:w="1524"/>
        <w:gridCol w:w="4869"/>
      </w:tblGrid>
      <w:tr w:rsidTr="00AA031D">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A031D">
            <w:pPr>
              <w:pStyle w:val="TableHeading"/>
              <w:rPr>
                <w:lang w:val="en-NZ"/>
              </w:rPr>
            </w:pPr>
            <w:r w:rsidRPr="00AA031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A031D">
            <w:pPr>
              <w:pStyle w:val="TableHeading"/>
              <w:rPr>
                <w:lang w:val="en-NZ"/>
              </w:rPr>
            </w:pPr>
            <w:r w:rsidRPr="00AA031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A031D">
            <w:pPr>
              <w:pStyle w:val="TableHeading"/>
              <w:rPr>
                <w:lang w:val="en-NZ"/>
              </w:rPr>
            </w:pPr>
            <w:r w:rsidRPr="00AA031D">
              <w:t>Comment</w:t>
            </w:r>
          </w:p>
        </w:tc>
      </w:tr>
      <w:tr w:rsidTr="00AA031D">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A031D">
            <w:pPr>
              <w:pStyle w:val="BodyText"/>
              <w:rPr>
                <w:lang w:val="en-NZ"/>
              </w:rPr>
            </w:pPr>
            <w:r w:rsidRPr="00AA031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AA031D">
            <w:pPr>
              <w:pStyle w:val="BodyText"/>
              <w:rPr>
                <w:lang w:val="en-NZ"/>
              </w:rPr>
            </w:pPr>
            <w:r w:rsidRPr="00AA031D">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AA031D" w:rsidP="00AA031D">
            <w:pPr>
              <w:pStyle w:val="BodyText"/>
            </w:pPr>
            <w:r w:rsidRPr="00AA031D">
              <w:t>Initial release</w:t>
            </w:r>
          </w:p>
        </w:tc>
      </w:tr>
    </w:tbl>
    <w:p w:rsidR="00000000" w:rsidRPr="00AA031D" w:rsidP="00AA031D">
      <w:pPr>
        <w:pStyle w:val="BodyText"/>
      </w:pPr>
    </w:p>
    <w:p w:rsidR="00000000" w:rsidRPr="00AA031D" w:rsidP="00AA031D">
      <w:pPr>
        <w:pStyle w:val="AllowPageBreak"/>
      </w:pPr>
    </w:p>
    <w:p w:rsidR="00000000" w:rsidRPr="00AA031D" w:rsidP="00AA031D">
      <w:pPr>
        <w:pStyle w:val="Heading1"/>
      </w:pPr>
      <w:bookmarkStart w:id="2" w:name="O_878744"/>
      <w:bookmarkEnd w:id="2"/>
      <w:r w:rsidRPr="00AA031D">
        <w:t>Application</w:t>
      </w:r>
    </w:p>
    <w:p w:rsidR="00000000" w:rsidRPr="00AA031D" w:rsidP="00505269">
      <w:pPr>
        <w:pStyle w:val="BodyText"/>
      </w:pPr>
      <w:r w:rsidRPr="00AA031D">
        <w:t>This unit of competency describes the skills and knowledge required to identify and select explosive products and suitable mixtures that can be used for blasting for agricultural or land management purposes.</w:t>
      </w:r>
    </w:p>
    <w:p w:rsidR="00000000" w:rsidRPr="00AA031D" w:rsidP="00505269">
      <w:pPr>
        <w:pStyle w:val="BodyText"/>
      </w:pPr>
      <w:r w:rsidRPr="00AA031D">
        <w:t>This unit applies to individuals who work under</w:t>
      </w:r>
      <w:r w:rsidRPr="00AA031D">
        <w:t xml:space="preserve"> broad direction and take responsibility for their own work. This includes using discretion and judgement in the selection and use of available resources.</w:t>
      </w:r>
    </w:p>
    <w:p w:rsidR="00000000" w:rsidRPr="00AA031D" w:rsidP="00505269">
      <w:pPr>
        <w:pStyle w:val="BodyText"/>
      </w:pPr>
      <w:r w:rsidRPr="00AA031D">
        <w:t>Licensing conditions apply to this unit. Specific determination should be sought through the relevan</w:t>
      </w:r>
      <w:r w:rsidRPr="00AA031D">
        <w:t>t State or Territory.</w:t>
      </w:r>
    </w:p>
    <w:p w:rsidR="00000000" w:rsidRPr="00AA031D" w:rsidP="00AA031D">
      <w:pPr>
        <w:pStyle w:val="Heading1"/>
      </w:pPr>
      <w:bookmarkStart w:id="3" w:name="O_878745"/>
      <w:bookmarkEnd w:id="3"/>
      <w:r w:rsidRPr="00AA031D">
        <w:t>Pre-requisite Unit</w:t>
      </w:r>
    </w:p>
    <w:p w:rsidR="00000000" w:rsidRPr="00AA031D" w:rsidP="00505269">
      <w:pPr>
        <w:pStyle w:val="BodyText"/>
      </w:pPr>
      <w:r w:rsidRPr="00AA031D">
        <w:t>Nil.</w:t>
      </w:r>
    </w:p>
    <w:p w:rsidR="00000000" w:rsidRPr="00AA031D" w:rsidP="00AA031D">
      <w:pPr>
        <w:pStyle w:val="Heading1"/>
      </w:pPr>
      <w:bookmarkStart w:id="4" w:name="O_878747"/>
      <w:bookmarkEnd w:id="4"/>
      <w:r w:rsidRPr="00AA031D">
        <w:t>Unit Sector</w:t>
      </w:r>
    </w:p>
    <w:p w:rsidR="00000000" w:rsidRPr="00AA031D" w:rsidP="00505269">
      <w:pPr>
        <w:pStyle w:val="BodyText"/>
      </w:pPr>
      <w:r w:rsidRPr="00AA031D">
        <w:t>Explosives (EXP)</w:t>
      </w:r>
    </w:p>
    <w:p w:rsidR="00000000" w:rsidRPr="00AA031D" w:rsidP="00AA031D">
      <w:pPr>
        <w:pStyle w:val="Heading1"/>
      </w:pPr>
      <w:bookmarkStart w:id="5" w:name="O_878748"/>
      <w:bookmarkEnd w:id="5"/>
      <w:r w:rsidRPr="00AA031D">
        <w:t>Elements and Performance Criteria</w:t>
      </w:r>
    </w:p>
    <w:tbl>
      <w:tblPr>
        <w:tblW w:w="0" w:type="auto"/>
        <w:tblLayout w:type="fixed"/>
        <w:tblCellMar>
          <w:left w:w="62" w:type="dxa"/>
          <w:right w:w="62" w:type="dxa"/>
        </w:tblCellMar>
        <w:tblLook w:val="0000"/>
      </w:tblPr>
      <w:tblGrid>
        <w:gridCol w:w="2732"/>
        <w:gridCol w:w="6448"/>
      </w:tblGrid>
      <w:tr w:rsidTr="00505269">
        <w:tblPrEx>
          <w:tblW w:w="0" w:type="auto"/>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A031D">
            <w:pPr>
              <w:pStyle w:val="TableHeading"/>
              <w:rPr>
                <w:lang w:val="en-NZ"/>
              </w:rPr>
            </w:pPr>
            <w:r w:rsidRPr="00AA031D">
              <w:t>Element</w:t>
            </w:r>
          </w:p>
        </w:tc>
        <w:tc>
          <w:tcPr>
            <w:tcW w:w="644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A031D">
            <w:pPr>
              <w:pStyle w:val="TableHeading"/>
              <w:rPr>
                <w:lang w:val="en-NZ"/>
              </w:rPr>
            </w:pPr>
            <w:r w:rsidRPr="00AA031D">
              <w:t>Performance criteria</w:t>
            </w:r>
          </w:p>
        </w:tc>
      </w:tr>
      <w:tr w:rsidTr="00505269">
        <w:tblPrEx>
          <w:tblW w:w="0" w:type="auto"/>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A031D">
            <w:pPr>
              <w:pStyle w:val="BodyText"/>
              <w:rPr>
                <w:lang w:val="en-NZ"/>
              </w:rPr>
            </w:pPr>
            <w:r w:rsidRPr="00AA031D">
              <w:t>Elements describe the essential outcomes.</w:t>
            </w:r>
          </w:p>
        </w:tc>
        <w:tc>
          <w:tcPr>
            <w:tcW w:w="644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A031D">
            <w:pPr>
              <w:pStyle w:val="BodyText"/>
              <w:rPr>
                <w:lang w:val="en-NZ"/>
              </w:rPr>
            </w:pPr>
            <w:r w:rsidRPr="00AA031D">
              <w:t>Performance criteria describe the performance needed to demonstrate achievement of the element.</w:t>
            </w:r>
          </w:p>
        </w:tc>
      </w:tr>
      <w:tr w:rsidTr="00505269">
        <w:tblPrEx>
          <w:tblW w:w="0" w:type="auto"/>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031D">
            <w:pPr>
              <w:pStyle w:val="List"/>
              <w:rPr>
                <w:lang w:val="en-NZ"/>
              </w:rPr>
            </w:pPr>
            <w:r w:rsidRPr="00AA031D">
              <w:t>1.</w:t>
            </w:r>
            <w:r w:rsidRPr="00AA031D">
              <w:tab/>
              <w:t>Identify explosives applications</w:t>
            </w:r>
          </w:p>
        </w:tc>
        <w:tc>
          <w:tcPr>
            <w:tcW w:w="6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031D" w:rsidP="00AA031D">
            <w:pPr>
              <w:pStyle w:val="List"/>
            </w:pPr>
            <w:r w:rsidRPr="00AA031D">
              <w:t>1.1</w:t>
            </w:r>
            <w:r w:rsidRPr="00AA031D">
              <w:tab/>
              <w:t>Identify the job application requiring the use of explosives in consultation with the field manager or supervisor</w:t>
            </w:r>
          </w:p>
          <w:p w:rsidR="00000000" w:rsidRPr="00AA031D" w:rsidP="00AA031D">
            <w:pPr>
              <w:pStyle w:val="List"/>
            </w:pPr>
            <w:r w:rsidRPr="00AA031D">
              <w:t>1.2</w:t>
            </w:r>
            <w:r w:rsidRPr="00AA031D">
              <w:tab/>
              <w:t>I</w:t>
            </w:r>
            <w:r w:rsidRPr="00AA031D">
              <w:t xml:space="preserve">dentify the site for blasting and check the surrounding area to confirm that all aspects of safety have been considered and </w:t>
            </w:r>
            <w:r w:rsidRPr="00AA031D">
              <w:t>actioned</w:t>
            </w:r>
          </w:p>
          <w:p w:rsidR="00000000" w:rsidRPr="00AA031D" w:rsidP="00AA031D">
            <w:pPr>
              <w:pStyle w:val="List"/>
            </w:pPr>
            <w:r w:rsidRPr="00AA031D">
              <w:t>1.3</w:t>
            </w:r>
            <w:r w:rsidRPr="00AA031D">
              <w:tab/>
              <w:t>Identify risks and potential side effects of the blast after consideration of all site characteristics and use informat</w:t>
            </w:r>
            <w:r w:rsidRPr="00AA031D">
              <w:t>ion in the planning of blasting operations</w:t>
            </w:r>
          </w:p>
          <w:p w:rsidR="00000000" w:rsidRPr="00AA031D" w:rsidP="00AA031D">
            <w:pPr>
              <w:pStyle w:val="List"/>
            </w:pPr>
            <w:r w:rsidRPr="00AA031D">
              <w:t>1.4</w:t>
            </w:r>
            <w:r w:rsidRPr="00AA031D">
              <w:tab/>
              <w:t>Consider environmental implications of the intended explosives usage when planning blasting activities</w:t>
            </w:r>
          </w:p>
          <w:p w:rsidR="00000000" w:rsidRPr="00AA031D" w:rsidP="00AA031D">
            <w:pPr>
              <w:pStyle w:val="List"/>
            </w:pPr>
            <w:r w:rsidRPr="00AA031D">
              <w:t>1.5</w:t>
            </w:r>
            <w:r w:rsidRPr="00AA031D">
              <w:tab/>
              <w:t>Consider and utilise alternatives to the use of explosives when planning the application, as appropria</w:t>
            </w:r>
            <w:r w:rsidRPr="00AA031D">
              <w:t>te</w:t>
            </w:r>
          </w:p>
          <w:p w:rsidR="00000000" w:rsidP="00AA031D">
            <w:pPr>
              <w:pStyle w:val="List"/>
              <w:rPr>
                <w:lang w:val="en-NZ"/>
              </w:rPr>
            </w:pPr>
            <w:r w:rsidRPr="00AA031D">
              <w:t>1.6</w:t>
            </w:r>
            <w:r w:rsidRPr="00AA031D">
              <w:tab/>
              <w:t>Follow work health and safety policies and procedures when handling or using explosives to maintain own, fellow workers’ and public safety</w:t>
            </w:r>
          </w:p>
        </w:tc>
      </w:tr>
      <w:tr w:rsidTr="00505269">
        <w:tblPrEx>
          <w:tblW w:w="0" w:type="auto"/>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031D">
            <w:pPr>
              <w:pStyle w:val="List"/>
              <w:rPr>
                <w:lang w:val="en-NZ"/>
              </w:rPr>
            </w:pPr>
            <w:r w:rsidRPr="00AA031D">
              <w:t>2.</w:t>
            </w:r>
            <w:r w:rsidRPr="00AA031D">
              <w:tab/>
              <w:t>Select explosives components</w:t>
            </w:r>
          </w:p>
        </w:tc>
        <w:tc>
          <w:tcPr>
            <w:tcW w:w="6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031D" w:rsidP="00AA031D">
            <w:pPr>
              <w:pStyle w:val="List"/>
            </w:pPr>
            <w:r w:rsidRPr="00AA031D">
              <w:t>2.1</w:t>
            </w:r>
            <w:r w:rsidRPr="00AA031D">
              <w:tab/>
              <w:t>Select explosive products to match the application, site and identified h</w:t>
            </w:r>
            <w:r w:rsidRPr="00AA031D">
              <w:t>azards at the blasting site</w:t>
            </w:r>
          </w:p>
          <w:p w:rsidR="00000000" w:rsidRPr="00AA031D" w:rsidP="00AA031D">
            <w:pPr>
              <w:pStyle w:val="List"/>
            </w:pPr>
            <w:r w:rsidRPr="00AA031D">
              <w:t>2.2</w:t>
            </w:r>
            <w:r w:rsidRPr="00AA031D">
              <w:tab/>
              <w:t>Make sure explosives or components are not damaged or defective before use</w:t>
            </w:r>
          </w:p>
          <w:p w:rsidR="00000000" w:rsidRPr="00AA031D" w:rsidP="00AA031D">
            <w:pPr>
              <w:pStyle w:val="List"/>
            </w:pPr>
            <w:r w:rsidRPr="00AA031D">
              <w:t>2.3</w:t>
            </w:r>
            <w:r w:rsidRPr="00AA031D">
              <w:tab/>
              <w:t>Establish the quantity of explosive energy required in line with the site characteristics and the designated application</w:t>
            </w:r>
          </w:p>
          <w:p w:rsidR="00000000" w:rsidRPr="00AA031D" w:rsidP="00AA031D">
            <w:pPr>
              <w:pStyle w:val="List"/>
            </w:pPr>
            <w:r w:rsidRPr="00AA031D">
              <w:t>2.4</w:t>
            </w:r>
            <w:r w:rsidRPr="00AA031D">
              <w:tab/>
              <w:t>Ensure initiator dev</w:t>
            </w:r>
            <w:r w:rsidRPr="00AA031D">
              <w:t>ice selection reflects industry best practice and matches explosives selection</w:t>
            </w:r>
          </w:p>
          <w:p w:rsidR="00000000" w:rsidRPr="00AA031D" w:rsidP="00AA031D">
            <w:pPr>
              <w:pStyle w:val="List"/>
            </w:pPr>
            <w:r w:rsidRPr="00AA031D">
              <w:t>2.5</w:t>
            </w:r>
            <w:r w:rsidRPr="00AA031D">
              <w:tab/>
              <w:t>Utilise safety fuses as required to suit the application</w:t>
            </w:r>
          </w:p>
          <w:p w:rsidR="00000000" w:rsidRPr="00AA031D" w:rsidP="00AA031D">
            <w:pPr>
              <w:pStyle w:val="List"/>
            </w:pPr>
            <w:r w:rsidRPr="00AA031D">
              <w:t>2.6</w:t>
            </w:r>
            <w:r w:rsidRPr="00AA031D">
              <w:tab/>
              <w:t>Make sure the use of explosives complies with relevant legislative requirements and Australian Standards</w:t>
            </w:r>
          </w:p>
        </w:tc>
      </w:tr>
    </w:tbl>
    <w:p w:rsidR="00000000" w:rsidRPr="00AA031D" w:rsidP="00AA031D">
      <w:pPr>
        <w:pStyle w:val="BodyText"/>
      </w:pPr>
    </w:p>
    <w:p w:rsidR="00000000" w:rsidRPr="00AA031D" w:rsidP="00AA031D">
      <w:pPr>
        <w:pStyle w:val="AllowPageBreak"/>
      </w:pPr>
    </w:p>
    <w:p w:rsidR="00000000" w:rsidRPr="00AA031D" w:rsidP="00AA031D">
      <w:pPr>
        <w:pStyle w:val="Heading1"/>
      </w:pPr>
      <w:bookmarkStart w:id="6" w:name="O_878749"/>
      <w:bookmarkEnd w:id="6"/>
      <w:r w:rsidRPr="00AA031D">
        <w:t>Foundation Skills</w:t>
      </w:r>
    </w:p>
    <w:p w:rsidR="00000000" w:rsidRPr="00AA031D" w:rsidP="00505269">
      <w:pPr>
        <w:pStyle w:val="BodyText"/>
      </w:pPr>
      <w:r w:rsidRPr="00AA031D">
        <w:t>Foundation Skills essential to performance are explicit in the performance criteria of this unit of competency.</w:t>
      </w:r>
    </w:p>
    <w:p w:rsidR="00000000" w:rsidRPr="00AA031D" w:rsidP="00AA031D">
      <w:pPr>
        <w:pStyle w:val="Heading1"/>
      </w:pPr>
      <w:bookmarkStart w:id="7" w:name="O_878750"/>
      <w:bookmarkEnd w:id="7"/>
      <w:r w:rsidRPr="00AA031D">
        <w:t>Range of Conditions</w:t>
      </w:r>
    </w:p>
    <w:p w:rsidR="00000000" w:rsidRPr="00AA031D" w:rsidP="00AA031D">
      <w:pPr>
        <w:pStyle w:val="Heading1"/>
      </w:pPr>
      <w:bookmarkStart w:id="8" w:name="O_878751"/>
      <w:bookmarkEnd w:id="8"/>
      <w:r w:rsidRPr="00AA031D">
        <w:t>Unit Mapping Information</w:t>
      </w:r>
    </w:p>
    <w:p w:rsidR="00000000" w:rsidRPr="00AA031D" w:rsidP="00505269">
      <w:pPr>
        <w:pStyle w:val="BodyText"/>
      </w:pPr>
      <w:r w:rsidRPr="00AA031D">
        <w:t>This unit is equivalent to AHCEX</w:t>
      </w:r>
      <w:r w:rsidRPr="00AA031D">
        <w:t>P302A Identify and select explosive products.</w:t>
      </w:r>
    </w:p>
    <w:p w:rsidR="00000000" w:rsidRPr="00AA031D" w:rsidP="00AA031D">
      <w:pPr>
        <w:pStyle w:val="Heading1"/>
      </w:pPr>
      <w:bookmarkStart w:id="9" w:name="O_878758"/>
      <w:bookmarkEnd w:id="9"/>
      <w:r w:rsidRPr="00AA031D">
        <w:t>Links</w:t>
      </w:r>
    </w:p>
    <w:p w:rsidR="00000000" w:rsidRPr="00AA031D" w:rsidP="00505269">
      <w:pPr>
        <w:pStyle w:val="BodyText"/>
      </w:pPr>
      <w:r w:rsidRPr="00AA031D">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F23F14">
        <w:rPr>
          <w:rStyle w:val="Hyperlink"/>
        </w:rPr>
        <w:t>https://vetnet.gov.au/Pages/TrainingDocs.aspx?q=c6399549-9c62-4a5e-bf1a-524b2322cf72</w:t>
      </w:r>
      <w:r>
        <w:fldChar w:fldCharType="end"/>
      </w:r>
    </w:p>
    <w:p w:rsidR="00000000" w:rsidRPr="00AA031D" w:rsidP="00AA031D"/>
    <w:sectPr w:rsidSect="00AA03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3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31D" w:rsidRPr="00505269" w:rsidP="005052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3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269" w:rsidP="00AA03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05269" w:rsidP="00AA031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505269" w:rsidP="00AA03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3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2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031D" w:rsidRPr="00505269" w:rsidP="005052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3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269" w:rsidRPr="002D2AF8" w:rsidP="00AA031D">
    <w:pPr>
      <w:pStyle w:val="Header"/>
      <w:framePr w:wrap="around"/>
    </w:pPr>
    <w:r>
      <w:fldChar w:fldCharType="begin"/>
    </w:r>
    <w:r>
      <w:instrText xml:space="preserve"> TITLE   \* MERGEFORMAT </w:instrText>
    </w:r>
    <w:r>
      <w:fldChar w:fldCharType="separate"/>
    </w:r>
    <w:r>
      <w:t>AHCEXP302 Identify and select explosive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August 2020</w:t>
    </w:r>
    <w:r>
      <w:fldChar w:fldCharType="end"/>
    </w:r>
  </w:p>
  <w:p w:rsidR="00505269" w:rsidP="00AA03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03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031D"/>
    <w:pPr>
      <w:spacing w:before="360" w:after="60"/>
      <w:outlineLvl w:val="0"/>
    </w:pPr>
    <w:rPr>
      <w:sz w:val="32"/>
    </w:rPr>
  </w:style>
  <w:style w:type="paragraph" w:styleId="Heading2">
    <w:name w:val="heading 2"/>
    <w:basedOn w:val="HeadingBase"/>
    <w:next w:val="BodyText"/>
    <w:link w:val="Heading2Char"/>
    <w:qFormat/>
    <w:rsid w:val="00AA031D"/>
    <w:pPr>
      <w:keepLines/>
      <w:spacing w:before="240" w:after="120"/>
      <w:outlineLvl w:val="1"/>
    </w:pPr>
    <w:rPr>
      <w:sz w:val="28"/>
      <w:szCs w:val="40"/>
    </w:rPr>
  </w:style>
  <w:style w:type="paragraph" w:styleId="Heading3">
    <w:name w:val="heading 3"/>
    <w:basedOn w:val="HeadingBase"/>
    <w:next w:val="BodyText"/>
    <w:link w:val="Heading3Char"/>
    <w:qFormat/>
    <w:rsid w:val="00AA031D"/>
    <w:pPr>
      <w:spacing w:before="180" w:after="120"/>
      <w:outlineLvl w:val="2"/>
    </w:pPr>
    <w:rPr>
      <w:spacing w:val="-10"/>
      <w:kern w:val="32"/>
    </w:rPr>
  </w:style>
  <w:style w:type="paragraph" w:styleId="Heading4">
    <w:name w:val="heading 4"/>
    <w:basedOn w:val="HeadingBase"/>
    <w:next w:val="BodyText"/>
    <w:link w:val="Heading4Char"/>
    <w:qFormat/>
    <w:rsid w:val="00AA031D"/>
    <w:pPr>
      <w:spacing w:before="160" w:after="120"/>
      <w:outlineLvl w:val="3"/>
    </w:pPr>
    <w:rPr>
      <w:sz w:val="22"/>
    </w:rPr>
  </w:style>
  <w:style w:type="paragraph" w:styleId="Heading5">
    <w:name w:val="heading 5"/>
    <w:basedOn w:val="HeadingBase"/>
    <w:next w:val="Normal"/>
    <w:link w:val="Heading5Char"/>
    <w:qFormat/>
    <w:rsid w:val="00AA031D"/>
    <w:pPr>
      <w:spacing w:before="80"/>
      <w:outlineLvl w:val="4"/>
    </w:pPr>
    <w:rPr>
      <w:color w:val="918585"/>
      <w:sz w:val="20"/>
    </w:rPr>
  </w:style>
  <w:style w:type="paragraph" w:styleId="Heading6">
    <w:name w:val="heading 6"/>
    <w:basedOn w:val="HeadingBase"/>
    <w:next w:val="Normal"/>
    <w:link w:val="Heading6Char"/>
    <w:qFormat/>
    <w:rsid w:val="00AA031D"/>
    <w:pPr>
      <w:spacing w:before="60"/>
      <w:outlineLvl w:val="5"/>
    </w:pPr>
    <w:rPr>
      <w:color w:val="918585"/>
      <w:sz w:val="20"/>
    </w:rPr>
  </w:style>
  <w:style w:type="paragraph" w:styleId="Heading7">
    <w:name w:val="heading 7"/>
    <w:basedOn w:val="Normal"/>
    <w:next w:val="Normal"/>
    <w:link w:val="Heading7Char"/>
    <w:qFormat/>
    <w:rsid w:val="00AA031D"/>
    <w:pPr>
      <w:ind w:left="720"/>
      <w:outlineLvl w:val="6"/>
    </w:pPr>
    <w:rPr>
      <w:i/>
    </w:rPr>
  </w:style>
  <w:style w:type="paragraph" w:styleId="Heading8">
    <w:name w:val="heading 8"/>
    <w:basedOn w:val="Normal"/>
    <w:next w:val="Normal"/>
    <w:link w:val="Heading8Char"/>
    <w:qFormat/>
    <w:rsid w:val="00AA031D"/>
    <w:pPr>
      <w:ind w:left="720"/>
      <w:outlineLvl w:val="7"/>
    </w:pPr>
    <w:rPr>
      <w:i/>
    </w:rPr>
  </w:style>
  <w:style w:type="paragraph" w:styleId="Heading9">
    <w:name w:val="heading 9"/>
    <w:basedOn w:val="Normal"/>
    <w:next w:val="Normal"/>
    <w:link w:val="Heading9Char"/>
    <w:qFormat/>
    <w:rsid w:val="00AA031D"/>
    <w:pPr>
      <w:ind w:left="720"/>
      <w:outlineLvl w:val="8"/>
    </w:pPr>
    <w:rPr>
      <w:i/>
    </w:rPr>
  </w:style>
  <w:style w:type="character" w:default="1" w:styleId="DefaultParagraphFont">
    <w:name w:val="Default Paragraph Font"/>
    <w:uiPriority w:val="1"/>
    <w:unhideWhenUsed/>
    <w:rsid w:val="00AA03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031D"/>
  </w:style>
  <w:style w:type="character" w:customStyle="1" w:styleId="Heading1Char">
    <w:name w:val="Heading 1 Char"/>
    <w:basedOn w:val="DefaultParagraphFont"/>
    <w:link w:val="Heading1"/>
    <w:rsid w:val="00AA031D"/>
    <w:rPr>
      <w:rFonts w:ascii="Times New Roman" w:eastAsia="Times New Roman" w:hAnsi="Times New Roman" w:cs="Times New Roman"/>
      <w:b/>
      <w:sz w:val="32"/>
      <w:szCs w:val="20"/>
      <w:lang w:eastAsia="en-US"/>
    </w:rPr>
  </w:style>
  <w:style w:type="paragraph" w:styleId="BodyText">
    <w:name w:val="Body Text"/>
    <w:basedOn w:val="Normal"/>
    <w:link w:val="BodyTextChar"/>
    <w:rsid w:val="00AA03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031D"/>
    <w:rPr>
      <w:rFonts w:ascii="Times New Roman" w:eastAsia="Times New Roman" w:hAnsi="Times New Roman" w:cs="Times New Roman"/>
      <w:sz w:val="24"/>
      <w:lang w:eastAsia="en-US"/>
    </w:rPr>
  </w:style>
  <w:style w:type="paragraph" w:styleId="List">
    <w:name w:val="List"/>
    <w:basedOn w:val="BodyText"/>
    <w:next w:val="BodyText"/>
    <w:rsid w:val="00AA031D"/>
    <w:pPr>
      <w:tabs>
        <w:tab w:val="left" w:pos="340"/>
      </w:tabs>
      <w:spacing w:before="60" w:after="60"/>
      <w:ind w:left="340" w:hanging="340"/>
    </w:pPr>
  </w:style>
  <w:style w:type="paragraph" w:customStyle="1" w:styleId="SuperHeading">
    <w:name w:val="SuperHeading"/>
    <w:basedOn w:val="Normal"/>
    <w:rsid w:val="00AA031D"/>
    <w:pPr>
      <w:spacing w:before="240" w:after="120"/>
      <w:outlineLvl w:val="0"/>
    </w:pPr>
    <w:rPr>
      <w:rFonts w:ascii="Times New Roman" w:hAnsi="Times New Roman"/>
      <w:b/>
      <w:sz w:val="32"/>
    </w:rPr>
  </w:style>
  <w:style w:type="paragraph" w:customStyle="1" w:styleId="TableHeading">
    <w:name w:val="Table Heading"/>
    <w:basedOn w:val="HeadingBase"/>
    <w:rsid w:val="00AA031D"/>
    <w:pPr>
      <w:keepLines/>
      <w:pBdr>
        <w:bottom w:val="single" w:sz="6" w:space="1" w:color="918585"/>
      </w:pBdr>
      <w:spacing w:before="240"/>
    </w:pPr>
  </w:style>
  <w:style w:type="paragraph" w:customStyle="1" w:styleId="AllowPageBreak">
    <w:name w:val="AllowPageBreak"/>
    <w:rsid w:val="00AA03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03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03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03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03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03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03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03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031D"/>
    <w:rPr>
      <w:rFonts w:ascii="Courier New" w:eastAsia="Times New Roman" w:hAnsi="Courier New" w:cs="Times New Roman"/>
      <w:i/>
      <w:szCs w:val="20"/>
      <w:lang w:eastAsia="en-US"/>
    </w:rPr>
  </w:style>
  <w:style w:type="paragraph" w:customStyle="1" w:styleId="HeadingBase">
    <w:name w:val="Heading Base"/>
    <w:rsid w:val="00AA03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031D"/>
    <w:pPr>
      <w:tabs>
        <w:tab w:val="right" w:leader="dot" w:pos="9072"/>
      </w:tabs>
      <w:ind w:left="567"/>
    </w:pPr>
    <w:rPr>
      <w:szCs w:val="22"/>
    </w:rPr>
  </w:style>
  <w:style w:type="paragraph" w:customStyle="1" w:styleId="TOCBase">
    <w:name w:val="TOC Base"/>
    <w:rsid w:val="00AA03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031D"/>
    <w:pPr>
      <w:tabs>
        <w:tab w:val="right" w:leader="dot" w:pos="9072"/>
      </w:tabs>
      <w:spacing w:before="40" w:after="40"/>
      <w:ind w:left="284"/>
    </w:pPr>
    <w:rPr>
      <w:rFonts w:ascii="Times New Roman" w:hAnsi="Times New Roman"/>
    </w:rPr>
  </w:style>
  <w:style w:type="paragraph" w:styleId="TOC1">
    <w:name w:val="toc 1"/>
    <w:basedOn w:val="TOCBase"/>
    <w:next w:val="Normal"/>
    <w:rsid w:val="00AA03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03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031D"/>
    <w:rPr>
      <w:rFonts w:ascii="Times New Roman" w:eastAsia="Times New Roman" w:hAnsi="Times New Roman" w:cs="Times New Roman"/>
      <w:sz w:val="16"/>
      <w:lang w:eastAsia="en-US"/>
    </w:rPr>
  </w:style>
  <w:style w:type="paragraph" w:styleId="Title">
    <w:name w:val="Title"/>
    <w:basedOn w:val="HeadingBase"/>
    <w:link w:val="TitleChar"/>
    <w:qFormat/>
    <w:rsid w:val="00AA031D"/>
    <w:pPr>
      <w:spacing w:before="5040"/>
      <w:jc w:val="center"/>
    </w:pPr>
    <w:rPr>
      <w:sz w:val="48"/>
      <w:szCs w:val="72"/>
      <w:lang w:val="en-US"/>
    </w:rPr>
  </w:style>
  <w:style w:type="character" w:customStyle="1" w:styleId="TitleChar">
    <w:name w:val="Title Char"/>
    <w:basedOn w:val="DefaultParagraphFont"/>
    <w:link w:val="Title"/>
    <w:rsid w:val="00AA03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031D"/>
    <w:pPr>
      <w:tabs>
        <w:tab w:val="left" w:pos="3600"/>
        <w:tab w:val="left" w:pos="3958"/>
      </w:tabs>
    </w:pPr>
  </w:style>
  <w:style w:type="paragraph" w:styleId="ListBullet">
    <w:name w:val="List Bullet"/>
    <w:basedOn w:val="List"/>
    <w:rsid w:val="00AA031D"/>
    <w:pPr>
      <w:numPr>
        <w:numId w:val="10"/>
      </w:numPr>
      <w:tabs>
        <w:tab w:val="clear" w:pos="340"/>
      </w:tabs>
      <w:spacing w:before="40" w:after="40"/>
    </w:pPr>
  </w:style>
  <w:style w:type="paragraph" w:customStyle="1" w:styleId="Note">
    <w:name w:val="Note"/>
    <w:basedOn w:val="BodyText"/>
    <w:rsid w:val="00AA031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A031D"/>
    <w:rPr>
      <w:b/>
      <w:spacing w:val="0"/>
    </w:rPr>
  </w:style>
  <w:style w:type="paragraph" w:customStyle="1" w:styleId="SuperTitle">
    <w:name w:val="SuperTitle"/>
    <w:basedOn w:val="Title"/>
    <w:rsid w:val="00AA031D"/>
    <w:pPr>
      <w:framePr w:wrap="auto" w:hAnchor="text" w:y="6049"/>
    </w:pPr>
    <w:rPr>
      <w:color w:val="000000"/>
      <w:sz w:val="40"/>
    </w:rPr>
  </w:style>
  <w:style w:type="paragraph" w:customStyle="1" w:styleId="TOCTitle">
    <w:name w:val="TOCTitle"/>
    <w:basedOn w:val="Heading1"/>
    <w:rsid w:val="00AA031D"/>
    <w:pPr>
      <w:spacing w:after="240"/>
      <w:jc w:val="center"/>
      <w:outlineLvl w:val="9"/>
    </w:pPr>
    <w:rPr>
      <w:caps/>
    </w:rPr>
  </w:style>
  <w:style w:type="paragraph" w:customStyle="1" w:styleId="Version">
    <w:name w:val="Version"/>
    <w:rsid w:val="00AA03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031D"/>
    <w:pPr>
      <w:numPr>
        <w:numId w:val="11"/>
      </w:numPr>
      <w:tabs>
        <w:tab w:val="clear" w:pos="680"/>
      </w:tabs>
    </w:pPr>
  </w:style>
  <w:style w:type="paragraph" w:styleId="Index1">
    <w:name w:val="index 1"/>
    <w:basedOn w:val="Normal"/>
    <w:next w:val="Normal"/>
    <w:semiHidden/>
    <w:rsid w:val="00AA031D"/>
    <w:pPr>
      <w:keepNext w:val="0"/>
      <w:tabs>
        <w:tab w:val="right" w:pos="4176"/>
      </w:tabs>
      <w:ind w:left="198" w:hanging="198"/>
    </w:pPr>
    <w:rPr>
      <w:rFonts w:ascii="Garamond" w:hAnsi="Garamond"/>
    </w:rPr>
  </w:style>
  <w:style w:type="paragraph" w:styleId="IndexHeading">
    <w:name w:val="index heading"/>
    <w:basedOn w:val="Normal"/>
    <w:next w:val="Index1"/>
    <w:semiHidden/>
    <w:rsid w:val="00AA031D"/>
    <w:pPr>
      <w:spacing w:before="120" w:after="120"/>
    </w:pPr>
    <w:rPr>
      <w:rFonts w:ascii="Arial" w:hAnsi="Arial"/>
      <w:b/>
      <w:color w:val="918585"/>
      <w:sz w:val="24"/>
    </w:rPr>
  </w:style>
  <w:style w:type="paragraph" w:styleId="Header">
    <w:name w:val="header"/>
    <w:basedOn w:val="Normal"/>
    <w:link w:val="HeaderChar"/>
    <w:rsid w:val="00AA03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031D"/>
    <w:rPr>
      <w:rFonts w:ascii="Times New Roman" w:eastAsia="Times New Roman" w:hAnsi="Times New Roman" w:cs="Times New Roman"/>
      <w:sz w:val="16"/>
      <w:szCs w:val="20"/>
      <w:lang w:val="en-GB" w:eastAsia="en-US"/>
    </w:rPr>
  </w:style>
  <w:style w:type="paragraph" w:customStyle="1" w:styleId="Chapter">
    <w:name w:val="Chapter"/>
    <w:basedOn w:val="Normal"/>
    <w:rsid w:val="00AA031D"/>
    <w:pPr>
      <w:spacing w:before="240"/>
    </w:pPr>
    <w:rPr>
      <w:rFonts w:ascii="Times New Roman" w:hAnsi="Times New Roman"/>
      <w:smallCaps/>
      <w:spacing w:val="80"/>
      <w:sz w:val="28"/>
    </w:rPr>
  </w:style>
  <w:style w:type="paragraph" w:customStyle="1" w:styleId="InChapter">
    <w:name w:val="InChapter"/>
    <w:basedOn w:val="Heading3"/>
    <w:rsid w:val="00AA031D"/>
    <w:pPr>
      <w:spacing w:after="240"/>
      <w:outlineLvl w:val="9"/>
    </w:pPr>
    <w:rPr>
      <w:noProof/>
    </w:rPr>
  </w:style>
  <w:style w:type="paragraph" w:styleId="Index2">
    <w:name w:val="index 2"/>
    <w:basedOn w:val="Normal"/>
    <w:next w:val="Normal"/>
    <w:semiHidden/>
    <w:rsid w:val="00AA031D"/>
    <w:pPr>
      <w:tabs>
        <w:tab w:val="right" w:pos="4176"/>
      </w:tabs>
      <w:ind w:left="568" w:hanging="284"/>
    </w:pPr>
    <w:rPr>
      <w:rFonts w:ascii="Garamond" w:hAnsi="Garamond"/>
    </w:rPr>
  </w:style>
  <w:style w:type="paragraph" w:customStyle="1" w:styleId="Byline">
    <w:name w:val="Byline"/>
    <w:rsid w:val="00AA03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031D"/>
    <w:pPr>
      <w:tabs>
        <w:tab w:val="clear" w:pos="3600"/>
        <w:tab w:val="clear" w:pos="3958"/>
      </w:tabs>
      <w:jc w:val="right"/>
    </w:pPr>
  </w:style>
  <w:style w:type="character" w:styleId="Emphasis">
    <w:name w:val="Emphasis"/>
    <w:basedOn w:val="DefaultParagraphFont"/>
    <w:qFormat/>
    <w:rsid w:val="00AA031D"/>
    <w:rPr>
      <w:i/>
    </w:rPr>
  </w:style>
  <w:style w:type="paragraph" w:styleId="Caption">
    <w:name w:val="caption"/>
    <w:basedOn w:val="BodyText"/>
    <w:next w:val="Normal"/>
    <w:qFormat/>
    <w:rsid w:val="00AA031D"/>
    <w:pPr>
      <w:framePr w:w="2268" w:hSpace="181" w:vSpace="181" w:wrap="around" w:vAnchor="text" w:hAnchor="page" w:x="1135" w:y="285" w:anchorLock="1"/>
    </w:pPr>
    <w:rPr>
      <w:i/>
    </w:rPr>
  </w:style>
  <w:style w:type="paragraph" w:customStyle="1" w:styleId="MiniTOCTitle">
    <w:name w:val="MiniTOCTitle"/>
    <w:basedOn w:val="Heading4"/>
    <w:rsid w:val="00AA031D"/>
    <w:pPr>
      <w:spacing w:before="240"/>
      <w:outlineLvl w:val="9"/>
    </w:pPr>
    <w:rPr>
      <w:noProof/>
      <w:sz w:val="24"/>
    </w:rPr>
  </w:style>
  <w:style w:type="paragraph" w:customStyle="1" w:styleId="MiniTOCItem">
    <w:name w:val="MiniTOCItem"/>
    <w:basedOn w:val="ListBullet"/>
    <w:rsid w:val="00AA031D"/>
    <w:pPr>
      <w:numPr>
        <w:numId w:val="0"/>
      </w:numPr>
      <w:tabs>
        <w:tab w:val="right" w:leader="dot" w:pos="6521"/>
      </w:tabs>
      <w:spacing w:before="0" w:after="0"/>
    </w:pPr>
  </w:style>
  <w:style w:type="paragraph" w:customStyle="1" w:styleId="TOFTitle">
    <w:name w:val="TOFTitle"/>
    <w:basedOn w:val="TOCTitle"/>
    <w:rsid w:val="00AA031D"/>
  </w:style>
  <w:style w:type="paragraph" w:styleId="TableofFigures">
    <w:name w:val="table of figures"/>
    <w:basedOn w:val="Normal"/>
    <w:next w:val="Normal"/>
    <w:semiHidden/>
    <w:rsid w:val="00AA031D"/>
    <w:pPr>
      <w:tabs>
        <w:tab w:val="right" w:leader="dot" w:pos="9072"/>
      </w:tabs>
      <w:ind w:left="970" w:hanging="403"/>
    </w:pPr>
    <w:rPr>
      <w:rFonts w:ascii="Times New Roman" w:hAnsi="Times New Roman"/>
      <w:b/>
    </w:rPr>
  </w:style>
  <w:style w:type="paragraph" w:styleId="ListNumber">
    <w:name w:val="List Number"/>
    <w:basedOn w:val="List"/>
    <w:rsid w:val="00AA031D"/>
    <w:pPr>
      <w:numPr>
        <w:numId w:val="13"/>
      </w:numPr>
      <w:tabs>
        <w:tab w:val="clear" w:pos="340"/>
      </w:tabs>
    </w:pPr>
  </w:style>
  <w:style w:type="character" w:customStyle="1" w:styleId="WingdingSymbols">
    <w:name w:val="Wingding Symbols"/>
    <w:rsid w:val="00AA031D"/>
    <w:rPr>
      <w:rFonts w:ascii="Wingdings" w:hAnsi="Wingdings"/>
    </w:rPr>
  </w:style>
  <w:style w:type="character" w:customStyle="1" w:styleId="HotSpot">
    <w:name w:val="HotSpot"/>
    <w:rsid w:val="00AA031D"/>
    <w:rPr>
      <w:color w:val="0033CC"/>
      <w:u w:val="none"/>
    </w:rPr>
  </w:style>
  <w:style w:type="paragraph" w:customStyle="1" w:styleId="BodyTextRight">
    <w:name w:val="Body Text Right"/>
    <w:basedOn w:val="BodyText"/>
    <w:rsid w:val="00AA031D"/>
    <w:pPr>
      <w:spacing w:before="0" w:after="0"/>
      <w:jc w:val="right"/>
    </w:pPr>
  </w:style>
  <w:style w:type="paragraph" w:styleId="Index3">
    <w:name w:val="index 3"/>
    <w:basedOn w:val="ListNumber2"/>
    <w:next w:val="Normal"/>
    <w:semiHidden/>
    <w:rsid w:val="00AA031D"/>
    <w:pPr>
      <w:numPr>
        <w:numId w:val="0"/>
      </w:numPr>
      <w:tabs>
        <w:tab w:val="right" w:leader="dot" w:pos="4176"/>
      </w:tabs>
    </w:pPr>
  </w:style>
  <w:style w:type="paragraph" w:styleId="ListNumber2">
    <w:name w:val="List Number 2"/>
    <w:basedOn w:val="List2"/>
    <w:rsid w:val="00AA031D"/>
    <w:pPr>
      <w:numPr>
        <w:numId w:val="8"/>
      </w:numPr>
      <w:tabs>
        <w:tab w:val="clear" w:pos="1060"/>
      </w:tabs>
    </w:pPr>
  </w:style>
  <w:style w:type="paragraph" w:customStyle="1" w:styleId="MarginNote">
    <w:name w:val="Margin Note"/>
    <w:basedOn w:val="BodyText"/>
    <w:rsid w:val="00AA03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03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03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031D"/>
    <w:rPr>
      <w:sz w:val="32"/>
    </w:rPr>
  </w:style>
  <w:style w:type="paragraph" w:customStyle="1" w:styleId="HeadingProcedure">
    <w:name w:val="Heading Procedure"/>
    <w:basedOn w:val="HeadingBase"/>
    <w:next w:val="Normal"/>
    <w:rsid w:val="00AA031D"/>
    <w:pPr>
      <w:tabs>
        <w:tab w:val="left" w:pos="0"/>
      </w:tabs>
      <w:spacing w:before="120" w:after="60"/>
    </w:pPr>
    <w:rPr>
      <w:i/>
      <w:color w:val="918585"/>
      <w:sz w:val="22"/>
    </w:rPr>
  </w:style>
  <w:style w:type="paragraph" w:customStyle="1" w:styleId="TableBodyText">
    <w:name w:val="Table Body Text"/>
    <w:basedOn w:val="BodyText"/>
    <w:rsid w:val="00AA031D"/>
    <w:pPr>
      <w:spacing w:before="60" w:after="60"/>
    </w:pPr>
  </w:style>
  <w:style w:type="paragraph" w:styleId="ListContinue">
    <w:name w:val="List Continue"/>
    <w:basedOn w:val="List"/>
    <w:rsid w:val="00AA031D"/>
    <w:pPr>
      <w:ind w:firstLine="0"/>
    </w:pPr>
  </w:style>
  <w:style w:type="paragraph" w:customStyle="1" w:styleId="ListNote">
    <w:name w:val="List Note"/>
    <w:basedOn w:val="List"/>
    <w:rsid w:val="00AA031D"/>
    <w:pPr>
      <w:pBdr>
        <w:top w:val="single" w:sz="6" w:space="2" w:color="918585"/>
        <w:bottom w:val="single" w:sz="6" w:space="2" w:color="918585"/>
      </w:pBdr>
      <w:tabs>
        <w:tab w:val="left" w:pos="1021"/>
      </w:tabs>
      <w:ind w:firstLine="0"/>
    </w:pPr>
  </w:style>
  <w:style w:type="paragraph" w:customStyle="1" w:styleId="Warning">
    <w:name w:val="Warning"/>
    <w:basedOn w:val="BodyText"/>
    <w:rsid w:val="00AA031D"/>
    <w:pPr>
      <w:shd w:val="clear" w:color="auto" w:fill="D9D9D9"/>
      <w:tabs>
        <w:tab w:val="left" w:pos="992"/>
      </w:tabs>
      <w:ind w:left="119" w:right="119"/>
    </w:pPr>
    <w:rPr>
      <w:sz w:val="20"/>
    </w:rPr>
  </w:style>
  <w:style w:type="paragraph" w:customStyle="1" w:styleId="MarginIcons">
    <w:name w:val="Margin Icons"/>
    <w:basedOn w:val="BodyText"/>
    <w:rsid w:val="00AA03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031D"/>
    <w:rPr>
      <w:rFonts w:ascii="Courier New" w:hAnsi="Courier New"/>
    </w:rPr>
  </w:style>
  <w:style w:type="paragraph" w:customStyle="1" w:styleId="NoteBullet">
    <w:name w:val="Note Bullet"/>
    <w:basedOn w:val="Note"/>
    <w:rsid w:val="00AA031D"/>
    <w:pPr>
      <w:tabs>
        <w:tab w:val="clear" w:pos="680"/>
      </w:tabs>
      <w:spacing w:before="60" w:after="60"/>
    </w:pPr>
  </w:style>
  <w:style w:type="paragraph" w:customStyle="1" w:styleId="SubHeading2">
    <w:name w:val="SubHeading2"/>
    <w:basedOn w:val="HeadingBase"/>
    <w:rsid w:val="00AA031D"/>
    <w:pPr>
      <w:spacing w:before="240" w:after="60"/>
    </w:pPr>
    <w:rPr>
      <w:sz w:val="20"/>
    </w:rPr>
  </w:style>
  <w:style w:type="paragraph" w:customStyle="1" w:styleId="SubHeading1">
    <w:name w:val="SubHeading1"/>
    <w:basedOn w:val="HeadingBase"/>
    <w:rsid w:val="00AA031D"/>
    <w:pPr>
      <w:spacing w:before="240" w:after="60"/>
    </w:pPr>
    <w:rPr>
      <w:color w:val="918585"/>
      <w:sz w:val="22"/>
    </w:rPr>
  </w:style>
  <w:style w:type="paragraph" w:customStyle="1" w:styleId="SideHeading">
    <w:name w:val="Side Heading"/>
    <w:basedOn w:val="HeadingBase"/>
    <w:rsid w:val="00AA03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031D"/>
    <w:pPr>
      <w:numPr>
        <w:numId w:val="9"/>
      </w:numPr>
    </w:pPr>
  </w:style>
  <w:style w:type="paragraph" w:styleId="PlainText">
    <w:name w:val="Plain Text"/>
    <w:basedOn w:val="Normal"/>
    <w:link w:val="PlainTextChar"/>
    <w:rsid w:val="00AA031D"/>
    <w:rPr>
      <w:sz w:val="20"/>
    </w:rPr>
  </w:style>
  <w:style w:type="character" w:customStyle="1" w:styleId="PlainTextChar">
    <w:name w:val="Plain Text Char"/>
    <w:basedOn w:val="DefaultParagraphFont"/>
    <w:link w:val="PlainText"/>
    <w:rsid w:val="00AA031D"/>
    <w:rPr>
      <w:rFonts w:ascii="Courier New" w:eastAsia="Times New Roman" w:hAnsi="Courier New" w:cs="Times New Roman"/>
      <w:sz w:val="20"/>
      <w:szCs w:val="20"/>
      <w:lang w:eastAsia="en-US"/>
    </w:rPr>
  </w:style>
  <w:style w:type="character" w:customStyle="1" w:styleId="MenuOption">
    <w:name w:val="Menu Option"/>
    <w:basedOn w:val="DefaultParagraphFont"/>
    <w:rsid w:val="00AA031D"/>
    <w:rPr>
      <w:b/>
      <w:smallCaps/>
    </w:rPr>
  </w:style>
  <w:style w:type="paragraph" w:customStyle="1" w:styleId="TableListNumber">
    <w:name w:val="Table List Number"/>
    <w:basedOn w:val="ListNumber"/>
    <w:rsid w:val="00AA031D"/>
    <w:pPr>
      <w:numPr>
        <w:numId w:val="0"/>
      </w:numPr>
    </w:pPr>
  </w:style>
  <w:style w:type="paragraph" w:styleId="TOC4">
    <w:name w:val="toc 4"/>
    <w:basedOn w:val="TOCBase"/>
    <w:next w:val="Normal"/>
    <w:semiHidden/>
    <w:rsid w:val="00AA031D"/>
    <w:pPr>
      <w:tabs>
        <w:tab w:val="right" w:leader="dot" w:pos="9071"/>
      </w:tabs>
      <w:ind w:left="1701"/>
    </w:pPr>
  </w:style>
  <w:style w:type="paragraph" w:customStyle="1" w:styleId="ListAlpha">
    <w:name w:val="List Alpha"/>
    <w:basedOn w:val="List"/>
    <w:rsid w:val="00AA031D"/>
    <w:pPr>
      <w:numPr>
        <w:numId w:val="7"/>
      </w:numPr>
    </w:pPr>
  </w:style>
  <w:style w:type="paragraph" w:customStyle="1" w:styleId="ListAlpha2">
    <w:name w:val="List Alpha 2"/>
    <w:basedOn w:val="List2"/>
    <w:rsid w:val="00AA031D"/>
    <w:pPr>
      <w:numPr>
        <w:numId w:val="6"/>
      </w:numPr>
    </w:pPr>
  </w:style>
  <w:style w:type="paragraph" w:styleId="List2">
    <w:name w:val="List 2"/>
    <w:basedOn w:val="BodyText"/>
    <w:rsid w:val="00AA031D"/>
    <w:pPr>
      <w:tabs>
        <w:tab w:val="left" w:pos="680"/>
      </w:tabs>
      <w:spacing w:before="60" w:after="60"/>
      <w:ind w:left="680" w:hanging="340"/>
    </w:pPr>
  </w:style>
  <w:style w:type="paragraph" w:styleId="List3">
    <w:name w:val="List 3"/>
    <w:basedOn w:val="BodyText"/>
    <w:rsid w:val="00AA031D"/>
    <w:pPr>
      <w:tabs>
        <w:tab w:val="left" w:pos="1021"/>
      </w:tabs>
      <w:spacing w:before="60" w:after="60"/>
      <w:ind w:left="1020" w:hanging="340"/>
    </w:pPr>
  </w:style>
  <w:style w:type="paragraph" w:styleId="List4">
    <w:name w:val="List 4"/>
    <w:basedOn w:val="BodyText"/>
    <w:rsid w:val="00AA031D"/>
    <w:pPr>
      <w:tabs>
        <w:tab w:val="left" w:pos="1361"/>
      </w:tabs>
      <w:spacing w:before="60" w:after="60"/>
      <w:ind w:left="1361" w:hanging="340"/>
    </w:pPr>
  </w:style>
  <w:style w:type="paragraph" w:styleId="List5">
    <w:name w:val="List 5"/>
    <w:basedOn w:val="BodyText"/>
    <w:rsid w:val="00AA031D"/>
    <w:pPr>
      <w:tabs>
        <w:tab w:val="left" w:pos="1701"/>
      </w:tabs>
      <w:spacing w:before="60" w:after="60"/>
      <w:ind w:left="1701" w:hanging="340"/>
    </w:pPr>
  </w:style>
  <w:style w:type="paragraph" w:styleId="ListBullet3">
    <w:name w:val="List Bullet 3"/>
    <w:basedOn w:val="List3"/>
    <w:rsid w:val="00AA031D"/>
    <w:pPr>
      <w:numPr>
        <w:numId w:val="12"/>
      </w:numPr>
      <w:tabs>
        <w:tab w:val="clear" w:pos="1021"/>
      </w:tabs>
      <w:ind w:left="1037" w:hanging="357"/>
    </w:pPr>
  </w:style>
  <w:style w:type="paragraph" w:styleId="ListBullet4">
    <w:name w:val="List Bullet 4"/>
    <w:basedOn w:val="List4"/>
    <w:rsid w:val="00AA031D"/>
    <w:pPr>
      <w:numPr>
        <w:numId w:val="1"/>
      </w:numPr>
      <w:tabs>
        <w:tab w:val="clear" w:pos="1361"/>
      </w:tabs>
    </w:pPr>
  </w:style>
  <w:style w:type="paragraph" w:styleId="ListBullet5">
    <w:name w:val="List Bullet 5"/>
    <w:basedOn w:val="List5"/>
    <w:rsid w:val="00AA031D"/>
    <w:pPr>
      <w:numPr>
        <w:numId w:val="2"/>
      </w:numPr>
    </w:pPr>
  </w:style>
  <w:style w:type="paragraph" w:styleId="ListContinue2">
    <w:name w:val="List Continue 2"/>
    <w:basedOn w:val="List2"/>
    <w:rsid w:val="00AA031D"/>
    <w:pPr>
      <w:ind w:firstLine="0"/>
    </w:pPr>
  </w:style>
  <w:style w:type="paragraph" w:styleId="ListContinue3">
    <w:name w:val="List Continue 3"/>
    <w:basedOn w:val="List3"/>
    <w:rsid w:val="00AA031D"/>
    <w:pPr>
      <w:ind w:left="1021" w:firstLine="0"/>
    </w:pPr>
  </w:style>
  <w:style w:type="paragraph" w:styleId="ListContinue4">
    <w:name w:val="List Continue 4"/>
    <w:basedOn w:val="List4"/>
    <w:rsid w:val="00AA031D"/>
    <w:pPr>
      <w:ind w:firstLine="0"/>
    </w:pPr>
  </w:style>
  <w:style w:type="paragraph" w:styleId="ListContinue5">
    <w:name w:val="List Continue 5"/>
    <w:basedOn w:val="List5"/>
    <w:rsid w:val="00AA031D"/>
    <w:pPr>
      <w:ind w:firstLine="0"/>
    </w:pPr>
  </w:style>
  <w:style w:type="paragraph" w:styleId="ListNumber3">
    <w:name w:val="List Number 3"/>
    <w:basedOn w:val="List3"/>
    <w:rsid w:val="00AA031D"/>
    <w:pPr>
      <w:numPr>
        <w:numId w:val="3"/>
      </w:numPr>
    </w:pPr>
  </w:style>
  <w:style w:type="paragraph" w:styleId="ListNumber4">
    <w:name w:val="List Number 4"/>
    <w:basedOn w:val="List4"/>
    <w:rsid w:val="00AA031D"/>
    <w:pPr>
      <w:numPr>
        <w:numId w:val="4"/>
      </w:numPr>
    </w:pPr>
  </w:style>
  <w:style w:type="paragraph" w:styleId="ListNumber5">
    <w:name w:val="List Number 5"/>
    <w:basedOn w:val="List5"/>
    <w:rsid w:val="00AA031D"/>
    <w:pPr>
      <w:numPr>
        <w:numId w:val="5"/>
      </w:numPr>
    </w:pPr>
  </w:style>
  <w:style w:type="paragraph" w:styleId="BlockText">
    <w:name w:val="Block Text"/>
    <w:basedOn w:val="Normal"/>
    <w:rsid w:val="00AA031D"/>
    <w:pPr>
      <w:spacing w:after="120"/>
      <w:ind w:left="1440" w:right="1440"/>
    </w:pPr>
  </w:style>
  <w:style w:type="character" w:customStyle="1" w:styleId="Subscript">
    <w:name w:val="Subscript"/>
    <w:basedOn w:val="DefaultParagraphFont"/>
    <w:rsid w:val="00AA031D"/>
    <w:rPr>
      <w:sz w:val="16"/>
      <w:vertAlign w:val="subscript"/>
    </w:rPr>
  </w:style>
  <w:style w:type="character" w:customStyle="1" w:styleId="Superscript">
    <w:name w:val="Superscript"/>
    <w:basedOn w:val="DefaultParagraphFont"/>
    <w:rsid w:val="00AA031D"/>
    <w:rPr>
      <w:sz w:val="16"/>
      <w:vertAlign w:val="superscript"/>
    </w:rPr>
  </w:style>
  <w:style w:type="character" w:customStyle="1" w:styleId="Symbols">
    <w:name w:val="Symbols"/>
    <w:basedOn w:val="DefaultParagraphFont"/>
    <w:rsid w:val="00AA031D"/>
    <w:rPr>
      <w:rFonts w:ascii="Symbol" w:hAnsi="Symbol"/>
    </w:rPr>
  </w:style>
  <w:style w:type="character" w:customStyle="1" w:styleId="MenuOptions">
    <w:name w:val="Menu Options"/>
    <w:basedOn w:val="DefaultParagraphFont"/>
    <w:rsid w:val="00AA031D"/>
    <w:rPr>
      <w:rFonts w:ascii="Arial Narrow" w:hAnsi="Arial Narrow"/>
      <w:smallCaps/>
    </w:rPr>
  </w:style>
  <w:style w:type="character" w:customStyle="1" w:styleId="Buttons">
    <w:name w:val="Buttons"/>
    <w:basedOn w:val="DefaultParagraphFont"/>
    <w:rsid w:val="00AA031D"/>
    <w:rPr>
      <w:b/>
    </w:rPr>
  </w:style>
  <w:style w:type="character" w:customStyle="1" w:styleId="Underlined">
    <w:name w:val="Underlined"/>
    <w:basedOn w:val="DefaultParagraphFont"/>
    <w:rsid w:val="00AA031D"/>
    <w:rPr>
      <w:u w:val="single"/>
    </w:rPr>
  </w:style>
  <w:style w:type="paragraph" w:customStyle="1" w:styleId="TableBodyTextRight">
    <w:name w:val="Table Body Text Right"/>
    <w:basedOn w:val="TableBodyText"/>
    <w:rsid w:val="00AA031D"/>
    <w:pPr>
      <w:widowControl w:val="0"/>
      <w:autoSpaceDE w:val="0"/>
      <w:autoSpaceDN w:val="0"/>
      <w:adjustRightInd w:val="0"/>
      <w:jc w:val="right"/>
    </w:pPr>
    <w:rPr>
      <w:rFonts w:cs="Arial"/>
      <w:szCs w:val="18"/>
    </w:rPr>
  </w:style>
  <w:style w:type="paragraph" w:customStyle="1" w:styleId="CopyrightText">
    <w:name w:val="Copyright Text"/>
    <w:basedOn w:val="BodyText"/>
    <w:rsid w:val="00AA031D"/>
    <w:rPr>
      <w:sz w:val="18"/>
    </w:rPr>
  </w:style>
  <w:style w:type="paragraph" w:customStyle="1" w:styleId="BodySmallRight">
    <w:name w:val="Body Small Right"/>
    <w:basedOn w:val="BodyTextRight"/>
    <w:rsid w:val="00AA031D"/>
    <w:rPr>
      <w:sz w:val="18"/>
      <w:szCs w:val="18"/>
    </w:rPr>
  </w:style>
  <w:style w:type="paragraph" w:customStyle="1" w:styleId="MarginEdition">
    <w:name w:val="Margin Edition"/>
    <w:basedOn w:val="MarginNote"/>
    <w:rsid w:val="00AA031D"/>
    <w:pPr>
      <w:spacing w:before="0" w:after="0"/>
    </w:pPr>
    <w:rPr>
      <w:rFonts w:ascii="Times New Roman" w:hAnsi="Times New Roman"/>
      <w:color w:val="999999"/>
    </w:rPr>
  </w:style>
  <w:style w:type="paragraph" w:customStyle="1" w:styleId="Spacer">
    <w:name w:val="Spacer"/>
    <w:basedOn w:val="Normal"/>
    <w:rsid w:val="00AA031D"/>
    <w:rPr>
      <w:sz w:val="2"/>
      <w:szCs w:val="2"/>
    </w:rPr>
  </w:style>
  <w:style w:type="character" w:customStyle="1" w:styleId="Small">
    <w:name w:val="Small"/>
    <w:basedOn w:val="DefaultParagraphFont"/>
    <w:rsid w:val="00AA031D"/>
    <w:rPr>
      <w:sz w:val="16"/>
    </w:rPr>
  </w:style>
  <w:style w:type="paragraph" w:customStyle="1" w:styleId="WideTable">
    <w:name w:val="Wide Table"/>
    <w:basedOn w:val="Normal"/>
    <w:rsid w:val="00AA031D"/>
    <w:pPr>
      <w:ind w:left="-1418"/>
    </w:pPr>
    <w:rPr>
      <w:sz w:val="2"/>
      <w:szCs w:val="2"/>
    </w:rPr>
  </w:style>
  <w:style w:type="character" w:styleId="PageNumber">
    <w:name w:val="page number"/>
    <w:basedOn w:val="DefaultParagraphFont"/>
    <w:rsid w:val="00AA031D"/>
  </w:style>
  <w:style w:type="paragraph" w:styleId="Quote">
    <w:name w:val="Quote"/>
    <w:basedOn w:val="Heading1"/>
    <w:link w:val="QuoteChar"/>
    <w:qFormat/>
    <w:rsid w:val="00AA031D"/>
    <w:rPr>
      <w:b w:val="0"/>
      <w:sz w:val="72"/>
      <w:szCs w:val="72"/>
      <w:lang w:val="en-NZ"/>
    </w:rPr>
  </w:style>
  <w:style w:type="character" w:customStyle="1" w:styleId="QuoteChar">
    <w:name w:val="Quote Char"/>
    <w:basedOn w:val="DefaultParagraphFont"/>
    <w:link w:val="Quote"/>
    <w:rsid w:val="00AA03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031D"/>
    <w:pPr>
      <w:pageBreakBefore/>
    </w:pPr>
  </w:style>
  <w:style w:type="paragraph" w:customStyle="1" w:styleId="Border">
    <w:name w:val="Border"/>
    <w:basedOn w:val="Normal"/>
    <w:qFormat/>
    <w:rsid w:val="00AA03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031D"/>
    <w:rPr>
      <w:b/>
      <w:bCs/>
      <w:i/>
      <w:iCs/>
      <w:color w:val="auto"/>
    </w:rPr>
  </w:style>
  <w:style w:type="paragraph" w:styleId="IntenseQuote">
    <w:name w:val="Intense Quote"/>
    <w:basedOn w:val="Normal"/>
    <w:next w:val="Normal"/>
    <w:link w:val="IntenseQuoteChar"/>
    <w:uiPriority w:val="30"/>
    <w:qFormat/>
    <w:rsid w:val="00AA03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03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031D"/>
    <w:rPr>
      <w:smallCaps/>
      <w:color w:val="auto"/>
      <w:u w:val="single"/>
    </w:rPr>
  </w:style>
  <w:style w:type="character" w:styleId="IntenseReference">
    <w:name w:val="Intense Reference"/>
    <w:basedOn w:val="DefaultParagraphFont"/>
    <w:uiPriority w:val="32"/>
    <w:qFormat/>
    <w:rsid w:val="00AA031D"/>
    <w:rPr>
      <w:b/>
      <w:bCs/>
      <w:smallCaps/>
      <w:color w:val="auto"/>
      <w:spacing w:val="5"/>
      <w:u w:val="single"/>
    </w:rPr>
  </w:style>
  <w:style w:type="paragraph" w:customStyle="1" w:styleId="2ColumnHeading">
    <w:name w:val="2Column Heading"/>
    <w:basedOn w:val="BodyText"/>
    <w:qFormat/>
    <w:rsid w:val="00AA031D"/>
    <w:pPr>
      <w:spacing w:after="60"/>
      <w:ind w:left="-2268"/>
    </w:pPr>
    <w:rPr>
      <w:b/>
    </w:rPr>
  </w:style>
  <w:style w:type="paragraph" w:customStyle="1" w:styleId="Heading1TOC">
    <w:name w:val="Heading1 TOC"/>
    <w:basedOn w:val="Normal"/>
    <w:qFormat/>
    <w:rsid w:val="00AA031D"/>
    <w:pPr>
      <w:spacing w:before="240" w:after="120"/>
    </w:pPr>
    <w:rPr>
      <w:rFonts w:ascii="Times New Roman" w:hAnsi="Times New Roman"/>
      <w:b/>
      <w:sz w:val="32"/>
    </w:rPr>
  </w:style>
  <w:style w:type="paragraph" w:customStyle="1" w:styleId="Heading2TOC">
    <w:name w:val="Heading2 TOC"/>
    <w:basedOn w:val="Normal"/>
    <w:qFormat/>
    <w:rsid w:val="00AA031D"/>
    <w:pPr>
      <w:spacing w:before="240" w:after="60"/>
    </w:pPr>
    <w:rPr>
      <w:rFonts w:ascii="Times New Roman" w:hAnsi="Times New Roman"/>
      <w:b/>
      <w:sz w:val="28"/>
    </w:rPr>
  </w:style>
  <w:style w:type="character" w:customStyle="1" w:styleId="Underline">
    <w:name w:val="Underline"/>
    <w:basedOn w:val="DefaultParagraphFont"/>
    <w:qFormat/>
    <w:rsid w:val="00AA031D"/>
    <w:rPr>
      <w:u w:val="single"/>
    </w:rPr>
  </w:style>
  <w:style w:type="character" w:customStyle="1" w:styleId="BoldandItalics">
    <w:name w:val="Bold and Italics"/>
    <w:qFormat/>
    <w:rsid w:val="00AA031D"/>
    <w:rPr>
      <w:b/>
      <w:i/>
      <w:u w:val="none"/>
    </w:rPr>
  </w:style>
  <w:style w:type="paragraph" w:styleId="BalloonText">
    <w:name w:val="Balloon Text"/>
    <w:basedOn w:val="Normal"/>
    <w:link w:val="BalloonTextChar"/>
    <w:rsid w:val="00AA031D"/>
    <w:rPr>
      <w:rFonts w:ascii="Tahoma" w:hAnsi="Tahoma" w:cs="Tahoma"/>
      <w:sz w:val="16"/>
      <w:szCs w:val="16"/>
    </w:rPr>
  </w:style>
  <w:style w:type="character" w:customStyle="1" w:styleId="BalloonTextChar">
    <w:name w:val="Balloon Text Char"/>
    <w:basedOn w:val="DefaultParagraphFont"/>
    <w:link w:val="BalloonText"/>
    <w:rsid w:val="00AA03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03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03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031D"/>
    <w:rPr>
      <w:b/>
      <w:color w:val="660033"/>
      <w:spacing w:val="0"/>
    </w:rPr>
  </w:style>
  <w:style w:type="paragraph" w:customStyle="1" w:styleId="Nameditemlist">
    <w:name w:val="Named item list"/>
    <w:basedOn w:val="BodyText"/>
    <w:qFormat/>
    <w:rsid w:val="00AA031D"/>
    <w:pPr>
      <w:tabs>
        <w:tab w:val="left" w:pos="2835"/>
      </w:tabs>
      <w:ind w:left="2835" w:hanging="2835"/>
    </w:pPr>
  </w:style>
  <w:style w:type="paragraph" w:customStyle="1" w:styleId="BodyTextnopadding">
    <w:name w:val="Body Text no padding"/>
    <w:basedOn w:val="BodyText"/>
    <w:qFormat/>
    <w:rsid w:val="00AA031D"/>
    <w:pPr>
      <w:spacing w:before="0" w:after="0"/>
    </w:pPr>
  </w:style>
  <w:style w:type="paragraph" w:customStyle="1" w:styleId="BodyTextBold">
    <w:name w:val="Body Text Bold"/>
    <w:basedOn w:val="BodyText"/>
    <w:qFormat/>
    <w:rsid w:val="00AA031D"/>
    <w:rPr>
      <w:b/>
    </w:rPr>
  </w:style>
  <w:style w:type="character" w:styleId="Hyperlink">
    <w:name w:val="Hyperlink"/>
    <w:basedOn w:val="DefaultParagraphFont"/>
    <w:uiPriority w:val="99"/>
    <w:unhideWhenUsed/>
    <w:rsid w:val="005052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416</Words>
  <Characters>2582</Characters>
  <Application>Microsoft Office Word</Application>
  <DocSecurity>0</DocSecurity>
  <Lines>89</Lines>
  <Paragraphs>53</Paragraphs>
  <ScaleCrop>false</ScaleCrop>
  <Company>Author-it Software Corporation Ltd.</Company>
  <LinksUpToDate>false</LinksUpToDate>
  <CharactersWithSpaces>2945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AHCEXP302 Identify and select explosive products</dc:title>
  <dc:subject>Approved</dc:subject>
  <dc:creator>Skills Impact</dc:creator>
  <cp:keywords>Release: 1</cp:keywords>
  <dc:description>Review Date: 12 April 2008</dc:description>
  <cp:lastModifiedBy>HSD_TPCMSd.prod</cp:lastModifiedBy>
  <cp:revision>3</cp:revision>
  <dcterms:created xsi:type="dcterms:W3CDTF">2020-08-26T08:23:00Z</dcterms:created>
  <dcterms:modified xsi:type="dcterms:W3CDTF">2020-08-26T08:23:00Z</dcterms:modified>
</cp:coreProperties>
</file>