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7C96" w:rsidP="00607C96">
      <w:pPr>
        <w:pStyle w:val="Title"/>
      </w:pPr>
      <w:r>
        <w:fldChar w:fldCharType="begin"/>
      </w:r>
      <w:r>
        <w:instrText xml:space="preserve"> TITLE   \* MERGEFORMAT </w:instrText>
      </w:r>
      <w:r>
        <w:fldChar w:fldCharType="separate"/>
      </w:r>
      <w:r>
        <w:t>AHCEXP302 Identify and select explosive products</w:t>
      </w:r>
      <w:r>
        <w:fldChar w:fldCharType="end"/>
      </w:r>
    </w:p>
    <w:p w:rsidR="00607C96" w:rsidP="00607C96">
      <w:pPr>
        <w:pStyle w:val="Version"/>
        <w:sectPr w:rsidSect="001D23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23A5" w:rsidP="001D23A5">
      <w:pPr>
        <w:pStyle w:val="SuperHeading"/>
      </w:pPr>
      <w:r w:rsidRPr="001D23A5">
        <w:t>AHCEXP302 Identify and select explosive products</w:t>
      </w:r>
    </w:p>
    <w:p w:rsidR="00000000" w:rsidRPr="001D23A5" w:rsidP="001D23A5">
      <w:pPr>
        <w:pStyle w:val="Heading1"/>
      </w:pPr>
      <w:bookmarkStart w:id="1" w:name="O_878743"/>
      <w:bookmarkEnd w:id="1"/>
      <w:r w:rsidRPr="001D23A5">
        <w:t>Modification History</w:t>
      </w:r>
    </w:p>
    <w:tbl>
      <w:tblPr>
        <w:tblW w:w="0" w:type="auto"/>
        <w:tblLayout w:type="fixed"/>
        <w:tblCellMar>
          <w:left w:w="62" w:type="dxa"/>
          <w:right w:w="62" w:type="dxa"/>
        </w:tblCellMar>
        <w:tblLook w:val="0000"/>
      </w:tblPr>
      <w:tblGrid>
        <w:gridCol w:w="1179"/>
        <w:gridCol w:w="1524"/>
        <w:gridCol w:w="4869"/>
      </w:tblGrid>
      <w:tr w:rsidTr="001D23A5">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D23A5">
            <w:pPr>
              <w:pStyle w:val="TableHeading"/>
              <w:rPr>
                <w:lang w:val="en-NZ"/>
              </w:rPr>
            </w:pPr>
            <w:r w:rsidRPr="001D23A5">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D23A5">
            <w:pPr>
              <w:pStyle w:val="TableHeading"/>
              <w:rPr>
                <w:lang w:val="en-NZ"/>
              </w:rPr>
            </w:pPr>
            <w:r w:rsidRPr="001D23A5">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D23A5">
            <w:pPr>
              <w:pStyle w:val="TableHeading"/>
              <w:rPr>
                <w:lang w:val="en-NZ"/>
              </w:rPr>
            </w:pPr>
            <w:r w:rsidRPr="001D23A5">
              <w:t>Comment</w:t>
            </w:r>
          </w:p>
        </w:tc>
      </w:tr>
      <w:tr w:rsidTr="001D23A5">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D23A5">
            <w:pPr>
              <w:pStyle w:val="BodyText"/>
              <w:rPr>
                <w:lang w:val="en-NZ"/>
              </w:rPr>
            </w:pPr>
            <w:r w:rsidRPr="001D23A5">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1D23A5">
            <w:pPr>
              <w:pStyle w:val="BodyText"/>
              <w:rPr>
                <w:lang w:val="en-NZ"/>
              </w:rPr>
            </w:pPr>
            <w:r w:rsidRPr="001D23A5">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1D23A5" w:rsidP="001D23A5">
            <w:pPr>
              <w:pStyle w:val="BodyText"/>
            </w:pPr>
            <w:r w:rsidRPr="001D23A5">
              <w:t>Initial release</w:t>
            </w:r>
          </w:p>
        </w:tc>
      </w:tr>
    </w:tbl>
    <w:p w:rsidR="00000000" w:rsidRPr="001D23A5" w:rsidP="001D23A5">
      <w:pPr>
        <w:pStyle w:val="BodyText"/>
      </w:pPr>
    </w:p>
    <w:p w:rsidR="00000000" w:rsidRPr="001D23A5" w:rsidP="001D23A5">
      <w:pPr>
        <w:pStyle w:val="AllowPageBreak"/>
      </w:pPr>
    </w:p>
    <w:p w:rsidR="00000000" w:rsidRPr="001D23A5" w:rsidP="001D23A5">
      <w:pPr>
        <w:pStyle w:val="Heading1"/>
      </w:pPr>
      <w:bookmarkStart w:id="2" w:name="O_878744"/>
      <w:bookmarkEnd w:id="2"/>
      <w:r w:rsidRPr="001D23A5">
        <w:t>Application</w:t>
      </w:r>
    </w:p>
    <w:p w:rsidR="00000000" w:rsidRPr="001D23A5" w:rsidP="00607C96">
      <w:pPr>
        <w:pStyle w:val="BodyText"/>
      </w:pPr>
      <w:r w:rsidRPr="001D23A5">
        <w:t>This unit of competency describes the skills and knowledge required to identify and select explosive products and suitable mixtures that can be used for blasting for agricultural or land management purposes.</w:t>
      </w:r>
    </w:p>
    <w:p w:rsidR="00000000" w:rsidRPr="001D23A5" w:rsidP="00607C96">
      <w:pPr>
        <w:pStyle w:val="BodyText"/>
      </w:pPr>
      <w:r w:rsidRPr="001D23A5">
        <w:t>This unit applies to individuals who work under</w:t>
      </w:r>
      <w:r w:rsidRPr="001D23A5">
        <w:t xml:space="preserve"> broad direction and take responsibility for their own work. This includes using discretion and judgement in the selection and use of available resources.</w:t>
      </w:r>
    </w:p>
    <w:p w:rsidR="00000000" w:rsidRPr="001D23A5" w:rsidP="00607C96">
      <w:pPr>
        <w:pStyle w:val="BodyText"/>
      </w:pPr>
      <w:r w:rsidRPr="001D23A5">
        <w:t>Licensing conditions apply to this unit. Specific determination should be sought through the relevan</w:t>
      </w:r>
      <w:r w:rsidRPr="001D23A5">
        <w:t>t State or Territory.</w:t>
      </w:r>
    </w:p>
    <w:p w:rsidR="00000000" w:rsidRPr="001D23A5" w:rsidP="001D23A5">
      <w:pPr>
        <w:pStyle w:val="Heading1"/>
      </w:pPr>
      <w:bookmarkStart w:id="3" w:name="O_878745"/>
      <w:bookmarkEnd w:id="3"/>
      <w:r w:rsidRPr="001D23A5">
        <w:t>Pre-requisite Unit</w:t>
      </w:r>
    </w:p>
    <w:p w:rsidR="00000000" w:rsidRPr="001D23A5" w:rsidP="00607C96">
      <w:pPr>
        <w:pStyle w:val="BodyText"/>
      </w:pPr>
      <w:r w:rsidRPr="001D23A5">
        <w:t>Nil.</w:t>
      </w:r>
    </w:p>
    <w:p w:rsidR="00000000" w:rsidRPr="001D23A5" w:rsidP="001D23A5">
      <w:pPr>
        <w:pStyle w:val="Heading1"/>
      </w:pPr>
      <w:bookmarkStart w:id="4" w:name="O_878747"/>
      <w:bookmarkEnd w:id="4"/>
      <w:r w:rsidRPr="001D23A5">
        <w:t>Unit Sector</w:t>
      </w:r>
    </w:p>
    <w:p w:rsidR="00000000" w:rsidRPr="001D23A5" w:rsidP="00607C96">
      <w:pPr>
        <w:pStyle w:val="BodyText"/>
      </w:pPr>
      <w:r w:rsidRPr="001D23A5">
        <w:t>Explosives (EXP)</w:t>
      </w:r>
    </w:p>
    <w:p w:rsidR="00000000" w:rsidRPr="001D23A5" w:rsidP="001D23A5">
      <w:pPr>
        <w:pStyle w:val="Heading1"/>
      </w:pPr>
      <w:bookmarkStart w:id="5" w:name="O_878748"/>
      <w:bookmarkEnd w:id="5"/>
      <w:r w:rsidRPr="001D23A5">
        <w:t>Elements and Performance Criteria</w:t>
      </w:r>
    </w:p>
    <w:tbl>
      <w:tblPr>
        <w:tblW w:w="0" w:type="auto"/>
        <w:tblLayout w:type="fixed"/>
        <w:tblCellMar>
          <w:left w:w="62" w:type="dxa"/>
          <w:right w:w="62" w:type="dxa"/>
        </w:tblCellMar>
        <w:tblLook w:val="0000"/>
      </w:tblPr>
      <w:tblGrid>
        <w:gridCol w:w="2732"/>
        <w:gridCol w:w="6448"/>
      </w:tblGrid>
      <w:tr w:rsidTr="00607C96">
        <w:tblPrEx>
          <w:tblW w:w="0" w:type="auto"/>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D23A5">
            <w:pPr>
              <w:pStyle w:val="TableHeading"/>
              <w:rPr>
                <w:lang w:val="en-NZ"/>
              </w:rPr>
            </w:pPr>
            <w:r w:rsidRPr="001D23A5">
              <w:t>Element</w:t>
            </w:r>
          </w:p>
        </w:tc>
        <w:tc>
          <w:tcPr>
            <w:tcW w:w="644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D23A5">
            <w:pPr>
              <w:pStyle w:val="TableHeading"/>
              <w:rPr>
                <w:lang w:val="en-NZ"/>
              </w:rPr>
            </w:pPr>
            <w:r w:rsidRPr="001D23A5">
              <w:t>Performance criteria</w:t>
            </w:r>
          </w:p>
        </w:tc>
      </w:tr>
      <w:tr w:rsidTr="00607C96">
        <w:tblPrEx>
          <w:tblW w:w="0" w:type="auto"/>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D23A5">
            <w:pPr>
              <w:pStyle w:val="BodyText"/>
              <w:rPr>
                <w:lang w:val="en-NZ"/>
              </w:rPr>
            </w:pPr>
            <w:r w:rsidRPr="001D23A5">
              <w:t>Elements describe the essential outcomes.</w:t>
            </w:r>
          </w:p>
        </w:tc>
        <w:tc>
          <w:tcPr>
            <w:tcW w:w="644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D23A5">
            <w:pPr>
              <w:pStyle w:val="BodyText"/>
              <w:rPr>
                <w:lang w:val="en-NZ"/>
              </w:rPr>
            </w:pPr>
            <w:r w:rsidRPr="001D23A5">
              <w:t>Performance criteria describe the performance needed to demonstrate achievement of the element.</w:t>
            </w:r>
          </w:p>
        </w:tc>
      </w:tr>
      <w:tr w:rsidTr="00607C96">
        <w:tblPrEx>
          <w:tblW w:w="0" w:type="auto"/>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3A5">
            <w:pPr>
              <w:pStyle w:val="List"/>
              <w:rPr>
                <w:lang w:val="en-NZ"/>
              </w:rPr>
            </w:pPr>
            <w:r w:rsidRPr="001D23A5">
              <w:t>1.</w:t>
            </w:r>
            <w:r w:rsidRPr="001D23A5">
              <w:tab/>
              <w:t>Identify explosives applications</w:t>
            </w:r>
          </w:p>
        </w:tc>
        <w:tc>
          <w:tcPr>
            <w:tcW w:w="6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3A5" w:rsidP="001D23A5">
            <w:pPr>
              <w:pStyle w:val="List"/>
            </w:pPr>
            <w:r w:rsidRPr="001D23A5">
              <w:t>1.1</w:t>
            </w:r>
            <w:r w:rsidRPr="001D23A5">
              <w:tab/>
              <w:t>Identify the job application requiring the use of explosives in consultation with the field manager or supervisor</w:t>
            </w:r>
          </w:p>
          <w:p w:rsidR="00000000" w:rsidRPr="001D23A5" w:rsidP="001D23A5">
            <w:pPr>
              <w:pStyle w:val="List"/>
            </w:pPr>
            <w:r w:rsidRPr="001D23A5">
              <w:t>1.2</w:t>
            </w:r>
            <w:r w:rsidRPr="001D23A5">
              <w:tab/>
              <w:t>I</w:t>
            </w:r>
            <w:r w:rsidRPr="001D23A5">
              <w:t xml:space="preserve">dentify the site for blasting and check the surrounding area to confirm that all aspects of safety have been considered and </w:t>
            </w:r>
            <w:r w:rsidRPr="001D23A5">
              <w:t>actioned</w:t>
            </w:r>
          </w:p>
          <w:p w:rsidR="00000000" w:rsidRPr="001D23A5" w:rsidP="001D23A5">
            <w:pPr>
              <w:pStyle w:val="List"/>
            </w:pPr>
            <w:r w:rsidRPr="001D23A5">
              <w:t>1.3</w:t>
            </w:r>
            <w:r w:rsidRPr="001D23A5">
              <w:tab/>
              <w:t>Identify risks and potential side effects of the blast after consideration of all site characteristics and use informat</w:t>
            </w:r>
            <w:r w:rsidRPr="001D23A5">
              <w:t>ion in the planning of blasting operations</w:t>
            </w:r>
          </w:p>
          <w:p w:rsidR="00000000" w:rsidRPr="001D23A5" w:rsidP="001D23A5">
            <w:pPr>
              <w:pStyle w:val="List"/>
            </w:pPr>
            <w:r w:rsidRPr="001D23A5">
              <w:t>1.4</w:t>
            </w:r>
            <w:r w:rsidRPr="001D23A5">
              <w:tab/>
              <w:t>Consider environmental implications of the intended explosives usage when planning blasting activities</w:t>
            </w:r>
          </w:p>
          <w:p w:rsidR="00000000" w:rsidRPr="001D23A5" w:rsidP="001D23A5">
            <w:pPr>
              <w:pStyle w:val="List"/>
            </w:pPr>
            <w:r w:rsidRPr="001D23A5">
              <w:t>1.5</w:t>
            </w:r>
            <w:r w:rsidRPr="001D23A5">
              <w:tab/>
              <w:t>Consider and utilise alternatives to the use of explosives when planning the application, as appropria</w:t>
            </w:r>
            <w:r w:rsidRPr="001D23A5">
              <w:t>te</w:t>
            </w:r>
          </w:p>
          <w:p w:rsidR="00000000" w:rsidP="001D23A5">
            <w:pPr>
              <w:pStyle w:val="List"/>
              <w:rPr>
                <w:lang w:val="en-NZ"/>
              </w:rPr>
            </w:pPr>
            <w:r w:rsidRPr="001D23A5">
              <w:t>1.6</w:t>
            </w:r>
            <w:r w:rsidRPr="001D23A5">
              <w:tab/>
              <w:t>Follow work health and safety policies and procedures when handling or using explosives to maintain own, fellow workers’ and public safety</w:t>
            </w:r>
          </w:p>
        </w:tc>
      </w:tr>
      <w:tr w:rsidTr="00607C96">
        <w:tblPrEx>
          <w:tblW w:w="0" w:type="auto"/>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3A5">
            <w:pPr>
              <w:pStyle w:val="List"/>
              <w:rPr>
                <w:lang w:val="en-NZ"/>
              </w:rPr>
            </w:pPr>
            <w:r w:rsidRPr="001D23A5">
              <w:t>2.</w:t>
            </w:r>
            <w:r w:rsidRPr="001D23A5">
              <w:tab/>
              <w:t>Select explosives components</w:t>
            </w:r>
          </w:p>
        </w:tc>
        <w:tc>
          <w:tcPr>
            <w:tcW w:w="6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3A5" w:rsidP="001D23A5">
            <w:pPr>
              <w:pStyle w:val="List"/>
            </w:pPr>
            <w:r w:rsidRPr="001D23A5">
              <w:t>2.1</w:t>
            </w:r>
            <w:r w:rsidRPr="001D23A5">
              <w:tab/>
            </w:r>
            <w:r w:rsidRPr="001D23A5">
              <w:t>Select explosive products to match the application, site and identified hazards at the blasting site</w:t>
            </w:r>
          </w:p>
          <w:p w:rsidR="00000000" w:rsidRPr="001D23A5" w:rsidP="001D23A5">
            <w:pPr>
              <w:pStyle w:val="List"/>
            </w:pPr>
            <w:r w:rsidRPr="001D23A5">
              <w:t>2.2</w:t>
            </w:r>
            <w:r w:rsidRPr="001D23A5">
              <w:tab/>
              <w:t>Make sure explosives or components are not damaged or defective before use</w:t>
            </w:r>
          </w:p>
          <w:p w:rsidR="00000000" w:rsidRPr="001D23A5" w:rsidP="001D23A5">
            <w:pPr>
              <w:pStyle w:val="List"/>
            </w:pPr>
            <w:r w:rsidRPr="001D23A5">
              <w:t>2.3</w:t>
            </w:r>
            <w:r w:rsidRPr="001D23A5">
              <w:tab/>
              <w:t>Establish the quantity of explosive energy required in line with the sit</w:t>
            </w:r>
            <w:r w:rsidRPr="001D23A5">
              <w:t>e characteristics and the designated application</w:t>
            </w:r>
          </w:p>
          <w:p w:rsidR="00000000" w:rsidRPr="001D23A5" w:rsidP="001D23A5">
            <w:pPr>
              <w:pStyle w:val="List"/>
            </w:pPr>
            <w:r w:rsidRPr="001D23A5">
              <w:t>2.4</w:t>
            </w:r>
            <w:r w:rsidRPr="001D23A5">
              <w:tab/>
              <w:t>Ensure initiator device selection reflects industry best practice and matches explosives selection</w:t>
            </w:r>
          </w:p>
          <w:p w:rsidR="00000000" w:rsidRPr="001D23A5" w:rsidP="001D23A5">
            <w:pPr>
              <w:pStyle w:val="List"/>
            </w:pPr>
            <w:r w:rsidRPr="001D23A5">
              <w:t>2.5</w:t>
            </w:r>
            <w:r w:rsidRPr="001D23A5">
              <w:tab/>
              <w:t>Utilise safety fuses as required to suit the application</w:t>
            </w:r>
          </w:p>
          <w:p w:rsidR="00000000" w:rsidRPr="001D23A5" w:rsidP="001D23A5">
            <w:pPr>
              <w:pStyle w:val="List"/>
            </w:pPr>
            <w:r w:rsidRPr="001D23A5">
              <w:t>2.6</w:t>
            </w:r>
            <w:r w:rsidRPr="001D23A5">
              <w:tab/>
              <w:t>Make sure the use of explosives complie</w:t>
            </w:r>
            <w:r w:rsidRPr="001D23A5">
              <w:t>s with relevant legislative requirements and Australian Standards</w:t>
            </w:r>
          </w:p>
        </w:tc>
      </w:tr>
    </w:tbl>
    <w:p w:rsidR="00000000" w:rsidRPr="001D23A5" w:rsidP="001D23A5">
      <w:pPr>
        <w:pStyle w:val="BodyText"/>
      </w:pPr>
    </w:p>
    <w:p w:rsidR="00000000" w:rsidRPr="001D23A5" w:rsidP="001D23A5">
      <w:pPr>
        <w:pStyle w:val="AllowPageBreak"/>
      </w:pPr>
    </w:p>
    <w:p w:rsidR="00000000" w:rsidRPr="001D23A5" w:rsidP="001D23A5">
      <w:pPr>
        <w:pStyle w:val="Heading1"/>
      </w:pPr>
      <w:bookmarkStart w:id="6" w:name="O_878749"/>
      <w:bookmarkEnd w:id="6"/>
      <w:r w:rsidRPr="001D23A5">
        <w:t>Foundation Skills</w:t>
      </w:r>
    </w:p>
    <w:p w:rsidR="00000000" w:rsidRPr="001D23A5" w:rsidP="00607C96">
      <w:pPr>
        <w:pStyle w:val="BodyText"/>
      </w:pPr>
      <w:r w:rsidRPr="001D23A5">
        <w:t>Foundation Skills essential to performance are explicit in the performance criteria of this unit of competency.</w:t>
      </w:r>
    </w:p>
    <w:p w:rsidR="00000000" w:rsidRPr="001D23A5" w:rsidP="001D23A5">
      <w:pPr>
        <w:pStyle w:val="Heading1"/>
      </w:pPr>
      <w:bookmarkStart w:id="7" w:name="O_878750"/>
      <w:bookmarkEnd w:id="7"/>
      <w:r w:rsidRPr="001D23A5">
        <w:t>Range of Conditions</w:t>
      </w:r>
    </w:p>
    <w:p w:rsidR="00000000" w:rsidRPr="001D23A5" w:rsidP="001D23A5">
      <w:pPr>
        <w:pStyle w:val="Heading1"/>
      </w:pPr>
      <w:bookmarkStart w:id="8" w:name="O_878751"/>
      <w:bookmarkEnd w:id="8"/>
      <w:r w:rsidRPr="001D23A5">
        <w:t>Unit Mapping Information</w:t>
      </w:r>
    </w:p>
    <w:p w:rsidR="00000000" w:rsidRPr="001D23A5" w:rsidP="00607C96">
      <w:pPr>
        <w:pStyle w:val="BodyText"/>
      </w:pPr>
      <w:r w:rsidRPr="001D23A5">
        <w:t>This unit is equivalent to AHCEXP302A Identify and select explosive products.</w:t>
      </w:r>
    </w:p>
    <w:p w:rsidR="00000000" w:rsidRPr="001D23A5" w:rsidP="001D23A5">
      <w:pPr>
        <w:pStyle w:val="Heading1"/>
      </w:pPr>
      <w:bookmarkStart w:id="9" w:name="O_878758"/>
      <w:bookmarkEnd w:id="9"/>
      <w:r w:rsidRPr="001D23A5">
        <w:t>Links</w:t>
      </w:r>
    </w:p>
    <w:p w:rsidR="00000000" w:rsidRPr="001D23A5" w:rsidP="00607C96">
      <w:pPr>
        <w:pStyle w:val="BodyText"/>
      </w:pPr>
      <w:r w:rsidRPr="001D23A5">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884ED9">
        <w:rPr>
          <w:rStyle w:val="Hyperlink"/>
        </w:rPr>
        <w:t>https://vetnet.gov.au/Pages/TrainingDocs.aspx?q=c6399549-9c62-4a5e-bf1a-524b2322cf72</w:t>
      </w:r>
      <w:r>
        <w:fldChar w:fldCharType="end"/>
      </w:r>
    </w:p>
    <w:p w:rsidR="00000000" w:rsidRPr="001D23A5" w:rsidP="00607C96">
      <w:pPr>
        <w:pStyle w:val="BodyText"/>
        <w:sectPr w:rsidSect="001D23A5">
          <w:headerReference w:type="default" r:id="rId10"/>
          <w:footerReference w:type="default" r:id="rId11"/>
          <w:pgSz w:w="11908" w:h="16833"/>
          <w:pgMar w:top="1702" w:right="1418" w:bottom="1702" w:left="1418" w:header="992" w:footer="992" w:gutter="0"/>
          <w:cols w:space="720"/>
          <w:noEndnote/>
          <w:docGrid w:linePitch="299"/>
        </w:sectPr>
      </w:pPr>
    </w:p>
    <w:p w:rsidR="00000000" w:rsidRPr="001D23A5" w:rsidP="001D23A5">
      <w:pPr>
        <w:pStyle w:val="SuperHeading"/>
      </w:pPr>
      <w:r w:rsidRPr="001D23A5">
        <w:t>Assessment Requirements for AHCEXP302 Identify and select explo</w:t>
      </w:r>
      <w:r w:rsidRPr="001D23A5">
        <w:t>sive products</w:t>
      </w:r>
    </w:p>
    <w:p w:rsidR="00000000" w:rsidRPr="001D23A5" w:rsidP="001D23A5">
      <w:pPr>
        <w:pStyle w:val="Heading1"/>
      </w:pPr>
      <w:bookmarkStart w:id="10" w:name="O_878753"/>
      <w:bookmarkEnd w:id="10"/>
      <w:r w:rsidRPr="001D23A5">
        <w:t>Modification History</w:t>
      </w:r>
    </w:p>
    <w:tbl>
      <w:tblPr>
        <w:tblW w:w="0" w:type="auto"/>
        <w:tblLayout w:type="fixed"/>
        <w:tblCellMar>
          <w:left w:w="62" w:type="dxa"/>
          <w:right w:w="62" w:type="dxa"/>
        </w:tblCellMar>
        <w:tblLook w:val="0000"/>
      </w:tblPr>
      <w:tblGrid>
        <w:gridCol w:w="1179"/>
        <w:gridCol w:w="1524"/>
        <w:gridCol w:w="4869"/>
      </w:tblGrid>
      <w:tr w:rsidTr="001D23A5">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D23A5">
            <w:pPr>
              <w:pStyle w:val="TableHeading"/>
              <w:rPr>
                <w:lang w:val="en-NZ"/>
              </w:rPr>
            </w:pPr>
            <w:r w:rsidRPr="001D23A5">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D23A5">
            <w:pPr>
              <w:pStyle w:val="TableHeading"/>
              <w:rPr>
                <w:lang w:val="en-NZ"/>
              </w:rPr>
            </w:pPr>
            <w:r w:rsidRPr="001D23A5">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D23A5">
            <w:pPr>
              <w:pStyle w:val="TableHeading"/>
              <w:rPr>
                <w:lang w:val="en-NZ"/>
              </w:rPr>
            </w:pPr>
            <w:r w:rsidRPr="001D23A5">
              <w:t>Comment</w:t>
            </w:r>
          </w:p>
        </w:tc>
      </w:tr>
      <w:tr w:rsidTr="001D23A5">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D23A5">
            <w:pPr>
              <w:pStyle w:val="BodyText"/>
              <w:rPr>
                <w:lang w:val="en-NZ"/>
              </w:rPr>
            </w:pPr>
            <w:r w:rsidRPr="001D23A5">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1D23A5">
            <w:pPr>
              <w:pStyle w:val="BodyText"/>
              <w:rPr>
                <w:lang w:val="en-NZ"/>
              </w:rPr>
            </w:pPr>
            <w:r w:rsidRPr="001D23A5">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1D23A5" w:rsidP="001D23A5">
            <w:pPr>
              <w:pStyle w:val="BodyText"/>
            </w:pPr>
            <w:r w:rsidRPr="001D23A5">
              <w:t>Initial release</w:t>
            </w:r>
          </w:p>
        </w:tc>
      </w:tr>
    </w:tbl>
    <w:p w:rsidR="00000000" w:rsidRPr="001D23A5" w:rsidP="001D23A5">
      <w:pPr>
        <w:pStyle w:val="BodyText"/>
      </w:pPr>
    </w:p>
    <w:p w:rsidR="00000000" w:rsidRPr="001D23A5" w:rsidP="001D23A5">
      <w:pPr>
        <w:pStyle w:val="AllowPageBreak"/>
      </w:pPr>
    </w:p>
    <w:p w:rsidR="00000000" w:rsidRPr="001D23A5" w:rsidP="001D23A5">
      <w:pPr>
        <w:pStyle w:val="Heading1"/>
      </w:pPr>
      <w:bookmarkStart w:id="11" w:name="O_878754"/>
      <w:bookmarkEnd w:id="11"/>
      <w:r w:rsidRPr="001D23A5">
        <w:t>Performance Evidence</w:t>
      </w:r>
    </w:p>
    <w:p w:rsidR="00000000" w:rsidRPr="001D23A5" w:rsidP="00607C96">
      <w:pPr>
        <w:pStyle w:val="BodyText"/>
      </w:pPr>
      <w:r w:rsidRPr="001D23A5">
        <w:t>The candidate must be assessed on their ability to integrate and apply the performance requirements of this unit in a workplace setting. Performance must be demonstrated consistently over time and in a suitable range of contexts.</w:t>
      </w:r>
    </w:p>
    <w:p w:rsidR="00000000" w:rsidRPr="001D23A5" w:rsidP="00607C96">
      <w:pPr>
        <w:pStyle w:val="BodyText"/>
      </w:pPr>
      <w:r w:rsidRPr="001D23A5">
        <w:t>The candidate must demons</w:t>
      </w:r>
      <w:r w:rsidRPr="001D23A5">
        <w:t>trate that they can identify and select appropriate explosive products for the task.</w:t>
      </w:r>
    </w:p>
    <w:p w:rsidR="00000000" w:rsidRPr="001D23A5" w:rsidP="00607C96">
      <w:pPr>
        <w:pStyle w:val="BodyText"/>
      </w:pPr>
      <w:r w:rsidRPr="001D23A5">
        <w:t>The candidate must provide evidence that they can that they can:</w:t>
      </w:r>
    </w:p>
    <w:p w:rsidR="00000000" w:rsidRPr="001D23A5" w:rsidP="001D23A5">
      <w:pPr>
        <w:pStyle w:val="ListBullet"/>
      </w:pPr>
      <w:r w:rsidRPr="001D23A5">
        <w:t>establish the need to use explosives</w:t>
      </w:r>
    </w:p>
    <w:p w:rsidR="00000000" w:rsidRPr="001D23A5" w:rsidP="001D23A5">
      <w:pPr>
        <w:pStyle w:val="ListBullet"/>
      </w:pPr>
      <w:r w:rsidRPr="001D23A5">
        <w:t>identify the risks and environmental implications of using explosiv</w:t>
      </w:r>
      <w:r w:rsidRPr="001D23A5">
        <w:t>es</w:t>
      </w:r>
    </w:p>
    <w:p w:rsidR="00000000" w:rsidRPr="001D23A5" w:rsidP="001D23A5">
      <w:pPr>
        <w:pStyle w:val="ListBullet"/>
      </w:pPr>
      <w:r w:rsidRPr="001D23A5">
        <w:t>select explosives and initiator devices to match the application, site and identified hazards at the blasting site</w:t>
      </w:r>
    </w:p>
    <w:p w:rsidR="00000000" w:rsidRPr="001D23A5" w:rsidP="001D23A5">
      <w:pPr>
        <w:pStyle w:val="ListBullet"/>
      </w:pPr>
      <w:r w:rsidRPr="001D23A5">
        <w:t>utilise safety fuses as required</w:t>
      </w:r>
    </w:p>
    <w:p w:rsidR="00000000" w:rsidRPr="001D23A5" w:rsidP="001D23A5">
      <w:pPr>
        <w:pStyle w:val="ListBullet"/>
      </w:pPr>
      <w:r w:rsidRPr="001D23A5">
        <w:t>identify various components of explosive products</w:t>
      </w:r>
    </w:p>
    <w:p w:rsidR="00000000" w:rsidRPr="001D23A5" w:rsidP="001D23A5">
      <w:pPr>
        <w:pStyle w:val="ListBullet"/>
      </w:pPr>
      <w:r w:rsidRPr="001D23A5">
        <w:t>es</w:t>
      </w:r>
      <w:r w:rsidRPr="001D23A5">
        <w:t>timate the likely effect of explosives on structures, personnel and livestock in the site vicinity</w:t>
      </w:r>
    </w:p>
    <w:p w:rsidR="00000000" w:rsidRPr="001D23A5" w:rsidP="001D23A5">
      <w:pPr>
        <w:pStyle w:val="ListBullet"/>
      </w:pPr>
      <w:r w:rsidRPr="001D23A5">
        <w:t>apply work health and safety policies and procedures when working with explosives</w:t>
      </w:r>
    </w:p>
    <w:p w:rsidR="00000000" w:rsidRPr="001D23A5" w:rsidP="001D23A5">
      <w:pPr>
        <w:pStyle w:val="ListBullet"/>
      </w:pPr>
      <w:r w:rsidRPr="001D23A5">
        <w:t>apply policies and procedures to ensure the safety of the public</w:t>
      </w:r>
    </w:p>
    <w:p w:rsidR="00000000" w:rsidRPr="001D23A5" w:rsidP="001D23A5">
      <w:pPr>
        <w:pStyle w:val="AllowPageBreak"/>
      </w:pPr>
    </w:p>
    <w:p w:rsidR="00000000" w:rsidRPr="001D23A5" w:rsidP="001D23A5">
      <w:pPr>
        <w:pStyle w:val="Heading1"/>
      </w:pPr>
      <w:bookmarkStart w:id="12" w:name="O_878755"/>
      <w:bookmarkEnd w:id="12"/>
      <w:r w:rsidRPr="001D23A5">
        <w:t>Knowledge Evidence</w:t>
      </w:r>
    </w:p>
    <w:p w:rsidR="00000000" w:rsidRPr="001D23A5" w:rsidP="00607C96">
      <w:pPr>
        <w:pStyle w:val="BodyText"/>
      </w:pPr>
      <w:r w:rsidRPr="001D23A5">
        <w:t>The candidate must demonstrate knowledge of:</w:t>
      </w:r>
    </w:p>
    <w:p w:rsidR="00000000" w:rsidRPr="001D23A5" w:rsidP="001D23A5">
      <w:pPr>
        <w:pStyle w:val="ListBullet"/>
      </w:pPr>
      <w:r w:rsidRPr="001D23A5">
        <w:t>uses of various explosive products</w:t>
      </w:r>
    </w:p>
    <w:p w:rsidR="00000000" w:rsidRPr="001D23A5" w:rsidP="001D23A5">
      <w:pPr>
        <w:pStyle w:val="ListBullet"/>
      </w:pPr>
      <w:r w:rsidRPr="001D23A5">
        <w:t>performance of each explosive product used by the enterprise</w:t>
      </w:r>
    </w:p>
    <w:p w:rsidR="00000000" w:rsidRPr="001D23A5" w:rsidP="001D23A5">
      <w:pPr>
        <w:pStyle w:val="ListBullet"/>
      </w:pPr>
      <w:r w:rsidRPr="001D23A5">
        <w:t>the behaviour of the substrate material when subject to blasting</w:t>
      </w:r>
    </w:p>
    <w:p w:rsidR="00000000" w:rsidRPr="001D23A5" w:rsidP="001D23A5">
      <w:pPr>
        <w:pStyle w:val="ListBullet"/>
      </w:pPr>
      <w:r w:rsidRPr="001D23A5">
        <w:t>jobs that require the u</w:t>
      </w:r>
      <w:r w:rsidRPr="001D23A5">
        <w:t>se of explosives in the context of own conservation and land management work</w:t>
      </w:r>
    </w:p>
    <w:p w:rsidR="00000000" w:rsidRPr="001D23A5" w:rsidP="001D23A5">
      <w:pPr>
        <w:pStyle w:val="ListBullet"/>
      </w:pPr>
      <w:r w:rsidRPr="001D23A5">
        <w:t>particular properties of explosives/blasting agents and their suitability for particular purposes</w:t>
      </w:r>
    </w:p>
    <w:p w:rsidR="00000000" w:rsidRPr="001D23A5" w:rsidP="001D23A5">
      <w:pPr>
        <w:pStyle w:val="ListBullet"/>
      </w:pPr>
      <w:r w:rsidRPr="001D23A5">
        <w:t>features that identify defective or damaged explosives</w:t>
      </w:r>
    </w:p>
    <w:p w:rsidR="00000000" w:rsidRPr="001D23A5" w:rsidP="001D23A5">
      <w:pPr>
        <w:pStyle w:val="ListBullet"/>
      </w:pPr>
      <w:r w:rsidRPr="001D23A5">
        <w:t>key concepts of the Austra</w:t>
      </w:r>
      <w:r w:rsidRPr="001D23A5">
        <w:t>lian standards relating to the storage, transportation and use of explosives as they apply to own work role</w:t>
      </w:r>
    </w:p>
    <w:p w:rsidR="00000000" w:rsidRPr="001D23A5" w:rsidP="001D23A5">
      <w:pPr>
        <w:pStyle w:val="ListBullet"/>
      </w:pPr>
      <w:r w:rsidRPr="001D23A5">
        <w:t>relevant State and Territory legislation</w:t>
      </w:r>
    </w:p>
    <w:p w:rsidR="00000000" w:rsidRPr="001D23A5" w:rsidP="001D23A5">
      <w:pPr>
        <w:pStyle w:val="AllowPageBreak"/>
      </w:pPr>
    </w:p>
    <w:p w:rsidR="00000000" w:rsidRPr="001D23A5" w:rsidP="001D23A5">
      <w:pPr>
        <w:pStyle w:val="Heading1"/>
      </w:pPr>
      <w:bookmarkStart w:id="13" w:name="O_878756"/>
      <w:bookmarkEnd w:id="13"/>
      <w:r w:rsidRPr="001D23A5">
        <w:t>Assessment Conditions</w:t>
      </w:r>
    </w:p>
    <w:p w:rsidR="00000000" w:rsidRPr="001D23A5" w:rsidP="00607C96">
      <w:pPr>
        <w:pStyle w:val="BodyText"/>
      </w:pPr>
      <w:r w:rsidRPr="001D23A5">
        <w:t>Assessors must satisfy current standards for RTOs.</w:t>
      </w:r>
    </w:p>
    <w:p w:rsidR="00000000" w:rsidRPr="001D23A5" w:rsidP="001D23A5">
      <w:pPr>
        <w:pStyle w:val="Heading1"/>
      </w:pPr>
      <w:bookmarkStart w:id="14" w:name="O_878759"/>
      <w:bookmarkEnd w:id="14"/>
      <w:r w:rsidRPr="001D23A5">
        <w:t>Links</w:t>
      </w:r>
    </w:p>
    <w:p w:rsidR="00000000" w:rsidRPr="001D23A5" w:rsidP="00607C96">
      <w:pPr>
        <w:pStyle w:val="BodyText"/>
      </w:pPr>
      <w:r w:rsidRPr="001D23A5">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884ED9">
        <w:rPr>
          <w:rStyle w:val="Hyperlink"/>
        </w:rPr>
        <w:t>https://vetnet.gov.au/Pages/TrainingDocs.aspx?q=c6399549-9c62-4a5e-bf1a-524b2322cf72</w:t>
      </w:r>
      <w:r>
        <w:fldChar w:fldCharType="end"/>
      </w:r>
    </w:p>
    <w:p w:rsidR="00000000" w:rsidRPr="001D23A5" w:rsidP="001D23A5"/>
    <w:sectPr w:rsidSect="001D23A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3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3A5" w:rsidRPr="00607C96" w:rsidP="00607C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3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C96" w:rsidP="001D23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07C96" w:rsidP="001D23A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07C96" w:rsidP="001D23A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3A5" w:rsidP="001D23A5">
    <w:pPr>
      <w:pStyle w:val="Footer"/>
      <w:framePr w:wrap="around"/>
    </w:pPr>
    <w:r>
      <w:fldChar w:fldCharType="begin"/>
    </w:r>
    <w:r>
      <w:instrText xml:space="preserve"> DOCPROPERTY  Subject  \* MERGEFORMAT </w:instrText>
    </w:r>
    <w:r>
      <w:fldChar w:fldCharType="separate"/>
    </w:r>
    <w:r w:rsidR="00607C96">
      <w:t>Approved</w:t>
    </w:r>
    <w:r w:rsidR="00607C96">
      <w:fldChar w:fldCharType="end"/>
    </w:r>
    <w:r>
      <w:tab/>
      <w:t xml:space="preserve">Page </w:t>
    </w:r>
    <w:r>
      <w:fldChar w:fldCharType="begin"/>
    </w:r>
    <w:r>
      <w:instrText xml:space="preserve"> PAGE  \* Arabic  \* MERGEFORMAT </w:instrText>
    </w:r>
    <w:r>
      <w:fldChar w:fldCharType="separate"/>
    </w:r>
    <w:r w:rsidR="00607C9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07C96">
      <w:rPr>
        <w:noProof/>
      </w:rPr>
      <w:t>4</w:t>
    </w:r>
    <w:r>
      <w:rPr>
        <w:noProof/>
      </w:rPr>
      <w:fldChar w:fldCharType="end"/>
    </w:r>
  </w:p>
  <w:p w:rsidR="001D23A5" w:rsidP="001D23A5">
    <w:pPr>
      <w:pStyle w:val="Footer"/>
      <w:framePr w:wrap="around"/>
    </w:pPr>
    <w:r>
      <w:t xml:space="preserve">© Commonwealth of Australia, </w:t>
    </w:r>
    <w:r>
      <w:fldChar w:fldCharType="begin"/>
    </w:r>
    <w:r>
      <w:instrText xml:space="preserve"> DATE  \@ "yyyy"  \* MERGEFORMAT </w:instrText>
    </w:r>
    <w:r>
      <w:fldChar w:fldCharType="separate"/>
    </w:r>
    <w:r w:rsidR="00607C96">
      <w:rPr>
        <w:noProof/>
      </w:rPr>
      <w:t>2025</w:t>
    </w:r>
    <w:r>
      <w:fldChar w:fldCharType="end"/>
    </w:r>
    <w:r>
      <w:tab/>
    </w:r>
    <w:r>
      <w:fldChar w:fldCharType="begin"/>
    </w:r>
    <w:r>
      <w:instrText xml:space="preserve"> DOCPROPERTY  Author  \* MERGEFORMAT </w:instrText>
    </w:r>
    <w:r>
      <w:fldChar w:fldCharType="separate"/>
    </w:r>
    <w:r w:rsidR="00607C96">
      <w:t>Skills Insight</w:t>
    </w:r>
    <w:r w:rsidR="00607C96">
      <w:fldChar w:fldCharType="end"/>
    </w:r>
  </w:p>
  <w:p w:rsidR="001D23A5" w:rsidP="001D23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3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C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23A5" w:rsidRPr="00607C96" w:rsidP="00607C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3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C96" w:rsidRPr="002D2AF8" w:rsidP="001D23A5">
    <w:pPr>
      <w:pStyle w:val="Header"/>
      <w:framePr w:wrap="around"/>
    </w:pPr>
    <w:r>
      <w:fldChar w:fldCharType="begin"/>
    </w:r>
    <w:r>
      <w:instrText xml:space="preserve"> TITLE   \* MERGEFORMAT </w:instrText>
    </w:r>
    <w:r>
      <w:fldChar w:fldCharType="separate"/>
    </w:r>
    <w:r>
      <w:t>AHCEXP302 Identify and select explosive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07C96" w:rsidP="001D23A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3A5" w:rsidRPr="002D2AF8" w:rsidP="001D23A5">
    <w:pPr>
      <w:pStyle w:val="Header"/>
      <w:framePr w:wrap="around"/>
    </w:pPr>
    <w:r>
      <w:fldChar w:fldCharType="begin"/>
    </w:r>
    <w:r>
      <w:instrText xml:space="preserve"> TITLE   \* MERGEFORMAT </w:instrText>
    </w:r>
    <w:r>
      <w:fldChar w:fldCharType="separate"/>
    </w:r>
    <w:r w:rsidR="00607C96">
      <w:t>AHCEXP302 Identify and select explosive products</w:t>
    </w:r>
    <w:r w:rsidR="00607C96">
      <w:fldChar w:fldCharType="end"/>
    </w:r>
    <w:r>
      <w:tab/>
      <w:t xml:space="preserve">Date this document was generated: </w:t>
    </w:r>
    <w:r>
      <w:fldChar w:fldCharType="begin"/>
    </w:r>
    <w:r>
      <w:instrText xml:space="preserve"> CREATEDATE  \@ "d MMMM yyyy"  \* MERGEFORMAT </w:instrText>
    </w:r>
    <w:r>
      <w:fldChar w:fldCharType="separate"/>
    </w:r>
    <w:r w:rsidR="00607C96">
      <w:rPr>
        <w:noProof/>
      </w:rPr>
      <w:t>1 March 2025</w:t>
    </w:r>
    <w:r>
      <w:fldChar w:fldCharType="end"/>
    </w:r>
  </w:p>
  <w:p w:rsidR="001D23A5" w:rsidP="001D23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1986A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A8F3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3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23A5"/>
    <w:pPr>
      <w:spacing w:before="360" w:after="60"/>
      <w:outlineLvl w:val="0"/>
    </w:pPr>
    <w:rPr>
      <w:sz w:val="32"/>
    </w:rPr>
  </w:style>
  <w:style w:type="paragraph" w:styleId="Heading2">
    <w:name w:val="heading 2"/>
    <w:basedOn w:val="HeadingBase"/>
    <w:next w:val="BodyText"/>
    <w:link w:val="Heading2Char"/>
    <w:qFormat/>
    <w:rsid w:val="001D23A5"/>
    <w:pPr>
      <w:keepLines/>
      <w:spacing w:before="240" w:after="120"/>
      <w:outlineLvl w:val="1"/>
    </w:pPr>
    <w:rPr>
      <w:sz w:val="28"/>
      <w:szCs w:val="40"/>
    </w:rPr>
  </w:style>
  <w:style w:type="paragraph" w:styleId="Heading3">
    <w:name w:val="heading 3"/>
    <w:basedOn w:val="HeadingBase"/>
    <w:next w:val="BodyText"/>
    <w:link w:val="Heading3Char"/>
    <w:qFormat/>
    <w:rsid w:val="001D23A5"/>
    <w:pPr>
      <w:spacing w:before="180" w:after="120"/>
      <w:outlineLvl w:val="2"/>
    </w:pPr>
    <w:rPr>
      <w:spacing w:val="-10"/>
      <w:kern w:val="32"/>
    </w:rPr>
  </w:style>
  <w:style w:type="paragraph" w:styleId="Heading4">
    <w:name w:val="heading 4"/>
    <w:basedOn w:val="HeadingBase"/>
    <w:next w:val="BodyText"/>
    <w:link w:val="Heading4Char"/>
    <w:qFormat/>
    <w:rsid w:val="001D23A5"/>
    <w:pPr>
      <w:spacing w:before="160" w:after="120"/>
      <w:outlineLvl w:val="3"/>
    </w:pPr>
    <w:rPr>
      <w:sz w:val="22"/>
    </w:rPr>
  </w:style>
  <w:style w:type="paragraph" w:styleId="Heading5">
    <w:name w:val="heading 5"/>
    <w:basedOn w:val="HeadingBase"/>
    <w:next w:val="Normal"/>
    <w:link w:val="Heading5Char"/>
    <w:qFormat/>
    <w:rsid w:val="001D23A5"/>
    <w:pPr>
      <w:spacing w:before="80"/>
      <w:outlineLvl w:val="4"/>
    </w:pPr>
    <w:rPr>
      <w:color w:val="918585"/>
      <w:sz w:val="20"/>
    </w:rPr>
  </w:style>
  <w:style w:type="paragraph" w:styleId="Heading6">
    <w:name w:val="heading 6"/>
    <w:basedOn w:val="HeadingBase"/>
    <w:next w:val="Normal"/>
    <w:link w:val="Heading6Char"/>
    <w:qFormat/>
    <w:rsid w:val="001D23A5"/>
    <w:pPr>
      <w:spacing w:before="60"/>
      <w:outlineLvl w:val="5"/>
    </w:pPr>
    <w:rPr>
      <w:color w:val="918585"/>
      <w:sz w:val="20"/>
    </w:rPr>
  </w:style>
  <w:style w:type="paragraph" w:styleId="Heading7">
    <w:name w:val="heading 7"/>
    <w:basedOn w:val="Normal"/>
    <w:next w:val="Normal"/>
    <w:link w:val="Heading7Char"/>
    <w:qFormat/>
    <w:rsid w:val="001D23A5"/>
    <w:pPr>
      <w:ind w:left="720"/>
      <w:outlineLvl w:val="6"/>
    </w:pPr>
    <w:rPr>
      <w:i/>
    </w:rPr>
  </w:style>
  <w:style w:type="paragraph" w:styleId="Heading8">
    <w:name w:val="heading 8"/>
    <w:basedOn w:val="Normal"/>
    <w:next w:val="Normal"/>
    <w:link w:val="Heading8Char"/>
    <w:qFormat/>
    <w:rsid w:val="001D23A5"/>
    <w:pPr>
      <w:ind w:left="720"/>
      <w:outlineLvl w:val="7"/>
    </w:pPr>
    <w:rPr>
      <w:i/>
    </w:rPr>
  </w:style>
  <w:style w:type="paragraph" w:styleId="Heading9">
    <w:name w:val="heading 9"/>
    <w:basedOn w:val="Normal"/>
    <w:next w:val="Normal"/>
    <w:link w:val="Heading9Char"/>
    <w:qFormat/>
    <w:rsid w:val="001D23A5"/>
    <w:pPr>
      <w:ind w:left="720"/>
      <w:outlineLvl w:val="8"/>
    </w:pPr>
    <w:rPr>
      <w:i/>
    </w:rPr>
  </w:style>
  <w:style w:type="character" w:default="1" w:styleId="DefaultParagraphFont">
    <w:name w:val="Default Paragraph Font"/>
    <w:uiPriority w:val="1"/>
    <w:unhideWhenUsed/>
    <w:rsid w:val="001D23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23A5"/>
  </w:style>
  <w:style w:type="character" w:customStyle="1" w:styleId="Heading1Char">
    <w:name w:val="Heading 1 Char"/>
    <w:basedOn w:val="DefaultParagraphFont"/>
    <w:link w:val="Heading1"/>
    <w:rsid w:val="001D23A5"/>
    <w:rPr>
      <w:rFonts w:ascii="Times New Roman" w:eastAsia="Times New Roman" w:hAnsi="Times New Roman" w:cs="Times New Roman"/>
      <w:b/>
      <w:sz w:val="32"/>
      <w:szCs w:val="20"/>
      <w:lang w:eastAsia="en-US"/>
    </w:rPr>
  </w:style>
  <w:style w:type="paragraph" w:styleId="BodyText">
    <w:name w:val="Body Text"/>
    <w:basedOn w:val="Normal"/>
    <w:link w:val="BodyTextChar"/>
    <w:rsid w:val="001D23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23A5"/>
    <w:rPr>
      <w:rFonts w:ascii="Times New Roman" w:eastAsia="Times New Roman" w:hAnsi="Times New Roman" w:cs="Times New Roman"/>
      <w:sz w:val="24"/>
      <w:lang w:eastAsia="en-US"/>
    </w:rPr>
  </w:style>
  <w:style w:type="paragraph" w:styleId="List">
    <w:name w:val="List"/>
    <w:basedOn w:val="BodyText"/>
    <w:next w:val="BodyText"/>
    <w:rsid w:val="001D23A5"/>
    <w:pPr>
      <w:tabs>
        <w:tab w:val="left" w:pos="340"/>
      </w:tabs>
      <w:spacing w:before="60" w:after="60"/>
      <w:ind w:left="340" w:hanging="340"/>
    </w:pPr>
  </w:style>
  <w:style w:type="paragraph" w:styleId="ListBullet">
    <w:name w:val="List Bullet"/>
    <w:basedOn w:val="List"/>
    <w:rsid w:val="001D23A5"/>
    <w:pPr>
      <w:numPr>
        <w:numId w:val="11"/>
      </w:numPr>
      <w:tabs>
        <w:tab w:val="clear" w:pos="340"/>
      </w:tabs>
      <w:spacing w:before="40" w:after="40"/>
    </w:pPr>
  </w:style>
  <w:style w:type="paragraph" w:customStyle="1" w:styleId="SuperHeading">
    <w:name w:val="SuperHeading"/>
    <w:basedOn w:val="Normal"/>
    <w:rsid w:val="001D23A5"/>
    <w:pPr>
      <w:spacing w:before="240" w:after="120"/>
      <w:outlineLvl w:val="0"/>
    </w:pPr>
    <w:rPr>
      <w:rFonts w:ascii="Times New Roman" w:hAnsi="Times New Roman"/>
      <w:b/>
      <w:sz w:val="32"/>
    </w:rPr>
  </w:style>
  <w:style w:type="paragraph" w:customStyle="1" w:styleId="TableHeading">
    <w:name w:val="Table Heading"/>
    <w:basedOn w:val="HeadingBase"/>
    <w:rsid w:val="001D23A5"/>
    <w:pPr>
      <w:keepLines/>
      <w:pBdr>
        <w:bottom w:val="single" w:sz="6" w:space="1" w:color="918585"/>
      </w:pBdr>
      <w:spacing w:before="240"/>
    </w:pPr>
  </w:style>
  <w:style w:type="paragraph" w:customStyle="1" w:styleId="AllowPageBreak">
    <w:name w:val="AllowPageBreak"/>
    <w:rsid w:val="001D23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23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23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23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23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23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23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23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23A5"/>
    <w:rPr>
      <w:rFonts w:ascii="Courier New" w:eastAsia="Times New Roman" w:hAnsi="Courier New" w:cs="Times New Roman"/>
      <w:i/>
      <w:szCs w:val="20"/>
      <w:lang w:eastAsia="en-US"/>
    </w:rPr>
  </w:style>
  <w:style w:type="paragraph" w:customStyle="1" w:styleId="HeadingBase">
    <w:name w:val="Heading Base"/>
    <w:rsid w:val="001D23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23A5"/>
    <w:pPr>
      <w:tabs>
        <w:tab w:val="right" w:leader="dot" w:pos="9072"/>
      </w:tabs>
      <w:ind w:left="567"/>
    </w:pPr>
    <w:rPr>
      <w:szCs w:val="22"/>
    </w:rPr>
  </w:style>
  <w:style w:type="paragraph" w:customStyle="1" w:styleId="TOCBase">
    <w:name w:val="TOC Base"/>
    <w:rsid w:val="001D23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23A5"/>
    <w:pPr>
      <w:tabs>
        <w:tab w:val="right" w:leader="dot" w:pos="9072"/>
      </w:tabs>
      <w:spacing w:before="40" w:after="40"/>
      <w:ind w:left="284"/>
    </w:pPr>
    <w:rPr>
      <w:rFonts w:ascii="Times New Roman" w:hAnsi="Times New Roman"/>
    </w:rPr>
  </w:style>
  <w:style w:type="paragraph" w:styleId="TOC1">
    <w:name w:val="toc 1"/>
    <w:basedOn w:val="TOCBase"/>
    <w:next w:val="Normal"/>
    <w:rsid w:val="001D23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23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23A5"/>
    <w:rPr>
      <w:rFonts w:ascii="Times New Roman" w:eastAsia="Times New Roman" w:hAnsi="Times New Roman" w:cs="Times New Roman"/>
      <w:sz w:val="16"/>
      <w:lang w:eastAsia="en-US"/>
    </w:rPr>
  </w:style>
  <w:style w:type="paragraph" w:styleId="Title">
    <w:name w:val="Title"/>
    <w:basedOn w:val="HeadingBase"/>
    <w:link w:val="TitleChar"/>
    <w:qFormat/>
    <w:rsid w:val="001D23A5"/>
    <w:pPr>
      <w:spacing w:before="5040"/>
      <w:jc w:val="center"/>
    </w:pPr>
    <w:rPr>
      <w:sz w:val="48"/>
      <w:szCs w:val="72"/>
      <w:lang w:val="en-US"/>
    </w:rPr>
  </w:style>
  <w:style w:type="character" w:customStyle="1" w:styleId="TitleChar">
    <w:name w:val="Title Char"/>
    <w:basedOn w:val="DefaultParagraphFont"/>
    <w:link w:val="Title"/>
    <w:rsid w:val="001D23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23A5"/>
    <w:pPr>
      <w:tabs>
        <w:tab w:val="left" w:pos="3600"/>
        <w:tab w:val="left" w:pos="3958"/>
      </w:tabs>
    </w:pPr>
  </w:style>
  <w:style w:type="paragraph" w:customStyle="1" w:styleId="Note">
    <w:name w:val="Note"/>
    <w:basedOn w:val="BodyText"/>
    <w:rsid w:val="001D23A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D23A5"/>
    <w:rPr>
      <w:b/>
      <w:spacing w:val="0"/>
    </w:rPr>
  </w:style>
  <w:style w:type="paragraph" w:customStyle="1" w:styleId="SuperTitle">
    <w:name w:val="SuperTitle"/>
    <w:basedOn w:val="Title"/>
    <w:rsid w:val="001D23A5"/>
    <w:pPr>
      <w:framePr w:wrap="auto" w:hAnchor="text" w:y="6049"/>
    </w:pPr>
    <w:rPr>
      <w:color w:val="000000"/>
      <w:sz w:val="40"/>
    </w:rPr>
  </w:style>
  <w:style w:type="paragraph" w:customStyle="1" w:styleId="TOCTitle">
    <w:name w:val="TOCTitle"/>
    <w:basedOn w:val="Heading1"/>
    <w:rsid w:val="001D23A5"/>
    <w:pPr>
      <w:spacing w:after="240"/>
      <w:jc w:val="center"/>
      <w:outlineLvl w:val="9"/>
    </w:pPr>
    <w:rPr>
      <w:caps/>
    </w:rPr>
  </w:style>
  <w:style w:type="paragraph" w:customStyle="1" w:styleId="Version">
    <w:name w:val="Version"/>
    <w:rsid w:val="001D23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23A5"/>
    <w:pPr>
      <w:numPr>
        <w:numId w:val="12"/>
      </w:numPr>
      <w:tabs>
        <w:tab w:val="clear" w:pos="680"/>
      </w:tabs>
    </w:pPr>
  </w:style>
  <w:style w:type="paragraph" w:styleId="Index1">
    <w:name w:val="index 1"/>
    <w:basedOn w:val="Normal"/>
    <w:next w:val="Normal"/>
    <w:semiHidden/>
    <w:rsid w:val="001D23A5"/>
    <w:pPr>
      <w:keepNext w:val="0"/>
      <w:tabs>
        <w:tab w:val="right" w:pos="4176"/>
      </w:tabs>
      <w:ind w:left="198" w:hanging="198"/>
    </w:pPr>
    <w:rPr>
      <w:rFonts w:ascii="Garamond" w:hAnsi="Garamond"/>
    </w:rPr>
  </w:style>
  <w:style w:type="paragraph" w:styleId="IndexHeading">
    <w:name w:val="index heading"/>
    <w:basedOn w:val="Normal"/>
    <w:next w:val="Index1"/>
    <w:semiHidden/>
    <w:rsid w:val="001D23A5"/>
    <w:pPr>
      <w:spacing w:before="120" w:after="120"/>
    </w:pPr>
    <w:rPr>
      <w:rFonts w:ascii="Arial" w:hAnsi="Arial"/>
      <w:b/>
      <w:color w:val="918585"/>
      <w:sz w:val="24"/>
    </w:rPr>
  </w:style>
  <w:style w:type="paragraph" w:styleId="Header">
    <w:name w:val="header"/>
    <w:basedOn w:val="Normal"/>
    <w:link w:val="HeaderChar"/>
    <w:rsid w:val="001D23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23A5"/>
    <w:rPr>
      <w:rFonts w:ascii="Times New Roman" w:eastAsia="Times New Roman" w:hAnsi="Times New Roman" w:cs="Times New Roman"/>
      <w:sz w:val="16"/>
      <w:szCs w:val="20"/>
      <w:lang w:val="en-GB" w:eastAsia="en-US"/>
    </w:rPr>
  </w:style>
  <w:style w:type="paragraph" w:customStyle="1" w:styleId="Chapter">
    <w:name w:val="Chapter"/>
    <w:basedOn w:val="Normal"/>
    <w:rsid w:val="001D23A5"/>
    <w:pPr>
      <w:spacing w:before="240"/>
    </w:pPr>
    <w:rPr>
      <w:rFonts w:ascii="Times New Roman" w:hAnsi="Times New Roman"/>
      <w:smallCaps/>
      <w:spacing w:val="80"/>
      <w:sz w:val="28"/>
    </w:rPr>
  </w:style>
  <w:style w:type="paragraph" w:customStyle="1" w:styleId="InChapter">
    <w:name w:val="InChapter"/>
    <w:basedOn w:val="Heading3"/>
    <w:rsid w:val="001D23A5"/>
    <w:pPr>
      <w:spacing w:after="240"/>
      <w:outlineLvl w:val="9"/>
    </w:pPr>
    <w:rPr>
      <w:noProof/>
    </w:rPr>
  </w:style>
  <w:style w:type="paragraph" w:styleId="Index2">
    <w:name w:val="index 2"/>
    <w:basedOn w:val="Normal"/>
    <w:next w:val="Normal"/>
    <w:semiHidden/>
    <w:rsid w:val="001D23A5"/>
    <w:pPr>
      <w:tabs>
        <w:tab w:val="right" w:pos="4176"/>
      </w:tabs>
      <w:ind w:left="568" w:hanging="284"/>
    </w:pPr>
    <w:rPr>
      <w:rFonts w:ascii="Garamond" w:hAnsi="Garamond"/>
    </w:rPr>
  </w:style>
  <w:style w:type="paragraph" w:customStyle="1" w:styleId="Byline">
    <w:name w:val="Byline"/>
    <w:rsid w:val="001D23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23A5"/>
    <w:pPr>
      <w:tabs>
        <w:tab w:val="clear" w:pos="3600"/>
        <w:tab w:val="clear" w:pos="3958"/>
      </w:tabs>
      <w:jc w:val="right"/>
    </w:pPr>
  </w:style>
  <w:style w:type="character" w:styleId="Emphasis">
    <w:name w:val="Emphasis"/>
    <w:basedOn w:val="DefaultParagraphFont"/>
    <w:qFormat/>
    <w:rsid w:val="001D23A5"/>
    <w:rPr>
      <w:i/>
    </w:rPr>
  </w:style>
  <w:style w:type="paragraph" w:styleId="Caption">
    <w:name w:val="caption"/>
    <w:basedOn w:val="BodyText"/>
    <w:next w:val="Normal"/>
    <w:qFormat/>
    <w:rsid w:val="001D23A5"/>
    <w:pPr>
      <w:framePr w:w="2268" w:hSpace="181" w:vSpace="181" w:wrap="around" w:vAnchor="text" w:hAnchor="page" w:x="1135" w:y="285" w:anchorLock="1"/>
    </w:pPr>
    <w:rPr>
      <w:i/>
    </w:rPr>
  </w:style>
  <w:style w:type="paragraph" w:customStyle="1" w:styleId="MiniTOCTitle">
    <w:name w:val="MiniTOCTitle"/>
    <w:basedOn w:val="Heading4"/>
    <w:rsid w:val="001D23A5"/>
    <w:pPr>
      <w:spacing w:before="240"/>
      <w:outlineLvl w:val="9"/>
    </w:pPr>
    <w:rPr>
      <w:noProof/>
      <w:sz w:val="24"/>
    </w:rPr>
  </w:style>
  <w:style w:type="paragraph" w:customStyle="1" w:styleId="MiniTOCItem">
    <w:name w:val="MiniTOCItem"/>
    <w:basedOn w:val="ListBullet"/>
    <w:rsid w:val="001D23A5"/>
    <w:pPr>
      <w:numPr>
        <w:numId w:val="0"/>
      </w:numPr>
      <w:tabs>
        <w:tab w:val="right" w:leader="dot" w:pos="6521"/>
      </w:tabs>
      <w:spacing w:before="0" w:after="0"/>
    </w:pPr>
  </w:style>
  <w:style w:type="paragraph" w:customStyle="1" w:styleId="TOFTitle">
    <w:name w:val="TOFTitle"/>
    <w:basedOn w:val="TOCTitle"/>
    <w:rsid w:val="001D23A5"/>
  </w:style>
  <w:style w:type="paragraph" w:styleId="TableofFigures">
    <w:name w:val="table of figures"/>
    <w:basedOn w:val="Normal"/>
    <w:next w:val="Normal"/>
    <w:semiHidden/>
    <w:rsid w:val="001D23A5"/>
    <w:pPr>
      <w:tabs>
        <w:tab w:val="right" w:leader="dot" w:pos="9072"/>
      </w:tabs>
      <w:ind w:left="970" w:hanging="403"/>
    </w:pPr>
    <w:rPr>
      <w:rFonts w:ascii="Times New Roman" w:hAnsi="Times New Roman"/>
      <w:b/>
    </w:rPr>
  </w:style>
  <w:style w:type="paragraph" w:styleId="ListNumber">
    <w:name w:val="List Number"/>
    <w:basedOn w:val="List"/>
    <w:rsid w:val="001D23A5"/>
    <w:pPr>
      <w:numPr>
        <w:numId w:val="14"/>
      </w:numPr>
      <w:tabs>
        <w:tab w:val="clear" w:pos="340"/>
      </w:tabs>
    </w:pPr>
  </w:style>
  <w:style w:type="character" w:customStyle="1" w:styleId="WingdingSymbols">
    <w:name w:val="Wingding Symbols"/>
    <w:rsid w:val="001D23A5"/>
    <w:rPr>
      <w:rFonts w:ascii="Wingdings" w:hAnsi="Wingdings"/>
    </w:rPr>
  </w:style>
  <w:style w:type="character" w:customStyle="1" w:styleId="HotSpot">
    <w:name w:val="HotSpot"/>
    <w:rsid w:val="001D23A5"/>
    <w:rPr>
      <w:color w:val="0033CC"/>
      <w:u w:val="none"/>
    </w:rPr>
  </w:style>
  <w:style w:type="paragraph" w:customStyle="1" w:styleId="BodyTextRight">
    <w:name w:val="Body Text Right"/>
    <w:basedOn w:val="BodyText"/>
    <w:rsid w:val="001D23A5"/>
    <w:pPr>
      <w:spacing w:before="0" w:after="0"/>
      <w:jc w:val="right"/>
    </w:pPr>
  </w:style>
  <w:style w:type="paragraph" w:styleId="Index3">
    <w:name w:val="index 3"/>
    <w:basedOn w:val="ListNumber2"/>
    <w:next w:val="Normal"/>
    <w:semiHidden/>
    <w:rsid w:val="001D23A5"/>
    <w:pPr>
      <w:numPr>
        <w:numId w:val="0"/>
      </w:numPr>
      <w:tabs>
        <w:tab w:val="right" w:leader="dot" w:pos="4176"/>
      </w:tabs>
    </w:pPr>
  </w:style>
  <w:style w:type="paragraph" w:styleId="ListNumber2">
    <w:name w:val="List Number 2"/>
    <w:basedOn w:val="List2"/>
    <w:rsid w:val="001D23A5"/>
    <w:pPr>
      <w:numPr>
        <w:numId w:val="9"/>
      </w:numPr>
      <w:tabs>
        <w:tab w:val="clear" w:pos="1060"/>
      </w:tabs>
    </w:pPr>
  </w:style>
  <w:style w:type="paragraph" w:customStyle="1" w:styleId="MarginNote">
    <w:name w:val="Margin Note"/>
    <w:basedOn w:val="BodyText"/>
    <w:rsid w:val="001D23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23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23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23A5"/>
    <w:rPr>
      <w:sz w:val="32"/>
    </w:rPr>
  </w:style>
  <w:style w:type="paragraph" w:customStyle="1" w:styleId="HeadingProcedure">
    <w:name w:val="Heading Procedure"/>
    <w:basedOn w:val="HeadingBase"/>
    <w:next w:val="Normal"/>
    <w:rsid w:val="001D23A5"/>
    <w:pPr>
      <w:tabs>
        <w:tab w:val="left" w:pos="0"/>
      </w:tabs>
      <w:spacing w:before="120" w:after="60"/>
    </w:pPr>
    <w:rPr>
      <w:i/>
      <w:color w:val="918585"/>
      <w:sz w:val="22"/>
    </w:rPr>
  </w:style>
  <w:style w:type="paragraph" w:customStyle="1" w:styleId="TableBodyText">
    <w:name w:val="Table Body Text"/>
    <w:basedOn w:val="BodyText"/>
    <w:rsid w:val="001D23A5"/>
    <w:pPr>
      <w:spacing w:before="60" w:after="60"/>
    </w:pPr>
  </w:style>
  <w:style w:type="paragraph" w:styleId="ListContinue">
    <w:name w:val="List Continue"/>
    <w:basedOn w:val="List"/>
    <w:rsid w:val="001D23A5"/>
    <w:pPr>
      <w:ind w:firstLine="0"/>
    </w:pPr>
  </w:style>
  <w:style w:type="paragraph" w:customStyle="1" w:styleId="ListNote">
    <w:name w:val="List Note"/>
    <w:basedOn w:val="List"/>
    <w:rsid w:val="001D23A5"/>
    <w:pPr>
      <w:pBdr>
        <w:top w:val="single" w:sz="6" w:space="2" w:color="918585"/>
        <w:bottom w:val="single" w:sz="6" w:space="2" w:color="918585"/>
      </w:pBdr>
      <w:tabs>
        <w:tab w:val="left" w:pos="1021"/>
      </w:tabs>
      <w:ind w:firstLine="0"/>
    </w:pPr>
  </w:style>
  <w:style w:type="paragraph" w:customStyle="1" w:styleId="Warning">
    <w:name w:val="Warning"/>
    <w:basedOn w:val="BodyText"/>
    <w:rsid w:val="001D23A5"/>
    <w:pPr>
      <w:shd w:val="clear" w:color="auto" w:fill="D9D9D9"/>
      <w:tabs>
        <w:tab w:val="left" w:pos="992"/>
      </w:tabs>
      <w:ind w:left="119" w:right="119"/>
    </w:pPr>
    <w:rPr>
      <w:sz w:val="20"/>
    </w:rPr>
  </w:style>
  <w:style w:type="paragraph" w:customStyle="1" w:styleId="MarginIcons">
    <w:name w:val="Margin Icons"/>
    <w:basedOn w:val="BodyText"/>
    <w:rsid w:val="001D23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23A5"/>
    <w:rPr>
      <w:rFonts w:ascii="Courier New" w:hAnsi="Courier New"/>
    </w:rPr>
  </w:style>
  <w:style w:type="paragraph" w:customStyle="1" w:styleId="NoteBullet">
    <w:name w:val="Note Bullet"/>
    <w:basedOn w:val="Note"/>
    <w:rsid w:val="001D23A5"/>
    <w:pPr>
      <w:tabs>
        <w:tab w:val="clear" w:pos="680"/>
      </w:tabs>
      <w:spacing w:before="60" w:after="60"/>
    </w:pPr>
  </w:style>
  <w:style w:type="paragraph" w:customStyle="1" w:styleId="SubHeading2">
    <w:name w:val="SubHeading2"/>
    <w:basedOn w:val="HeadingBase"/>
    <w:rsid w:val="001D23A5"/>
    <w:pPr>
      <w:spacing w:before="240" w:after="60"/>
    </w:pPr>
    <w:rPr>
      <w:sz w:val="20"/>
    </w:rPr>
  </w:style>
  <w:style w:type="paragraph" w:customStyle="1" w:styleId="SubHeading1">
    <w:name w:val="SubHeading1"/>
    <w:basedOn w:val="HeadingBase"/>
    <w:rsid w:val="001D23A5"/>
    <w:pPr>
      <w:spacing w:before="240" w:after="60"/>
    </w:pPr>
    <w:rPr>
      <w:color w:val="918585"/>
      <w:sz w:val="22"/>
    </w:rPr>
  </w:style>
  <w:style w:type="paragraph" w:customStyle="1" w:styleId="SideHeading">
    <w:name w:val="Side Heading"/>
    <w:basedOn w:val="HeadingBase"/>
    <w:rsid w:val="001D23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23A5"/>
    <w:pPr>
      <w:numPr>
        <w:numId w:val="10"/>
      </w:numPr>
    </w:pPr>
  </w:style>
  <w:style w:type="paragraph" w:styleId="PlainText">
    <w:name w:val="Plain Text"/>
    <w:basedOn w:val="Normal"/>
    <w:link w:val="PlainTextChar"/>
    <w:rsid w:val="001D23A5"/>
    <w:rPr>
      <w:sz w:val="20"/>
    </w:rPr>
  </w:style>
  <w:style w:type="character" w:customStyle="1" w:styleId="PlainTextChar">
    <w:name w:val="Plain Text Char"/>
    <w:basedOn w:val="DefaultParagraphFont"/>
    <w:link w:val="PlainText"/>
    <w:rsid w:val="001D23A5"/>
    <w:rPr>
      <w:rFonts w:ascii="Courier New" w:eastAsia="Times New Roman" w:hAnsi="Courier New" w:cs="Times New Roman"/>
      <w:sz w:val="20"/>
      <w:szCs w:val="20"/>
      <w:lang w:eastAsia="en-US"/>
    </w:rPr>
  </w:style>
  <w:style w:type="character" w:customStyle="1" w:styleId="MenuOption">
    <w:name w:val="Menu Option"/>
    <w:basedOn w:val="DefaultParagraphFont"/>
    <w:rsid w:val="001D23A5"/>
    <w:rPr>
      <w:b/>
      <w:smallCaps/>
    </w:rPr>
  </w:style>
  <w:style w:type="paragraph" w:customStyle="1" w:styleId="TableListNumber">
    <w:name w:val="Table List Number"/>
    <w:basedOn w:val="ListNumber"/>
    <w:rsid w:val="001D23A5"/>
    <w:pPr>
      <w:numPr>
        <w:numId w:val="0"/>
      </w:numPr>
    </w:pPr>
  </w:style>
  <w:style w:type="paragraph" w:styleId="TOC4">
    <w:name w:val="toc 4"/>
    <w:basedOn w:val="TOCBase"/>
    <w:next w:val="Normal"/>
    <w:semiHidden/>
    <w:rsid w:val="001D23A5"/>
    <w:pPr>
      <w:tabs>
        <w:tab w:val="right" w:leader="dot" w:pos="9071"/>
      </w:tabs>
      <w:ind w:left="1701"/>
    </w:pPr>
  </w:style>
  <w:style w:type="paragraph" w:customStyle="1" w:styleId="ListAlpha">
    <w:name w:val="List Alpha"/>
    <w:basedOn w:val="List"/>
    <w:rsid w:val="001D23A5"/>
    <w:pPr>
      <w:numPr>
        <w:numId w:val="8"/>
      </w:numPr>
    </w:pPr>
  </w:style>
  <w:style w:type="paragraph" w:customStyle="1" w:styleId="ListAlpha2">
    <w:name w:val="List Alpha 2"/>
    <w:basedOn w:val="List2"/>
    <w:rsid w:val="001D23A5"/>
    <w:pPr>
      <w:numPr>
        <w:numId w:val="7"/>
      </w:numPr>
    </w:pPr>
  </w:style>
  <w:style w:type="paragraph" w:styleId="List2">
    <w:name w:val="List 2"/>
    <w:basedOn w:val="BodyText"/>
    <w:rsid w:val="001D23A5"/>
    <w:pPr>
      <w:tabs>
        <w:tab w:val="left" w:pos="680"/>
      </w:tabs>
      <w:spacing w:before="60" w:after="60"/>
      <w:ind w:left="680" w:hanging="340"/>
    </w:pPr>
  </w:style>
  <w:style w:type="paragraph" w:styleId="List3">
    <w:name w:val="List 3"/>
    <w:basedOn w:val="BodyText"/>
    <w:rsid w:val="001D23A5"/>
    <w:pPr>
      <w:tabs>
        <w:tab w:val="left" w:pos="1021"/>
      </w:tabs>
      <w:spacing w:before="60" w:after="60"/>
      <w:ind w:left="1020" w:hanging="340"/>
    </w:pPr>
  </w:style>
  <w:style w:type="paragraph" w:styleId="List4">
    <w:name w:val="List 4"/>
    <w:basedOn w:val="BodyText"/>
    <w:rsid w:val="001D23A5"/>
    <w:pPr>
      <w:tabs>
        <w:tab w:val="left" w:pos="1361"/>
      </w:tabs>
      <w:spacing w:before="60" w:after="60"/>
      <w:ind w:left="1361" w:hanging="340"/>
    </w:pPr>
  </w:style>
  <w:style w:type="paragraph" w:styleId="List5">
    <w:name w:val="List 5"/>
    <w:basedOn w:val="BodyText"/>
    <w:rsid w:val="001D23A5"/>
    <w:pPr>
      <w:tabs>
        <w:tab w:val="left" w:pos="1701"/>
      </w:tabs>
      <w:spacing w:before="60" w:after="60"/>
      <w:ind w:left="1701" w:hanging="340"/>
    </w:pPr>
  </w:style>
  <w:style w:type="paragraph" w:styleId="ListBullet3">
    <w:name w:val="List Bullet 3"/>
    <w:basedOn w:val="List3"/>
    <w:rsid w:val="001D23A5"/>
    <w:pPr>
      <w:numPr>
        <w:numId w:val="13"/>
      </w:numPr>
      <w:tabs>
        <w:tab w:val="clear" w:pos="1021"/>
      </w:tabs>
      <w:ind w:left="1037" w:hanging="357"/>
    </w:pPr>
  </w:style>
  <w:style w:type="paragraph" w:styleId="ListBullet4">
    <w:name w:val="List Bullet 4"/>
    <w:basedOn w:val="List4"/>
    <w:rsid w:val="001D23A5"/>
    <w:pPr>
      <w:numPr>
        <w:numId w:val="2"/>
      </w:numPr>
      <w:tabs>
        <w:tab w:val="clear" w:pos="1361"/>
      </w:tabs>
    </w:pPr>
  </w:style>
  <w:style w:type="paragraph" w:styleId="ListBullet5">
    <w:name w:val="List Bullet 5"/>
    <w:basedOn w:val="List5"/>
    <w:rsid w:val="001D23A5"/>
    <w:pPr>
      <w:numPr>
        <w:numId w:val="3"/>
      </w:numPr>
    </w:pPr>
  </w:style>
  <w:style w:type="paragraph" w:styleId="ListContinue2">
    <w:name w:val="List Continue 2"/>
    <w:basedOn w:val="List2"/>
    <w:rsid w:val="001D23A5"/>
    <w:pPr>
      <w:ind w:firstLine="0"/>
    </w:pPr>
  </w:style>
  <w:style w:type="paragraph" w:styleId="ListContinue3">
    <w:name w:val="List Continue 3"/>
    <w:basedOn w:val="List3"/>
    <w:rsid w:val="001D23A5"/>
    <w:pPr>
      <w:ind w:left="1021" w:firstLine="0"/>
    </w:pPr>
  </w:style>
  <w:style w:type="paragraph" w:styleId="ListContinue4">
    <w:name w:val="List Continue 4"/>
    <w:basedOn w:val="List4"/>
    <w:rsid w:val="001D23A5"/>
    <w:pPr>
      <w:ind w:firstLine="0"/>
    </w:pPr>
  </w:style>
  <w:style w:type="paragraph" w:styleId="ListContinue5">
    <w:name w:val="List Continue 5"/>
    <w:basedOn w:val="List5"/>
    <w:rsid w:val="001D23A5"/>
    <w:pPr>
      <w:ind w:firstLine="0"/>
    </w:pPr>
  </w:style>
  <w:style w:type="paragraph" w:styleId="ListNumber3">
    <w:name w:val="List Number 3"/>
    <w:basedOn w:val="List3"/>
    <w:rsid w:val="001D23A5"/>
    <w:pPr>
      <w:numPr>
        <w:numId w:val="4"/>
      </w:numPr>
    </w:pPr>
  </w:style>
  <w:style w:type="paragraph" w:styleId="ListNumber4">
    <w:name w:val="List Number 4"/>
    <w:basedOn w:val="List4"/>
    <w:rsid w:val="001D23A5"/>
    <w:pPr>
      <w:numPr>
        <w:numId w:val="5"/>
      </w:numPr>
    </w:pPr>
  </w:style>
  <w:style w:type="paragraph" w:styleId="ListNumber5">
    <w:name w:val="List Number 5"/>
    <w:basedOn w:val="List5"/>
    <w:rsid w:val="001D23A5"/>
    <w:pPr>
      <w:numPr>
        <w:numId w:val="6"/>
      </w:numPr>
    </w:pPr>
  </w:style>
  <w:style w:type="paragraph" w:styleId="BlockText">
    <w:name w:val="Block Text"/>
    <w:basedOn w:val="Normal"/>
    <w:rsid w:val="001D23A5"/>
    <w:pPr>
      <w:spacing w:after="120"/>
      <w:ind w:left="1440" w:right="1440"/>
    </w:pPr>
  </w:style>
  <w:style w:type="character" w:customStyle="1" w:styleId="Subscript">
    <w:name w:val="Subscript"/>
    <w:basedOn w:val="DefaultParagraphFont"/>
    <w:rsid w:val="001D23A5"/>
    <w:rPr>
      <w:sz w:val="16"/>
      <w:vertAlign w:val="subscript"/>
    </w:rPr>
  </w:style>
  <w:style w:type="character" w:customStyle="1" w:styleId="Superscript">
    <w:name w:val="Superscript"/>
    <w:basedOn w:val="DefaultParagraphFont"/>
    <w:rsid w:val="001D23A5"/>
    <w:rPr>
      <w:sz w:val="16"/>
      <w:vertAlign w:val="superscript"/>
    </w:rPr>
  </w:style>
  <w:style w:type="character" w:customStyle="1" w:styleId="Symbols">
    <w:name w:val="Symbols"/>
    <w:basedOn w:val="DefaultParagraphFont"/>
    <w:rsid w:val="001D23A5"/>
    <w:rPr>
      <w:rFonts w:ascii="Symbol" w:hAnsi="Symbol"/>
    </w:rPr>
  </w:style>
  <w:style w:type="character" w:customStyle="1" w:styleId="MenuOptions">
    <w:name w:val="Menu Options"/>
    <w:basedOn w:val="DefaultParagraphFont"/>
    <w:rsid w:val="001D23A5"/>
    <w:rPr>
      <w:rFonts w:ascii="Arial Narrow" w:hAnsi="Arial Narrow"/>
      <w:smallCaps/>
    </w:rPr>
  </w:style>
  <w:style w:type="character" w:customStyle="1" w:styleId="Buttons">
    <w:name w:val="Buttons"/>
    <w:basedOn w:val="DefaultParagraphFont"/>
    <w:rsid w:val="001D23A5"/>
    <w:rPr>
      <w:b/>
    </w:rPr>
  </w:style>
  <w:style w:type="character" w:customStyle="1" w:styleId="Underlined">
    <w:name w:val="Underlined"/>
    <w:basedOn w:val="DefaultParagraphFont"/>
    <w:rsid w:val="001D23A5"/>
    <w:rPr>
      <w:u w:val="single"/>
    </w:rPr>
  </w:style>
  <w:style w:type="paragraph" w:customStyle="1" w:styleId="TableBodyTextRight">
    <w:name w:val="Table Body Text Right"/>
    <w:basedOn w:val="TableBodyText"/>
    <w:rsid w:val="001D23A5"/>
    <w:pPr>
      <w:widowControl w:val="0"/>
      <w:autoSpaceDE w:val="0"/>
      <w:autoSpaceDN w:val="0"/>
      <w:adjustRightInd w:val="0"/>
      <w:jc w:val="right"/>
    </w:pPr>
    <w:rPr>
      <w:rFonts w:cs="Arial"/>
      <w:szCs w:val="18"/>
    </w:rPr>
  </w:style>
  <w:style w:type="paragraph" w:customStyle="1" w:styleId="CopyrightText">
    <w:name w:val="Copyright Text"/>
    <w:basedOn w:val="BodyText"/>
    <w:rsid w:val="001D23A5"/>
    <w:rPr>
      <w:sz w:val="18"/>
    </w:rPr>
  </w:style>
  <w:style w:type="paragraph" w:customStyle="1" w:styleId="BodySmallRight">
    <w:name w:val="Body Small Right"/>
    <w:basedOn w:val="BodyTextRight"/>
    <w:rsid w:val="001D23A5"/>
    <w:rPr>
      <w:sz w:val="18"/>
      <w:szCs w:val="18"/>
    </w:rPr>
  </w:style>
  <w:style w:type="paragraph" w:customStyle="1" w:styleId="MarginEdition">
    <w:name w:val="Margin Edition"/>
    <w:basedOn w:val="MarginNote"/>
    <w:rsid w:val="001D23A5"/>
    <w:pPr>
      <w:spacing w:before="0" w:after="0"/>
    </w:pPr>
    <w:rPr>
      <w:rFonts w:ascii="Times New Roman" w:hAnsi="Times New Roman"/>
      <w:color w:val="999999"/>
    </w:rPr>
  </w:style>
  <w:style w:type="paragraph" w:customStyle="1" w:styleId="Spacer">
    <w:name w:val="Spacer"/>
    <w:basedOn w:val="Normal"/>
    <w:rsid w:val="001D23A5"/>
    <w:rPr>
      <w:sz w:val="2"/>
      <w:szCs w:val="2"/>
    </w:rPr>
  </w:style>
  <w:style w:type="character" w:customStyle="1" w:styleId="Small">
    <w:name w:val="Small"/>
    <w:basedOn w:val="DefaultParagraphFont"/>
    <w:rsid w:val="001D23A5"/>
    <w:rPr>
      <w:sz w:val="16"/>
    </w:rPr>
  </w:style>
  <w:style w:type="paragraph" w:customStyle="1" w:styleId="WideTable">
    <w:name w:val="Wide Table"/>
    <w:basedOn w:val="Normal"/>
    <w:rsid w:val="001D23A5"/>
    <w:pPr>
      <w:ind w:left="-1418"/>
    </w:pPr>
    <w:rPr>
      <w:sz w:val="2"/>
      <w:szCs w:val="2"/>
    </w:rPr>
  </w:style>
  <w:style w:type="character" w:styleId="PageNumber">
    <w:name w:val="page number"/>
    <w:basedOn w:val="DefaultParagraphFont"/>
    <w:rsid w:val="001D23A5"/>
  </w:style>
  <w:style w:type="paragraph" w:styleId="Quote">
    <w:name w:val="Quote"/>
    <w:basedOn w:val="Heading1"/>
    <w:link w:val="QuoteChar"/>
    <w:qFormat/>
    <w:rsid w:val="001D23A5"/>
    <w:rPr>
      <w:b w:val="0"/>
      <w:sz w:val="72"/>
      <w:szCs w:val="72"/>
      <w:lang w:val="en-NZ"/>
    </w:rPr>
  </w:style>
  <w:style w:type="character" w:customStyle="1" w:styleId="QuoteChar">
    <w:name w:val="Quote Char"/>
    <w:basedOn w:val="DefaultParagraphFont"/>
    <w:link w:val="Quote"/>
    <w:rsid w:val="001D23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23A5"/>
    <w:pPr>
      <w:pageBreakBefore/>
    </w:pPr>
  </w:style>
  <w:style w:type="paragraph" w:customStyle="1" w:styleId="Border">
    <w:name w:val="Border"/>
    <w:basedOn w:val="Normal"/>
    <w:qFormat/>
    <w:rsid w:val="001D23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23A5"/>
    <w:rPr>
      <w:b/>
      <w:bCs/>
      <w:i/>
      <w:iCs/>
      <w:color w:val="auto"/>
    </w:rPr>
  </w:style>
  <w:style w:type="paragraph" w:styleId="IntenseQuote">
    <w:name w:val="Intense Quote"/>
    <w:basedOn w:val="Normal"/>
    <w:next w:val="Normal"/>
    <w:link w:val="IntenseQuoteChar"/>
    <w:uiPriority w:val="30"/>
    <w:qFormat/>
    <w:rsid w:val="001D23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23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23A5"/>
    <w:rPr>
      <w:smallCaps/>
      <w:color w:val="auto"/>
      <w:u w:val="single"/>
    </w:rPr>
  </w:style>
  <w:style w:type="character" w:styleId="IntenseReference">
    <w:name w:val="Intense Reference"/>
    <w:basedOn w:val="DefaultParagraphFont"/>
    <w:uiPriority w:val="32"/>
    <w:qFormat/>
    <w:rsid w:val="001D23A5"/>
    <w:rPr>
      <w:b/>
      <w:bCs/>
      <w:smallCaps/>
      <w:color w:val="auto"/>
      <w:spacing w:val="5"/>
      <w:u w:val="single"/>
    </w:rPr>
  </w:style>
  <w:style w:type="paragraph" w:customStyle="1" w:styleId="2ColumnHeading">
    <w:name w:val="2Column Heading"/>
    <w:basedOn w:val="BodyText"/>
    <w:qFormat/>
    <w:rsid w:val="001D23A5"/>
    <w:pPr>
      <w:spacing w:after="60"/>
      <w:ind w:left="-2268"/>
    </w:pPr>
    <w:rPr>
      <w:b/>
    </w:rPr>
  </w:style>
  <w:style w:type="paragraph" w:customStyle="1" w:styleId="Heading1TOC">
    <w:name w:val="Heading1 TOC"/>
    <w:basedOn w:val="Normal"/>
    <w:qFormat/>
    <w:rsid w:val="001D23A5"/>
    <w:pPr>
      <w:spacing w:before="240" w:after="120"/>
    </w:pPr>
    <w:rPr>
      <w:rFonts w:ascii="Times New Roman" w:hAnsi="Times New Roman"/>
      <w:b/>
      <w:sz w:val="32"/>
    </w:rPr>
  </w:style>
  <w:style w:type="paragraph" w:customStyle="1" w:styleId="Heading2TOC">
    <w:name w:val="Heading2 TOC"/>
    <w:basedOn w:val="Normal"/>
    <w:qFormat/>
    <w:rsid w:val="001D23A5"/>
    <w:pPr>
      <w:spacing w:before="240" w:after="60"/>
    </w:pPr>
    <w:rPr>
      <w:rFonts w:ascii="Times New Roman" w:hAnsi="Times New Roman"/>
      <w:b/>
      <w:sz w:val="28"/>
    </w:rPr>
  </w:style>
  <w:style w:type="character" w:customStyle="1" w:styleId="Underline">
    <w:name w:val="Underline"/>
    <w:basedOn w:val="DefaultParagraphFont"/>
    <w:qFormat/>
    <w:rsid w:val="001D23A5"/>
    <w:rPr>
      <w:u w:val="single"/>
    </w:rPr>
  </w:style>
  <w:style w:type="character" w:customStyle="1" w:styleId="BoldandItalics">
    <w:name w:val="Bold and Italics"/>
    <w:qFormat/>
    <w:rsid w:val="001D23A5"/>
    <w:rPr>
      <w:b/>
      <w:i/>
      <w:u w:val="none"/>
    </w:rPr>
  </w:style>
  <w:style w:type="paragraph" w:styleId="BalloonText">
    <w:name w:val="Balloon Text"/>
    <w:basedOn w:val="Normal"/>
    <w:link w:val="BalloonTextChar"/>
    <w:rsid w:val="001D23A5"/>
    <w:rPr>
      <w:rFonts w:ascii="Tahoma" w:hAnsi="Tahoma" w:cs="Tahoma"/>
      <w:sz w:val="16"/>
      <w:szCs w:val="16"/>
    </w:rPr>
  </w:style>
  <w:style w:type="character" w:customStyle="1" w:styleId="BalloonTextChar">
    <w:name w:val="Balloon Text Char"/>
    <w:basedOn w:val="DefaultParagraphFont"/>
    <w:link w:val="BalloonText"/>
    <w:rsid w:val="001D23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23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23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23A5"/>
    <w:rPr>
      <w:b/>
      <w:color w:val="660033"/>
      <w:spacing w:val="0"/>
    </w:rPr>
  </w:style>
  <w:style w:type="paragraph" w:customStyle="1" w:styleId="Nameditemlist">
    <w:name w:val="Named item list"/>
    <w:basedOn w:val="BodyText"/>
    <w:qFormat/>
    <w:rsid w:val="001D23A5"/>
    <w:pPr>
      <w:tabs>
        <w:tab w:val="left" w:pos="2835"/>
      </w:tabs>
      <w:ind w:left="2835" w:hanging="2835"/>
    </w:pPr>
  </w:style>
  <w:style w:type="paragraph" w:customStyle="1" w:styleId="BodyTextnopadding">
    <w:name w:val="Body Text no padding"/>
    <w:basedOn w:val="BodyText"/>
    <w:qFormat/>
    <w:rsid w:val="001D23A5"/>
    <w:pPr>
      <w:spacing w:before="0" w:after="0"/>
    </w:pPr>
  </w:style>
  <w:style w:type="paragraph" w:customStyle="1" w:styleId="BodyTextBold">
    <w:name w:val="Body Text Bold"/>
    <w:basedOn w:val="BodyText"/>
    <w:qFormat/>
    <w:rsid w:val="001D23A5"/>
    <w:rPr>
      <w:b/>
    </w:rPr>
  </w:style>
  <w:style w:type="character" w:styleId="Hyperlink">
    <w:name w:val="Hyperlink"/>
    <w:basedOn w:val="DefaultParagraphFont"/>
    <w:uiPriority w:val="99"/>
    <w:unhideWhenUsed/>
    <w:rsid w:val="00607C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708</Words>
  <Characters>4406</Characters>
  <Application>Microsoft Office Word</Application>
  <DocSecurity>0</DocSecurity>
  <Lines>146</Lines>
  <Paragraphs>94</Paragraphs>
  <ScaleCrop>false</ScaleCrop>
  <Company>Author-it Software Corporation Ltd.</Company>
  <LinksUpToDate>false</LinksUpToDate>
  <CharactersWithSpaces>5020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AHCEXP302 Identify and select explosive products</dc:title>
  <dc:subject>Approved</dc:subject>
  <dc:creator>Skills Insight</dc:creator>
  <cp:keywords>Release: 1</cp:keywords>
  <dc:description>Review Date: 12 April 2008</dc:description>
  <cp:lastModifiedBy>HSD_TPCMSd.prod</cp:lastModifiedBy>
  <cp:revision>3</cp:revision>
  <dcterms:created xsi:type="dcterms:W3CDTF">2025-03-01T09:37:00Z</dcterms:created>
  <dcterms:modified xsi:type="dcterms:W3CDTF">2025-03-01T09:37:00Z</dcterms:modified>
</cp:coreProperties>
</file>