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2F4" w:rsidP="00E672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AHCECR505 Plan river restoration works</w:t>
      </w:r>
      <w:r>
        <w:fldChar w:fldCharType="end"/>
      </w:r>
    </w:p>
    <w:p w:rsidR="00E672F4" w:rsidP="00E672F4">
      <w:pPr>
        <w:pStyle w:val="Version"/>
        <w:sectPr w:rsidSect="00721C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CE6" w:rsidP="00721CE6">
      <w:pPr>
        <w:pStyle w:val="SuperHeading"/>
      </w:pPr>
      <w:r w:rsidRPr="00721CE6">
        <w:t>AHCECR505 Plan river restoration works</w:t>
      </w:r>
    </w:p>
    <w:p w:rsidR="00000000" w:rsidRPr="00721CE6" w:rsidP="00721CE6">
      <w:pPr>
        <w:pStyle w:val="Heading1"/>
      </w:pPr>
      <w:bookmarkStart w:id="1" w:name="O_1150308"/>
      <w:bookmarkEnd w:id="1"/>
      <w:r w:rsidRPr="00721C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1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E6">
            <w:pPr>
              <w:pStyle w:val="BodyTextBold"/>
              <w:rPr>
                <w:lang w:val="en-NZ"/>
              </w:rPr>
            </w:pPr>
            <w:r w:rsidRPr="00721CE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E6">
            <w:pPr>
              <w:pStyle w:val="BodyTextBold"/>
              <w:rPr>
                <w:lang w:val="en-NZ"/>
              </w:rPr>
            </w:pPr>
            <w:r w:rsidRPr="00721CE6">
              <w:t>Comments</w:t>
            </w:r>
          </w:p>
        </w:tc>
      </w:tr>
      <w:tr w:rsidTr="00721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E6">
            <w:pPr>
              <w:pStyle w:val="BodyText"/>
              <w:rPr>
                <w:lang w:val="en-NZ"/>
              </w:rPr>
            </w:pPr>
            <w:r w:rsidRPr="00721CE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CE6" w:rsidP="00721CE6">
            <w:pPr>
              <w:pStyle w:val="BodyText"/>
            </w:pPr>
            <w:r w:rsidRPr="00721CE6">
              <w:t>This version released with AHC Agriculture, Horticulture and Conservation and Land Management Training Package Version 6.0.</w:t>
            </w:r>
          </w:p>
        </w:tc>
      </w:tr>
    </w:tbl>
    <w:p w:rsidR="00000000" w:rsidRPr="00721CE6" w:rsidP="00721CE6">
      <w:pPr>
        <w:pStyle w:val="BodyText"/>
      </w:pPr>
    </w:p>
    <w:p w:rsidR="00000000" w:rsidRPr="00721CE6" w:rsidP="00721CE6">
      <w:pPr>
        <w:pStyle w:val="AllowPageBreak"/>
      </w:pPr>
    </w:p>
    <w:p w:rsidR="00000000" w:rsidRPr="00721CE6" w:rsidP="00721CE6">
      <w:pPr>
        <w:pStyle w:val="Heading1"/>
      </w:pPr>
      <w:bookmarkStart w:id="2" w:name="O_1150309"/>
      <w:bookmarkEnd w:id="2"/>
      <w:r w:rsidRPr="00721CE6">
        <w:t>Application</w:t>
      </w:r>
    </w:p>
    <w:p w:rsidR="00000000" w:rsidRPr="00721CE6" w:rsidP="00E672F4">
      <w:pPr>
        <w:pStyle w:val="BodyText"/>
      </w:pPr>
      <w:r w:rsidRPr="00721CE6">
        <w:t>This unit of competency describes the skills and k</w:t>
      </w:r>
      <w:r w:rsidRPr="00721CE6">
        <w:t>nowledge required to prepare a detailed plan for river restoration works, in consultation with the client and relevant consent authorities.</w:t>
      </w:r>
    </w:p>
    <w:p w:rsidR="00000000" w:rsidRPr="00721CE6" w:rsidP="00E672F4">
      <w:pPr>
        <w:pStyle w:val="BodyText"/>
      </w:pPr>
      <w:r w:rsidRPr="00721CE6">
        <w:t>This unit applies to individuals who work as restoration and rehabilitation project managers and who analyse informa</w:t>
      </w:r>
      <w:r w:rsidRPr="00721CE6">
        <w:t>tion and exercise judgement to complete a range of advanced skilled activities demonstrating a deep knowledge in specific technical areas within land management. They have accountability for the work of others, and analyse, design and communicate solutions</w:t>
      </w:r>
      <w:r w:rsidRPr="00721CE6">
        <w:t xml:space="preserve"> to a range of complex problems.</w:t>
      </w:r>
    </w:p>
    <w:p w:rsidR="00000000" w:rsidRPr="00721CE6" w:rsidP="00E672F4">
      <w:pPr>
        <w:pStyle w:val="BodyText"/>
      </w:pPr>
      <w:r w:rsidRPr="00721CE6">
        <w:t>No licensing, legislative or certification requirements apply to this unit at the time of publication.</w:t>
      </w:r>
    </w:p>
    <w:p w:rsidR="00000000" w:rsidRPr="00721CE6" w:rsidP="00721CE6">
      <w:pPr>
        <w:pStyle w:val="Heading1"/>
      </w:pPr>
      <w:bookmarkStart w:id="3" w:name="O_1150310"/>
      <w:bookmarkEnd w:id="3"/>
      <w:r w:rsidRPr="00721CE6">
        <w:t>Pre-requisite Unit</w:t>
      </w:r>
    </w:p>
    <w:p w:rsidR="00000000" w:rsidRPr="00721CE6" w:rsidP="00E672F4">
      <w:pPr>
        <w:pStyle w:val="BodyText"/>
      </w:pPr>
      <w:r w:rsidRPr="00721CE6">
        <w:t>Nil</w:t>
      </w:r>
    </w:p>
    <w:p w:rsidR="00000000" w:rsidRPr="00721CE6" w:rsidP="00721CE6">
      <w:pPr>
        <w:pStyle w:val="Heading1"/>
      </w:pPr>
      <w:bookmarkStart w:id="4" w:name="O_1150312"/>
      <w:bookmarkEnd w:id="4"/>
      <w:r w:rsidRPr="00721CE6">
        <w:t>Unit Sector</w:t>
      </w:r>
    </w:p>
    <w:p w:rsidR="00000000" w:rsidRPr="00721CE6" w:rsidP="00E672F4">
      <w:pPr>
        <w:pStyle w:val="BodyText"/>
      </w:pPr>
      <w:r w:rsidRPr="00721CE6">
        <w:t>Ecological Restoration (ECR)</w:t>
      </w:r>
    </w:p>
    <w:p w:rsidR="00000000" w:rsidRPr="00721CE6" w:rsidP="00721CE6">
      <w:pPr>
        <w:pStyle w:val="Heading1"/>
      </w:pPr>
      <w:bookmarkStart w:id="5" w:name="O_1150313"/>
      <w:bookmarkEnd w:id="5"/>
      <w:r w:rsidRPr="00721CE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72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E6">
            <w:pPr>
              <w:pStyle w:val="BodyTextBold"/>
              <w:rPr>
                <w:lang w:val="en-NZ"/>
              </w:rPr>
            </w:pPr>
            <w:r w:rsidRPr="00721CE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E6">
            <w:pPr>
              <w:pStyle w:val="BodyTextBold"/>
              <w:rPr>
                <w:lang w:val="en-NZ"/>
              </w:rPr>
            </w:pPr>
            <w:r w:rsidRPr="00721CE6">
              <w:t>Performance Criteria</w:t>
            </w:r>
          </w:p>
        </w:tc>
      </w:tr>
      <w:tr w:rsidTr="00E672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CE6" w:rsidP="00721CE6">
            <w:pPr>
              <w:pStyle w:val="BodyText"/>
            </w:pPr>
            <w:r w:rsidRPr="00721CE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E6">
            <w:pPr>
              <w:pStyle w:val="BodyText"/>
              <w:rPr>
                <w:lang w:val="en-NZ"/>
              </w:rPr>
            </w:pPr>
            <w:r w:rsidRPr="00721C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72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E6">
            <w:pPr>
              <w:pStyle w:val="BodyText"/>
              <w:rPr>
                <w:lang w:val="en-NZ"/>
              </w:rPr>
            </w:pPr>
            <w:r w:rsidRPr="00721CE6">
              <w:t>1. Establish client need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CE6" w:rsidP="00721CE6">
            <w:pPr>
              <w:pStyle w:val="BodyText"/>
            </w:pPr>
            <w:r w:rsidRPr="00721CE6">
              <w:t>1.1 Confirm client</w:t>
            </w:r>
            <w:r w:rsidRPr="00721CE6">
              <w:t xml:space="preserve"> expectations</w:t>
            </w:r>
          </w:p>
          <w:p w:rsidR="00000000" w:rsidRPr="00721CE6" w:rsidP="00721CE6">
            <w:pPr>
              <w:pStyle w:val="BodyText"/>
            </w:pPr>
            <w:r w:rsidRPr="00721CE6">
              <w:t>1.2 Determine current legislation and policies impacting site</w:t>
            </w:r>
          </w:p>
          <w:p w:rsidR="00000000" w:rsidP="00721CE6">
            <w:pPr>
              <w:pStyle w:val="BodyText"/>
              <w:rPr>
                <w:lang w:val="en-NZ"/>
              </w:rPr>
            </w:pPr>
            <w:r w:rsidRPr="00721CE6">
              <w:t xml:space="preserve">1.3 Discuss possible strategies and confirm best option for site with </w:t>
            </w:r>
            <w:r w:rsidRPr="00721CE6">
              <w:t>client</w:t>
            </w:r>
          </w:p>
        </w:tc>
      </w:tr>
      <w:tr w:rsidTr="00E672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E6">
            <w:pPr>
              <w:pStyle w:val="BodyText"/>
              <w:rPr>
                <w:lang w:val="en-NZ"/>
              </w:rPr>
            </w:pPr>
            <w:r w:rsidRPr="00721CE6">
              <w:t>2. Develop strategy to facilitate river restoration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CE6" w:rsidP="00721CE6">
            <w:pPr>
              <w:pStyle w:val="BodyText"/>
            </w:pPr>
            <w:r w:rsidRPr="00721CE6">
              <w:t>2.1 Check maps and titles to determine property ownership and boundaries</w:t>
            </w:r>
          </w:p>
          <w:p w:rsidR="00000000" w:rsidRPr="00721CE6" w:rsidP="00721CE6">
            <w:pPr>
              <w:pStyle w:val="BodyText"/>
            </w:pPr>
            <w:r w:rsidRPr="00721CE6">
              <w:t>2.2 Conduct a detailed site assessment</w:t>
            </w:r>
          </w:p>
          <w:p w:rsidR="00000000" w:rsidRPr="00721CE6" w:rsidP="00721CE6">
            <w:pPr>
              <w:pStyle w:val="BodyText"/>
            </w:pPr>
            <w:r w:rsidRPr="00721CE6">
              <w:t>2.3 Determine profiles of river sections from pictorial images</w:t>
            </w:r>
          </w:p>
          <w:p w:rsidR="00000000" w:rsidRPr="00721CE6" w:rsidP="00721CE6">
            <w:pPr>
              <w:pStyle w:val="BodyText"/>
            </w:pPr>
            <w:r w:rsidRPr="00721CE6">
              <w:t>2.4 Develop erosion and sediment control measures consistent with industry princi</w:t>
            </w:r>
            <w:r w:rsidRPr="00721CE6">
              <w:t>ples and selection criteria</w:t>
            </w:r>
          </w:p>
          <w:p w:rsidR="00000000" w:rsidRPr="00721CE6" w:rsidP="00721CE6">
            <w:pPr>
              <w:pStyle w:val="BodyText"/>
            </w:pPr>
            <w:r w:rsidRPr="00721CE6">
              <w:t>2.5 Develop fauna habitats following industry recommendations</w:t>
            </w:r>
          </w:p>
          <w:p w:rsidR="00000000" w:rsidRPr="00721CE6" w:rsidP="00721CE6">
            <w:pPr>
              <w:pStyle w:val="BodyText"/>
            </w:pPr>
            <w:r w:rsidRPr="00721CE6">
              <w:t>2.6 Ensure plants used in project comply with industry guidelines</w:t>
            </w:r>
          </w:p>
          <w:p w:rsidR="00000000" w:rsidP="00721CE6">
            <w:pPr>
              <w:pStyle w:val="BodyText"/>
              <w:rPr>
                <w:lang w:val="en-NZ"/>
              </w:rPr>
            </w:pPr>
            <w:r w:rsidRPr="00721CE6">
              <w:t>2.7 Establish and document restoration strategies with the client and relevant consent authority</w:t>
            </w:r>
          </w:p>
        </w:tc>
      </w:tr>
      <w:tr w:rsidTr="00E672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E6">
            <w:pPr>
              <w:pStyle w:val="BodyText"/>
              <w:rPr>
                <w:lang w:val="en-NZ"/>
              </w:rPr>
            </w:pPr>
            <w:r w:rsidRPr="00721CE6">
              <w:t>3.</w:t>
            </w:r>
            <w:r w:rsidRPr="00721CE6">
              <w:t xml:space="preserve"> Prepare a detailed river restoration works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CE6" w:rsidP="00721CE6">
            <w:pPr>
              <w:pStyle w:val="BodyText"/>
            </w:pPr>
            <w:r w:rsidRPr="00721CE6">
              <w:t>3.1 Check selection criteria for earthwork structures or measures against industry guidelines and legislative requirements</w:t>
            </w:r>
          </w:p>
          <w:p w:rsidR="00000000" w:rsidRPr="00721CE6" w:rsidP="00721CE6">
            <w:pPr>
              <w:pStyle w:val="BodyText"/>
            </w:pPr>
            <w:r w:rsidRPr="00721CE6">
              <w:t>3.2 Check habitat enhancement strategies against industry guidelines</w:t>
            </w:r>
          </w:p>
          <w:p w:rsidR="00000000" w:rsidRPr="00721CE6" w:rsidP="00721CE6">
            <w:pPr>
              <w:pStyle w:val="BodyText"/>
            </w:pPr>
            <w:r w:rsidRPr="00721CE6">
              <w:t>3.3 Prepare pla</w:t>
            </w:r>
            <w:r w:rsidRPr="00721CE6">
              <w:t>n according to industry best practice and requirements for submission to consenting authorities</w:t>
            </w:r>
          </w:p>
        </w:tc>
      </w:tr>
    </w:tbl>
    <w:p w:rsidR="00000000" w:rsidRPr="00721CE6" w:rsidP="00721CE6">
      <w:pPr>
        <w:pStyle w:val="BodyText"/>
      </w:pPr>
    </w:p>
    <w:p w:rsidR="00000000" w:rsidRPr="00721CE6" w:rsidP="00721CE6">
      <w:pPr>
        <w:pStyle w:val="AllowPageBreak"/>
      </w:pPr>
    </w:p>
    <w:p w:rsidR="00000000" w:rsidRPr="00721CE6" w:rsidP="00721CE6">
      <w:pPr>
        <w:pStyle w:val="Heading1"/>
      </w:pPr>
      <w:bookmarkStart w:id="6" w:name="O_1150314"/>
      <w:bookmarkEnd w:id="6"/>
      <w:r w:rsidRPr="00721CE6">
        <w:t>Foundation Skills</w:t>
      </w:r>
    </w:p>
    <w:p w:rsidR="00000000" w:rsidRPr="00E672F4" w:rsidP="00E672F4">
      <w:pPr>
        <w:pStyle w:val="BodyText"/>
        <w:rPr>
          <w:i/>
        </w:rPr>
      </w:pPr>
      <w:r w:rsidRPr="00E672F4">
        <w:rPr>
          <w:rStyle w:val="Emphasis"/>
        </w:rPr>
        <w:t>This section describes those language, literacy, numeracy and employment skills that are essential for performance in thi</w:t>
      </w:r>
      <w:r w:rsidRPr="00E672F4">
        <w:rPr>
          <w:rStyle w:val="Emphasis"/>
        </w:rPr>
        <w:t>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1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E6">
            <w:pPr>
              <w:pStyle w:val="BodyTextBold"/>
              <w:rPr>
                <w:lang w:val="en-NZ"/>
              </w:rPr>
            </w:pPr>
            <w:r w:rsidRPr="00721CE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E6">
            <w:pPr>
              <w:pStyle w:val="BodyTextBold"/>
              <w:rPr>
                <w:lang w:val="en-NZ"/>
              </w:rPr>
            </w:pPr>
            <w:r w:rsidRPr="00721CE6">
              <w:t>Description</w:t>
            </w:r>
          </w:p>
        </w:tc>
      </w:tr>
      <w:tr w:rsidTr="00721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E6">
            <w:pPr>
              <w:pStyle w:val="BodyText"/>
              <w:rPr>
                <w:lang w:val="en-NZ"/>
              </w:rPr>
            </w:pPr>
            <w:r w:rsidRPr="00721CE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E6">
            <w:pPr>
              <w:pStyle w:val="ListBullet"/>
              <w:rPr>
                <w:lang w:val="en-NZ"/>
              </w:rPr>
            </w:pPr>
            <w:r w:rsidRPr="00721CE6">
              <w:t>Organise, assess and critique data and information from maps, images, legislation and regulations for incorporation into planning process</w:t>
            </w:r>
          </w:p>
        </w:tc>
      </w:tr>
      <w:tr w:rsidTr="00721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E6">
            <w:pPr>
              <w:pStyle w:val="BodyText"/>
              <w:rPr>
                <w:lang w:val="en-NZ"/>
              </w:rPr>
            </w:pPr>
            <w:r w:rsidRPr="00721CE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E6">
            <w:pPr>
              <w:pStyle w:val="ListBullet"/>
              <w:rPr>
                <w:lang w:val="en-NZ"/>
              </w:rPr>
            </w:pPr>
            <w:r w:rsidRPr="00721CE6">
              <w:t>Prepare, proofread and edit programs, schedules and plans for river restoration works, ensuring clarity of meaning, accuracy and consistency of information</w:t>
            </w:r>
          </w:p>
        </w:tc>
      </w:tr>
      <w:tr w:rsidTr="00721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E6">
            <w:pPr>
              <w:pStyle w:val="BodyText"/>
              <w:rPr>
                <w:lang w:val="en-NZ"/>
              </w:rPr>
            </w:pPr>
            <w:r w:rsidRPr="00721CE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CE6" w:rsidP="00721CE6">
            <w:pPr>
              <w:pStyle w:val="ListBullet"/>
            </w:pPr>
            <w:r w:rsidRPr="00721CE6">
              <w:t>Establish and maintain dialogue with clients using precise and effective communications in a broad range of contexts to establish requirements for restoration works and confirm proposed strategies with client</w:t>
            </w:r>
          </w:p>
        </w:tc>
      </w:tr>
    </w:tbl>
    <w:p w:rsidR="00000000" w:rsidRPr="00721CE6" w:rsidP="00721CE6">
      <w:pPr>
        <w:pStyle w:val="BodyText"/>
      </w:pPr>
    </w:p>
    <w:p w:rsidR="00000000" w:rsidRPr="00721CE6" w:rsidP="00721CE6">
      <w:pPr>
        <w:pStyle w:val="AllowPageBreak"/>
      </w:pPr>
    </w:p>
    <w:p w:rsidR="00000000" w:rsidRPr="00721CE6" w:rsidP="00721CE6">
      <w:pPr>
        <w:pStyle w:val="Heading1"/>
      </w:pPr>
      <w:bookmarkStart w:id="7" w:name="O_1150316"/>
      <w:bookmarkEnd w:id="7"/>
      <w:r w:rsidRPr="00721CE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21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E6">
            <w:pPr>
              <w:pStyle w:val="BodyTextBold"/>
              <w:rPr>
                <w:lang w:val="en-NZ"/>
              </w:rPr>
            </w:pPr>
            <w:r w:rsidRPr="00721CE6">
              <w:t>C</w:t>
            </w:r>
            <w:r w:rsidRPr="00721CE6">
              <w:t>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E6">
            <w:pPr>
              <w:pStyle w:val="BodyTextBold"/>
              <w:rPr>
                <w:lang w:val="en-NZ"/>
              </w:rPr>
            </w:pPr>
            <w:r w:rsidRPr="00721CE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E6">
            <w:pPr>
              <w:pStyle w:val="BodyTextBold"/>
              <w:rPr>
                <w:lang w:val="en-NZ"/>
              </w:rPr>
            </w:pPr>
            <w:r w:rsidRPr="00721CE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E6">
            <w:pPr>
              <w:pStyle w:val="BodyTextBold"/>
              <w:rPr>
                <w:lang w:val="en-NZ"/>
              </w:rPr>
            </w:pPr>
            <w:r w:rsidRPr="00721CE6">
              <w:t>Equivalence status</w:t>
            </w:r>
          </w:p>
        </w:tc>
      </w:tr>
      <w:tr w:rsidTr="00721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E6">
            <w:pPr>
              <w:pStyle w:val="BodyText"/>
              <w:rPr>
                <w:lang w:val="en-NZ"/>
              </w:rPr>
            </w:pPr>
            <w:r w:rsidRPr="00721CE6">
              <w:t>AHCECR505 Plan river restoration works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E6">
            <w:pPr>
              <w:pStyle w:val="BodyText"/>
              <w:rPr>
                <w:lang w:val="en-NZ"/>
              </w:rPr>
            </w:pPr>
            <w:r w:rsidRPr="00721CE6">
              <w:t>AHCNAR505 Plan river restoration works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CE6" w:rsidP="00721CE6">
            <w:pPr>
              <w:pStyle w:val="BodyText"/>
            </w:pPr>
            <w:r w:rsidRPr="00721CE6">
              <w:t>Changed unit code to reflect new unit sector</w:t>
            </w:r>
          </w:p>
          <w:p w:rsidR="00000000" w:rsidRPr="00721CE6" w:rsidP="00721CE6">
            <w:pPr>
              <w:pStyle w:val="BodyText"/>
            </w:pPr>
            <w:r w:rsidRPr="00721CE6">
              <w:t>Changes to Application</w:t>
            </w:r>
          </w:p>
          <w:p w:rsidR="00000000" w:rsidRPr="00721CE6" w:rsidP="00721CE6">
            <w:pPr>
              <w:pStyle w:val="BodyText"/>
            </w:pPr>
            <w:r w:rsidRPr="00721CE6">
              <w:t>Minor changes to Performance Criteria for clarity</w:t>
            </w:r>
          </w:p>
          <w:p w:rsidR="00000000" w:rsidP="00721CE6">
            <w:pPr>
              <w:pStyle w:val="BodyText"/>
              <w:rPr>
                <w:lang w:val="en-NZ"/>
              </w:rPr>
            </w:pPr>
            <w:r w:rsidRPr="00721CE6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CE6" w:rsidP="00721CE6">
            <w:pPr>
              <w:pStyle w:val="BodyText"/>
            </w:pPr>
            <w:r w:rsidRPr="00721CE6">
              <w:t>Equivalent</w:t>
            </w:r>
          </w:p>
        </w:tc>
      </w:tr>
    </w:tbl>
    <w:p w:rsidR="00000000" w:rsidRPr="00721CE6" w:rsidP="00721CE6">
      <w:pPr>
        <w:pStyle w:val="BodyText"/>
      </w:pPr>
    </w:p>
    <w:p w:rsidR="00000000" w:rsidRPr="00721CE6" w:rsidP="00721CE6">
      <w:pPr>
        <w:pStyle w:val="AllowPageBreak"/>
      </w:pPr>
    </w:p>
    <w:p w:rsidR="00000000" w:rsidRPr="00721CE6" w:rsidP="00721CE6">
      <w:pPr>
        <w:pStyle w:val="Heading1"/>
      </w:pPr>
      <w:bookmarkStart w:id="8" w:name="O_1150323"/>
      <w:bookmarkEnd w:id="8"/>
      <w:r w:rsidRPr="00721CE6">
        <w:t>Links</w:t>
      </w:r>
    </w:p>
    <w:p w:rsidR="00000000" w:rsidRPr="00721CE6" w:rsidP="00E672F4">
      <w:pPr>
        <w:pStyle w:val="BodyText"/>
      </w:pPr>
      <w:r w:rsidRPr="00721CE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81FE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21CE6" w:rsidP="00E672F4">
      <w:pPr>
        <w:pStyle w:val="BodyText"/>
        <w:sectPr w:rsidSect="00721C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1CE6" w:rsidP="00721CE6">
      <w:pPr>
        <w:pStyle w:val="SuperHeading"/>
      </w:pPr>
      <w:r w:rsidRPr="00721CE6">
        <w:t>Assessment Requirements for AHCECR505 Plan river restoration works</w:t>
      </w:r>
    </w:p>
    <w:p w:rsidR="00000000" w:rsidRPr="00721CE6" w:rsidP="00721CE6">
      <w:pPr>
        <w:pStyle w:val="Heading1"/>
      </w:pPr>
      <w:bookmarkStart w:id="9" w:name="O_1150318"/>
      <w:bookmarkEnd w:id="9"/>
      <w:r w:rsidRPr="00721C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1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E6">
            <w:pPr>
              <w:pStyle w:val="BodyTextBold"/>
              <w:rPr>
                <w:lang w:val="en-NZ"/>
              </w:rPr>
            </w:pPr>
            <w:r w:rsidRPr="00721CE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E6">
            <w:pPr>
              <w:pStyle w:val="BodyTextBold"/>
              <w:rPr>
                <w:lang w:val="en-NZ"/>
              </w:rPr>
            </w:pPr>
            <w:r w:rsidRPr="00721CE6">
              <w:t>Comments</w:t>
            </w:r>
          </w:p>
        </w:tc>
      </w:tr>
      <w:tr w:rsidTr="00721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E6">
            <w:pPr>
              <w:pStyle w:val="BodyText"/>
              <w:rPr>
                <w:lang w:val="en-NZ"/>
              </w:rPr>
            </w:pPr>
            <w:r w:rsidRPr="00721CE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CE6" w:rsidP="00721CE6">
            <w:pPr>
              <w:pStyle w:val="BodyText"/>
            </w:pPr>
            <w:r w:rsidRPr="00721CE6">
              <w:t>This version released with AHC Agriculture, Horticulture and Conservation and Land Management Training Package Version 6.0.</w:t>
            </w:r>
          </w:p>
        </w:tc>
      </w:tr>
    </w:tbl>
    <w:p w:rsidR="00000000" w:rsidRPr="00721CE6" w:rsidP="00721CE6">
      <w:pPr>
        <w:pStyle w:val="BodyText"/>
      </w:pPr>
    </w:p>
    <w:p w:rsidR="00000000" w:rsidRPr="00721CE6" w:rsidP="00721CE6">
      <w:pPr>
        <w:pStyle w:val="AllowPageBreak"/>
      </w:pPr>
    </w:p>
    <w:p w:rsidR="00000000" w:rsidRPr="00721CE6" w:rsidP="00721CE6">
      <w:pPr>
        <w:pStyle w:val="Heading1"/>
      </w:pPr>
      <w:bookmarkStart w:id="10" w:name="O_1150319"/>
      <w:bookmarkEnd w:id="10"/>
      <w:r w:rsidRPr="00721CE6">
        <w:t>Performance Evidence</w:t>
      </w:r>
    </w:p>
    <w:p w:rsidR="00000000" w:rsidRPr="00721CE6" w:rsidP="00E672F4">
      <w:pPr>
        <w:pStyle w:val="BodyText"/>
      </w:pPr>
      <w:r w:rsidRPr="00721CE6">
        <w:t>An individual demonstrating competency must satisfy all of the elements and performance cr</w:t>
      </w:r>
      <w:r w:rsidRPr="00721CE6">
        <w:t xml:space="preserve">iteria in this unit. </w:t>
      </w:r>
    </w:p>
    <w:p w:rsidR="00000000" w:rsidRPr="00721CE6" w:rsidP="00E672F4">
      <w:pPr>
        <w:pStyle w:val="BodyText"/>
      </w:pPr>
      <w:r w:rsidRPr="00721CE6">
        <w:t>There must be evidence that the individual has, on at least one occasion, prepared a plan for restoration works of a declining river, and has:</w:t>
      </w:r>
    </w:p>
    <w:p w:rsidR="00000000" w:rsidRPr="00721CE6" w:rsidP="00721CE6">
      <w:pPr>
        <w:pStyle w:val="ListBullet"/>
      </w:pPr>
      <w:r w:rsidRPr="00721CE6">
        <w:t>discussed client expectations for restoration strategies and included in plan</w:t>
      </w:r>
    </w:p>
    <w:p w:rsidR="00000000" w:rsidRPr="00721CE6" w:rsidP="00721CE6">
      <w:pPr>
        <w:pStyle w:val="ListBullet"/>
      </w:pPr>
      <w:r w:rsidRPr="00721CE6">
        <w:t>planned river restoration works according to client, environmental and legislative requirements</w:t>
      </w:r>
    </w:p>
    <w:p w:rsidR="00000000" w:rsidRPr="00721CE6" w:rsidP="00721CE6">
      <w:pPr>
        <w:pStyle w:val="ListBullet"/>
      </w:pPr>
      <w:r w:rsidRPr="00721CE6">
        <w:t>developed erosion and sediment control measures</w:t>
      </w:r>
    </w:p>
    <w:p w:rsidR="00000000" w:rsidRPr="00721CE6" w:rsidP="00721CE6">
      <w:pPr>
        <w:pStyle w:val="ListBullet"/>
      </w:pPr>
      <w:r w:rsidRPr="00721CE6">
        <w:t>followed industry guidelines to establish fauna habitat and vegetation species</w:t>
      </w:r>
    </w:p>
    <w:p w:rsidR="00000000" w:rsidRPr="00721CE6" w:rsidP="00721CE6">
      <w:pPr>
        <w:pStyle w:val="ListBullet"/>
      </w:pPr>
      <w:r w:rsidRPr="00721CE6">
        <w:t>documented strategy for submissio</w:t>
      </w:r>
      <w:r w:rsidRPr="00721CE6">
        <w:t>n to authorising authority</w:t>
      </w:r>
    </w:p>
    <w:p w:rsidR="00000000" w:rsidRPr="00721CE6" w:rsidP="00721CE6">
      <w:pPr>
        <w:pStyle w:val="ListBullet"/>
      </w:pPr>
      <w:r w:rsidRPr="00721CE6">
        <w:t>prepare a detailed works plan.</w:t>
      </w:r>
    </w:p>
    <w:p w:rsidR="00000000" w:rsidRPr="00721CE6" w:rsidP="00721CE6">
      <w:pPr>
        <w:pStyle w:val="AllowPageBreak"/>
      </w:pPr>
    </w:p>
    <w:p w:rsidR="00000000" w:rsidRPr="00721CE6" w:rsidP="00721CE6">
      <w:pPr>
        <w:pStyle w:val="Heading1"/>
      </w:pPr>
      <w:bookmarkStart w:id="11" w:name="O_1150320"/>
      <w:bookmarkEnd w:id="11"/>
      <w:r w:rsidRPr="00721CE6">
        <w:t>Knowledge Evidence</w:t>
      </w:r>
    </w:p>
    <w:p w:rsidR="00000000" w:rsidRPr="00721CE6" w:rsidP="00E672F4">
      <w:pPr>
        <w:pStyle w:val="BodyText"/>
      </w:pPr>
      <w:r w:rsidRPr="00721CE6">
        <w:t>An individual must be abl</w:t>
      </w:r>
      <w:r w:rsidRPr="00721CE6">
        <w:t>e to demonstrate the knowledge required to perform the tasks outlined in the elements and performance criteria of this unit. This includes knowledge of:</w:t>
      </w:r>
    </w:p>
    <w:p w:rsidR="00000000" w:rsidRPr="00721CE6" w:rsidP="00721CE6">
      <w:pPr>
        <w:pStyle w:val="ListBullet"/>
      </w:pPr>
      <w:r w:rsidRPr="00721CE6">
        <w:t>legislation and regulations governing river system restoration, including:</w:t>
      </w:r>
    </w:p>
    <w:p w:rsidR="00000000" w:rsidRPr="00721CE6" w:rsidP="00721CE6">
      <w:pPr>
        <w:pStyle w:val="ListBullet2"/>
      </w:pPr>
      <w:r w:rsidRPr="00721CE6">
        <w:t>permits</w:t>
      </w:r>
    </w:p>
    <w:p w:rsidR="00000000" w:rsidRPr="00721CE6" w:rsidP="00721CE6">
      <w:pPr>
        <w:pStyle w:val="ListBullet2"/>
      </w:pPr>
      <w:r w:rsidRPr="00721CE6">
        <w:t>soil and water deg</w:t>
      </w:r>
      <w:r w:rsidRPr="00721CE6">
        <w:t>radation</w:t>
      </w:r>
    </w:p>
    <w:p w:rsidR="00000000" w:rsidRPr="00721CE6" w:rsidP="00721CE6">
      <w:pPr>
        <w:pStyle w:val="ListBullet2"/>
      </w:pPr>
      <w:r w:rsidRPr="00721CE6">
        <w:t>cultural and heritage sites</w:t>
      </w:r>
    </w:p>
    <w:p w:rsidR="00000000" w:rsidRPr="00721CE6" w:rsidP="00721CE6">
      <w:pPr>
        <w:pStyle w:val="ListBullet2"/>
      </w:pPr>
      <w:r w:rsidRPr="00721CE6">
        <w:t>flora and fauna conservation</w:t>
      </w:r>
    </w:p>
    <w:p w:rsidR="00000000" w:rsidRPr="00721CE6" w:rsidP="00721CE6">
      <w:pPr>
        <w:pStyle w:val="ListBullet"/>
      </w:pPr>
      <w:r w:rsidRPr="00721CE6">
        <w:t>river restoration, principles, techniques and processes</w:t>
      </w:r>
    </w:p>
    <w:p w:rsidR="00000000" w:rsidRPr="00721CE6" w:rsidP="00721CE6">
      <w:pPr>
        <w:pStyle w:val="ListBullet"/>
      </w:pPr>
      <w:r w:rsidRPr="00721CE6">
        <w:t>potential and limits of natural regeneration of vegetation</w:t>
      </w:r>
    </w:p>
    <w:p w:rsidR="00000000" w:rsidRPr="00721CE6" w:rsidP="00721CE6">
      <w:pPr>
        <w:pStyle w:val="ListBullet"/>
      </w:pPr>
      <w:r w:rsidRPr="00721CE6">
        <w:t>assisted regeneration and reconstruction approaches for revegetation</w:t>
      </w:r>
    </w:p>
    <w:p w:rsidR="00000000" w:rsidRPr="00721CE6" w:rsidP="00721CE6">
      <w:pPr>
        <w:pStyle w:val="ListBullet"/>
      </w:pPr>
      <w:r w:rsidRPr="00721CE6">
        <w:t xml:space="preserve">establishment and maintenance of native vegetation to ensure establishment </w:t>
      </w:r>
    </w:p>
    <w:p w:rsidR="00000000" w:rsidRPr="00721CE6" w:rsidP="00721CE6">
      <w:pPr>
        <w:pStyle w:val="ListBullet"/>
      </w:pPr>
      <w:r w:rsidRPr="00721CE6">
        <w:t>erosion and sediment control techniques and selection criteria</w:t>
      </w:r>
    </w:p>
    <w:p w:rsidR="00000000" w:rsidRPr="00721CE6" w:rsidP="00721CE6">
      <w:pPr>
        <w:pStyle w:val="ListBullet"/>
      </w:pPr>
      <w:r w:rsidRPr="00721CE6">
        <w:t>planning procedure for erosion and sediment control</w:t>
      </w:r>
    </w:p>
    <w:p w:rsidR="00000000" w:rsidRPr="00721CE6" w:rsidP="00721CE6">
      <w:pPr>
        <w:pStyle w:val="ListBullet"/>
      </w:pPr>
      <w:r w:rsidRPr="00721CE6">
        <w:t>erosion control and design principles and factors, including:</w:t>
      </w:r>
    </w:p>
    <w:p w:rsidR="00000000" w:rsidRPr="00721CE6" w:rsidP="00721CE6">
      <w:pPr>
        <w:pStyle w:val="ListBullet2"/>
      </w:pPr>
      <w:r w:rsidRPr="00721CE6">
        <w:t>so</w:t>
      </w:r>
      <w:r w:rsidRPr="00721CE6">
        <w:t>ils and soil formation</w:t>
      </w:r>
    </w:p>
    <w:p w:rsidR="00000000" w:rsidRPr="00721CE6" w:rsidP="00721CE6">
      <w:pPr>
        <w:pStyle w:val="ListBullet2"/>
      </w:pPr>
      <w:r w:rsidRPr="00721CE6">
        <w:t>levels and levelling</w:t>
      </w:r>
    </w:p>
    <w:p w:rsidR="00000000" w:rsidRPr="00721CE6" w:rsidP="00721CE6">
      <w:pPr>
        <w:pStyle w:val="ListBullet2"/>
      </w:pPr>
      <w:r w:rsidRPr="00721CE6">
        <w:t>earthmoving principles</w:t>
      </w:r>
    </w:p>
    <w:p w:rsidR="00000000" w:rsidRPr="00721CE6" w:rsidP="00721CE6">
      <w:pPr>
        <w:pStyle w:val="ListBullet2"/>
      </w:pPr>
      <w:r w:rsidRPr="00721CE6">
        <w:t>total catchment issues</w:t>
      </w:r>
    </w:p>
    <w:p w:rsidR="00000000" w:rsidRPr="00721CE6" w:rsidP="00721CE6">
      <w:pPr>
        <w:pStyle w:val="ListBullet2"/>
      </w:pPr>
      <w:r w:rsidRPr="00721CE6">
        <w:t>managing peak water flows</w:t>
      </w:r>
    </w:p>
    <w:p w:rsidR="00000000" w:rsidRPr="00721CE6" w:rsidP="00721CE6">
      <w:pPr>
        <w:pStyle w:val="ListBullet2"/>
      </w:pPr>
      <w:r w:rsidRPr="00721CE6">
        <w:t>subsurface and surface drainage principles and systems</w:t>
      </w:r>
    </w:p>
    <w:p w:rsidR="00E672F4" w:rsidP="00721CE6">
      <w:pPr>
        <w:pStyle w:val="ListBullet"/>
      </w:pPr>
      <w:r w:rsidRPr="00721CE6">
        <w:t>river restoration works and impact on the natural environmental.</w:t>
      </w:r>
    </w:p>
    <w:p w:rsidR="00E672F4" w:rsidP="00721CE6">
      <w:pPr>
        <w:pStyle w:val="ListBullet"/>
      </w:pPr>
    </w:p>
    <w:p w:rsidR="00000000" w:rsidRPr="00721CE6" w:rsidP="00721CE6">
      <w:pPr>
        <w:pStyle w:val="Heading1"/>
      </w:pPr>
      <w:bookmarkStart w:id="12" w:name="O_1150321"/>
      <w:bookmarkEnd w:id="12"/>
      <w:r w:rsidRPr="00721CE6">
        <w:t>Assessment Conditions</w:t>
      </w:r>
    </w:p>
    <w:p w:rsidR="00000000" w:rsidRPr="00721CE6" w:rsidP="00E672F4">
      <w:pPr>
        <w:pStyle w:val="BodyText"/>
      </w:pPr>
      <w:r w:rsidRPr="00721CE6">
        <w:t xml:space="preserve">Assessment of the skills in this unit of competency must take place under the following conditions: </w:t>
      </w:r>
    </w:p>
    <w:p w:rsidR="00000000" w:rsidRPr="00721CE6" w:rsidP="00721CE6">
      <w:pPr>
        <w:pStyle w:val="ListBullet"/>
      </w:pPr>
      <w:r w:rsidRPr="00721CE6">
        <w:t>physical conditions:</w:t>
      </w:r>
    </w:p>
    <w:p w:rsidR="00000000" w:rsidRPr="00721CE6" w:rsidP="00721CE6">
      <w:pPr>
        <w:pStyle w:val="ListBullet2"/>
      </w:pPr>
      <w:r w:rsidRPr="00721CE6">
        <w:t>skills must be demonstrated in the field at a river system requiring restoration works</w:t>
      </w:r>
    </w:p>
    <w:p w:rsidR="00000000" w:rsidRPr="00721CE6" w:rsidP="00721CE6">
      <w:pPr>
        <w:pStyle w:val="ListBullet"/>
      </w:pPr>
      <w:r w:rsidRPr="00721CE6">
        <w:t>resources, eq</w:t>
      </w:r>
      <w:r w:rsidRPr="00721CE6">
        <w:t>uipment and materials:</w:t>
      </w:r>
    </w:p>
    <w:p w:rsidR="00000000" w:rsidRPr="00721CE6" w:rsidP="00721CE6">
      <w:pPr>
        <w:pStyle w:val="ListBullet2"/>
      </w:pPr>
      <w:r w:rsidRPr="00721CE6">
        <w:t>digital technology for research and development of plans and documents</w:t>
      </w:r>
    </w:p>
    <w:p w:rsidR="00000000" w:rsidRPr="00721CE6" w:rsidP="00721CE6">
      <w:pPr>
        <w:pStyle w:val="ListBullet"/>
      </w:pPr>
      <w:r w:rsidRPr="00721CE6">
        <w:t>specifications:</w:t>
      </w:r>
    </w:p>
    <w:p w:rsidR="00000000" w:rsidRPr="00721CE6" w:rsidP="00721CE6">
      <w:pPr>
        <w:pStyle w:val="ListBullet2"/>
      </w:pPr>
      <w:r w:rsidRPr="00721CE6">
        <w:t>workplace policies and procedures for design development and documentation</w:t>
      </w:r>
    </w:p>
    <w:p w:rsidR="00000000" w:rsidRPr="00721CE6" w:rsidP="00721CE6">
      <w:pPr>
        <w:pStyle w:val="ListBullet2"/>
      </w:pPr>
      <w:r w:rsidRPr="00721CE6">
        <w:t>legislation, regulations and codes of practice for revegetation works</w:t>
      </w:r>
    </w:p>
    <w:p w:rsidR="00000000" w:rsidRPr="00721CE6" w:rsidP="00721CE6">
      <w:pPr>
        <w:pStyle w:val="ListBullet"/>
      </w:pPr>
      <w:r w:rsidRPr="00721CE6">
        <w:t>relationships:</w:t>
      </w:r>
    </w:p>
    <w:p w:rsidR="00000000" w:rsidRPr="00721CE6" w:rsidP="00721CE6">
      <w:pPr>
        <w:pStyle w:val="ListBullet2"/>
      </w:pPr>
      <w:r w:rsidRPr="00721CE6">
        <w:t xml:space="preserve">client. </w:t>
      </w:r>
    </w:p>
    <w:p w:rsidR="00000000" w:rsidRPr="00721CE6" w:rsidP="00E672F4">
      <w:pPr>
        <w:pStyle w:val="BodyText"/>
      </w:pPr>
      <w:r w:rsidRPr="00721CE6">
        <w:t>Assessors of this unit must satisfy the requirements for assessors in applicable vocational education and training legislation, frameworks and/or standards.</w:t>
      </w:r>
    </w:p>
    <w:p w:rsidR="00000000" w:rsidRPr="00721CE6" w:rsidP="00721CE6">
      <w:pPr>
        <w:pStyle w:val="Heading1"/>
      </w:pPr>
      <w:bookmarkStart w:id="13" w:name="O_1150324"/>
      <w:bookmarkEnd w:id="13"/>
      <w:r w:rsidRPr="00721CE6">
        <w:t>Links</w:t>
      </w:r>
    </w:p>
    <w:p w:rsidR="00000000" w:rsidRPr="00721CE6" w:rsidP="00E672F4">
      <w:pPr>
        <w:pStyle w:val="BodyText"/>
      </w:pPr>
      <w:r w:rsidRPr="00721CE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81FE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21CE6" w:rsidP="00721CE6"/>
    <w:sectPr w:rsidSect="00721C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C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CE6" w:rsidRPr="00E672F4" w:rsidP="00E672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C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F4" w:rsidP="00721C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72F4" w:rsidP="00721C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672F4" w:rsidP="00721C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CE6" w:rsidP="00721C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72F4">
      <w:t>Approved</w:t>
    </w:r>
    <w:r w:rsidR="00E672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72F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72F4">
      <w:rPr>
        <w:noProof/>
      </w:rPr>
      <w:t>4</w:t>
    </w:r>
    <w:r>
      <w:rPr>
        <w:noProof/>
      </w:rPr>
      <w:fldChar w:fldCharType="end"/>
    </w:r>
  </w:p>
  <w:p w:rsidR="00721CE6" w:rsidP="00721C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72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72F4">
      <w:t>Skills Insight</w:t>
    </w:r>
    <w:r w:rsidR="00E672F4">
      <w:fldChar w:fldCharType="end"/>
    </w:r>
  </w:p>
  <w:p w:rsidR="00721CE6" w:rsidP="00721C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C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CE6" w:rsidRPr="00E672F4" w:rsidP="00E672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C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F4" w:rsidRPr="002D2AF8" w:rsidP="00721C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AHCECR505 Plan river restoration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72F4" w:rsidP="00721C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CE6" w:rsidRPr="002D2AF8" w:rsidP="00721C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72F4">
      <w:t>AHCECR505 Plan river restoration works</w:t>
    </w:r>
    <w:r w:rsidR="00E672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72F4">
      <w:rPr>
        <w:noProof/>
      </w:rPr>
      <w:t>2 March 2025</w:t>
    </w:r>
    <w:r>
      <w:fldChar w:fldCharType="end"/>
    </w:r>
  </w:p>
  <w:p w:rsidR="00721CE6" w:rsidP="00721C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9AF3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76B4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6E60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C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C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C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C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C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C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C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C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C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C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C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CE6"/>
  </w:style>
  <w:style w:type="character" w:customStyle="1" w:styleId="Heading1Char">
    <w:name w:val="Heading 1 Char"/>
    <w:basedOn w:val="DefaultParagraphFont"/>
    <w:link w:val="Heading1"/>
    <w:rsid w:val="00721C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C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C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C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1CE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1CE6"/>
    <w:rPr>
      <w:i/>
    </w:rPr>
  </w:style>
  <w:style w:type="paragraph" w:customStyle="1" w:styleId="SuperHeading">
    <w:name w:val="SuperHeading"/>
    <w:basedOn w:val="Normal"/>
    <w:rsid w:val="00721C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C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21CE6"/>
    <w:rPr>
      <w:b/>
    </w:rPr>
  </w:style>
  <w:style w:type="character" w:customStyle="1" w:styleId="Heading2Char">
    <w:name w:val="Heading 2 Char"/>
    <w:basedOn w:val="DefaultParagraphFont"/>
    <w:link w:val="Heading2"/>
    <w:rsid w:val="00721C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C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C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C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C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C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C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C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C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C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C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C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C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C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C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C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C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C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C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C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1CE6"/>
    <w:rPr>
      <w:b/>
      <w:spacing w:val="0"/>
    </w:rPr>
  </w:style>
  <w:style w:type="paragraph" w:customStyle="1" w:styleId="SuperTitle">
    <w:name w:val="SuperTitle"/>
    <w:basedOn w:val="Title"/>
    <w:rsid w:val="00721C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C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C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1C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C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C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C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C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C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C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C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C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1C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C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C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CE6"/>
  </w:style>
  <w:style w:type="paragraph" w:styleId="TableofFigures">
    <w:name w:val="table of figures"/>
    <w:basedOn w:val="Normal"/>
    <w:next w:val="Normal"/>
    <w:semiHidden/>
    <w:rsid w:val="00721C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C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1CE6"/>
    <w:rPr>
      <w:rFonts w:ascii="Wingdings" w:hAnsi="Wingdings"/>
    </w:rPr>
  </w:style>
  <w:style w:type="paragraph" w:customStyle="1" w:styleId="TableHeading">
    <w:name w:val="Table Heading"/>
    <w:basedOn w:val="HeadingBase"/>
    <w:rsid w:val="00721C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CE6"/>
    <w:rPr>
      <w:color w:val="0033CC"/>
      <w:u w:val="none"/>
    </w:rPr>
  </w:style>
  <w:style w:type="paragraph" w:customStyle="1" w:styleId="BodyTextRight">
    <w:name w:val="Body Text Right"/>
    <w:basedOn w:val="BodyText"/>
    <w:rsid w:val="00721C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C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C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C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C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C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CE6"/>
    <w:rPr>
      <w:sz w:val="32"/>
    </w:rPr>
  </w:style>
  <w:style w:type="paragraph" w:customStyle="1" w:styleId="HeadingProcedure">
    <w:name w:val="Heading Procedure"/>
    <w:basedOn w:val="HeadingBase"/>
    <w:next w:val="Normal"/>
    <w:rsid w:val="00721C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CE6"/>
    <w:pPr>
      <w:spacing w:before="60" w:after="60"/>
    </w:pPr>
  </w:style>
  <w:style w:type="paragraph" w:styleId="ListContinue">
    <w:name w:val="List Continue"/>
    <w:basedOn w:val="List"/>
    <w:rsid w:val="00721CE6"/>
    <w:pPr>
      <w:ind w:firstLine="0"/>
    </w:pPr>
  </w:style>
  <w:style w:type="paragraph" w:customStyle="1" w:styleId="ListNote">
    <w:name w:val="List Note"/>
    <w:basedOn w:val="List"/>
    <w:rsid w:val="00721C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C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C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CE6"/>
    <w:rPr>
      <w:rFonts w:ascii="Courier New" w:hAnsi="Courier New"/>
    </w:rPr>
  </w:style>
  <w:style w:type="paragraph" w:customStyle="1" w:styleId="NoteBullet">
    <w:name w:val="Note Bullet"/>
    <w:basedOn w:val="Note"/>
    <w:rsid w:val="00721C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C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C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C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C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1C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C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CE6"/>
    <w:rPr>
      <w:b/>
      <w:smallCaps/>
    </w:rPr>
  </w:style>
  <w:style w:type="paragraph" w:customStyle="1" w:styleId="TableListNumber">
    <w:name w:val="Table List Number"/>
    <w:basedOn w:val="ListNumber"/>
    <w:rsid w:val="00721C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C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CE6"/>
    <w:pPr>
      <w:numPr>
        <w:numId w:val="9"/>
      </w:numPr>
    </w:pPr>
  </w:style>
  <w:style w:type="paragraph" w:customStyle="1" w:styleId="ListAlpha2">
    <w:name w:val="List Alpha 2"/>
    <w:basedOn w:val="List2"/>
    <w:rsid w:val="00721CE6"/>
    <w:pPr>
      <w:numPr>
        <w:numId w:val="8"/>
      </w:numPr>
    </w:pPr>
  </w:style>
  <w:style w:type="paragraph" w:styleId="List2">
    <w:name w:val="List 2"/>
    <w:basedOn w:val="BodyText"/>
    <w:rsid w:val="00721C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C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C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C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C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C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1CE6"/>
    <w:pPr>
      <w:numPr>
        <w:numId w:val="4"/>
      </w:numPr>
    </w:pPr>
  </w:style>
  <w:style w:type="paragraph" w:styleId="ListContinue2">
    <w:name w:val="List Continue 2"/>
    <w:basedOn w:val="List2"/>
    <w:rsid w:val="00721CE6"/>
    <w:pPr>
      <w:ind w:firstLine="0"/>
    </w:pPr>
  </w:style>
  <w:style w:type="paragraph" w:styleId="ListContinue3">
    <w:name w:val="List Continue 3"/>
    <w:basedOn w:val="List3"/>
    <w:rsid w:val="00721CE6"/>
    <w:pPr>
      <w:ind w:left="1021" w:firstLine="0"/>
    </w:pPr>
  </w:style>
  <w:style w:type="paragraph" w:styleId="ListContinue4">
    <w:name w:val="List Continue 4"/>
    <w:basedOn w:val="List4"/>
    <w:rsid w:val="00721CE6"/>
    <w:pPr>
      <w:ind w:firstLine="0"/>
    </w:pPr>
  </w:style>
  <w:style w:type="paragraph" w:styleId="ListContinue5">
    <w:name w:val="List Continue 5"/>
    <w:basedOn w:val="List5"/>
    <w:rsid w:val="00721CE6"/>
    <w:pPr>
      <w:ind w:firstLine="0"/>
    </w:pPr>
  </w:style>
  <w:style w:type="paragraph" w:styleId="ListNumber3">
    <w:name w:val="List Number 3"/>
    <w:basedOn w:val="List3"/>
    <w:rsid w:val="00721CE6"/>
    <w:pPr>
      <w:numPr>
        <w:numId w:val="5"/>
      </w:numPr>
    </w:pPr>
  </w:style>
  <w:style w:type="paragraph" w:styleId="ListNumber4">
    <w:name w:val="List Number 4"/>
    <w:basedOn w:val="List4"/>
    <w:rsid w:val="00721CE6"/>
    <w:pPr>
      <w:numPr>
        <w:numId w:val="6"/>
      </w:numPr>
    </w:pPr>
  </w:style>
  <w:style w:type="paragraph" w:styleId="ListNumber5">
    <w:name w:val="List Number 5"/>
    <w:basedOn w:val="List5"/>
    <w:rsid w:val="00721CE6"/>
    <w:pPr>
      <w:numPr>
        <w:numId w:val="7"/>
      </w:numPr>
    </w:pPr>
  </w:style>
  <w:style w:type="paragraph" w:styleId="BlockText">
    <w:name w:val="Block Text"/>
    <w:basedOn w:val="Normal"/>
    <w:rsid w:val="00721C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C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CE6"/>
    <w:rPr>
      <w:sz w:val="16"/>
      <w:vertAlign w:val="superscript"/>
    </w:rPr>
  </w:style>
  <w:style w:type="character" w:customStyle="1" w:styleId="Symbols">
    <w:name w:val="Symbols"/>
    <w:basedOn w:val="DefaultParagraphFont"/>
    <w:rsid w:val="00721CE6"/>
    <w:rPr>
      <w:rFonts w:ascii="Symbol" w:hAnsi="Symbol"/>
    </w:rPr>
  </w:style>
  <w:style w:type="character" w:customStyle="1" w:styleId="MenuOptions">
    <w:name w:val="Menu Options"/>
    <w:basedOn w:val="DefaultParagraphFont"/>
    <w:rsid w:val="00721C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CE6"/>
    <w:rPr>
      <w:b/>
    </w:rPr>
  </w:style>
  <w:style w:type="character" w:customStyle="1" w:styleId="Underlined">
    <w:name w:val="Underlined"/>
    <w:basedOn w:val="DefaultParagraphFont"/>
    <w:rsid w:val="00721CE6"/>
    <w:rPr>
      <w:u w:val="single"/>
    </w:rPr>
  </w:style>
  <w:style w:type="paragraph" w:customStyle="1" w:styleId="TableBodyTextRight">
    <w:name w:val="Table Body Text Right"/>
    <w:basedOn w:val="TableBodyText"/>
    <w:rsid w:val="00721C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CE6"/>
    <w:rPr>
      <w:sz w:val="18"/>
    </w:rPr>
  </w:style>
  <w:style w:type="paragraph" w:customStyle="1" w:styleId="BodySmallRight">
    <w:name w:val="Body Small Right"/>
    <w:basedOn w:val="BodyTextRight"/>
    <w:rsid w:val="00721CE6"/>
    <w:rPr>
      <w:sz w:val="18"/>
      <w:szCs w:val="18"/>
    </w:rPr>
  </w:style>
  <w:style w:type="paragraph" w:customStyle="1" w:styleId="MarginEdition">
    <w:name w:val="Margin Edition"/>
    <w:basedOn w:val="MarginNote"/>
    <w:rsid w:val="00721C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CE6"/>
    <w:rPr>
      <w:sz w:val="2"/>
      <w:szCs w:val="2"/>
    </w:rPr>
  </w:style>
  <w:style w:type="character" w:customStyle="1" w:styleId="Small">
    <w:name w:val="Small"/>
    <w:basedOn w:val="DefaultParagraphFont"/>
    <w:rsid w:val="00721CE6"/>
    <w:rPr>
      <w:sz w:val="16"/>
    </w:rPr>
  </w:style>
  <w:style w:type="paragraph" w:customStyle="1" w:styleId="WideTable">
    <w:name w:val="Wide Table"/>
    <w:basedOn w:val="Normal"/>
    <w:rsid w:val="00721C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CE6"/>
  </w:style>
  <w:style w:type="paragraph" w:styleId="Quote">
    <w:name w:val="Quote"/>
    <w:basedOn w:val="Heading1"/>
    <w:link w:val="QuoteChar"/>
    <w:qFormat/>
    <w:rsid w:val="00721C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C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CE6"/>
    <w:pPr>
      <w:pageBreakBefore/>
    </w:pPr>
  </w:style>
  <w:style w:type="paragraph" w:customStyle="1" w:styleId="Border">
    <w:name w:val="Border"/>
    <w:basedOn w:val="Normal"/>
    <w:qFormat/>
    <w:rsid w:val="00721C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C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C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C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C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C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C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C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C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CE6"/>
    <w:rPr>
      <w:u w:val="single"/>
    </w:rPr>
  </w:style>
  <w:style w:type="character" w:customStyle="1" w:styleId="BoldandItalics">
    <w:name w:val="Bold and Italics"/>
    <w:qFormat/>
    <w:rsid w:val="00721CE6"/>
    <w:rPr>
      <w:b/>
      <w:i/>
      <w:u w:val="none"/>
    </w:rPr>
  </w:style>
  <w:style w:type="paragraph" w:styleId="BalloonText">
    <w:name w:val="Balloon Text"/>
    <w:basedOn w:val="Normal"/>
    <w:link w:val="BalloonTextChar"/>
    <w:rsid w:val="00721C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C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C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C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C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C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CE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72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5900</Characters>
  <Application>Microsoft Office Word</Application>
  <DocSecurity>0</DocSecurity>
  <Lines>190</Lines>
  <Paragraphs>130</Paragraphs>
  <ScaleCrop>false</ScaleCrop>
  <Company>Author-it Software Corporation Ltd.</Company>
  <LinksUpToDate>false</LinksUpToDate>
  <CharactersWithSpaces>6654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AHCECR505 Plan river restoration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2025-03-01T22:25:00Z</dcterms:created>
  <dcterms:modified xsi:type="dcterms:W3CDTF">2025-03-01T22:25:00Z</dcterms:modified>
</cp:coreProperties>
</file>