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ECE" w:rsidP="00F11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AHCECR505 Plan river restoration works</w:t>
      </w:r>
      <w:r>
        <w:fldChar w:fldCharType="end"/>
      </w:r>
    </w:p>
    <w:p w:rsidR="00F11ECE" w:rsidP="00F11ECE">
      <w:pPr>
        <w:pStyle w:val="Version"/>
        <w:sectPr w:rsidSect="003A6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591" w:rsidP="003A6591">
      <w:pPr>
        <w:pStyle w:val="SuperHeading"/>
      </w:pPr>
      <w:r w:rsidRPr="003A6591">
        <w:t>Assessment Requirements for AHCECR505 Plan river restoration works</w:t>
      </w:r>
    </w:p>
    <w:p w:rsidR="00000000" w:rsidRPr="003A6591" w:rsidP="003A6591">
      <w:pPr>
        <w:pStyle w:val="Heading1"/>
      </w:pPr>
      <w:bookmarkStart w:id="1" w:name="O_1150318"/>
      <w:bookmarkEnd w:id="1"/>
      <w:r w:rsidRPr="003A65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6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91">
            <w:pPr>
              <w:pStyle w:val="BodyTextBold"/>
              <w:rPr>
                <w:lang w:val="en-NZ"/>
              </w:rPr>
            </w:pPr>
            <w:r w:rsidRPr="003A65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91">
            <w:pPr>
              <w:pStyle w:val="BodyTextBold"/>
              <w:rPr>
                <w:lang w:val="en-NZ"/>
              </w:rPr>
            </w:pPr>
            <w:r w:rsidRPr="003A6591">
              <w:t>Comments</w:t>
            </w:r>
          </w:p>
        </w:tc>
      </w:tr>
      <w:tr w:rsidTr="003A6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91">
            <w:pPr>
              <w:pStyle w:val="BodyText"/>
              <w:rPr>
                <w:lang w:val="en-NZ"/>
              </w:rPr>
            </w:pPr>
            <w:r w:rsidRPr="003A65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91" w:rsidP="003A6591">
            <w:pPr>
              <w:pStyle w:val="BodyText"/>
            </w:pPr>
            <w:r w:rsidRPr="003A6591">
              <w:t>This version released with AHC Agriculture, Horticulture and Conservation and Land Management Training Package Version 6.0.</w:t>
            </w:r>
          </w:p>
        </w:tc>
      </w:tr>
    </w:tbl>
    <w:p w:rsidR="00000000" w:rsidRPr="003A6591" w:rsidP="003A6591">
      <w:pPr>
        <w:pStyle w:val="BodyText"/>
      </w:pPr>
    </w:p>
    <w:p w:rsidR="00000000" w:rsidRPr="003A6591" w:rsidP="003A6591">
      <w:pPr>
        <w:pStyle w:val="AllowPageBreak"/>
      </w:pPr>
    </w:p>
    <w:p w:rsidR="00000000" w:rsidRPr="003A6591" w:rsidP="003A6591">
      <w:pPr>
        <w:pStyle w:val="Heading1"/>
      </w:pPr>
      <w:bookmarkStart w:id="2" w:name="O_1150319"/>
      <w:bookmarkEnd w:id="2"/>
      <w:r w:rsidRPr="003A6591">
        <w:t>Performance Evidence</w:t>
      </w:r>
    </w:p>
    <w:p w:rsidR="00000000" w:rsidRPr="003A6591" w:rsidP="00F11ECE">
      <w:pPr>
        <w:pStyle w:val="BodyText"/>
      </w:pPr>
      <w:r w:rsidRPr="003A6591">
        <w:t>An individual demonstrating competency must satisfy all of the elements and performance cr</w:t>
      </w:r>
      <w:r w:rsidRPr="003A6591">
        <w:t xml:space="preserve">iteria in this unit. </w:t>
      </w:r>
    </w:p>
    <w:p w:rsidR="00000000" w:rsidRPr="003A6591" w:rsidP="00F11ECE">
      <w:pPr>
        <w:pStyle w:val="BodyText"/>
      </w:pPr>
      <w:r w:rsidRPr="003A6591">
        <w:t>There must be evidence that the individual has, on at least one occasion, prepared a plan for restoration works of a declining river, and has:</w:t>
      </w:r>
    </w:p>
    <w:p w:rsidR="00000000" w:rsidRPr="003A6591" w:rsidP="003A6591">
      <w:pPr>
        <w:pStyle w:val="ListBullet"/>
      </w:pPr>
      <w:r w:rsidRPr="003A6591">
        <w:t>discussed client expectations for restoration strategies and included in plan</w:t>
      </w:r>
    </w:p>
    <w:p w:rsidR="00000000" w:rsidRPr="003A6591" w:rsidP="003A6591">
      <w:pPr>
        <w:pStyle w:val="ListBullet"/>
      </w:pPr>
      <w:r w:rsidRPr="003A6591">
        <w:t>planned river restoration works according to client, environmental and legislative requirements</w:t>
      </w:r>
    </w:p>
    <w:p w:rsidR="00000000" w:rsidRPr="003A6591" w:rsidP="003A6591">
      <w:pPr>
        <w:pStyle w:val="ListBullet"/>
      </w:pPr>
      <w:r w:rsidRPr="003A6591">
        <w:t>developed erosion and sediment control measures</w:t>
      </w:r>
    </w:p>
    <w:p w:rsidR="00000000" w:rsidRPr="003A6591" w:rsidP="003A6591">
      <w:pPr>
        <w:pStyle w:val="ListBullet"/>
      </w:pPr>
      <w:r w:rsidRPr="003A6591">
        <w:t>followed industry guidelines to establish fauna habitat and vegetation species</w:t>
      </w:r>
    </w:p>
    <w:p w:rsidR="00000000" w:rsidRPr="003A6591" w:rsidP="003A6591">
      <w:pPr>
        <w:pStyle w:val="ListBullet"/>
      </w:pPr>
      <w:r w:rsidRPr="003A6591">
        <w:t>documented strategy for submissio</w:t>
      </w:r>
      <w:r w:rsidRPr="003A6591">
        <w:t>n to authorising authority</w:t>
      </w:r>
    </w:p>
    <w:p w:rsidR="00000000" w:rsidRPr="003A6591" w:rsidP="003A6591">
      <w:pPr>
        <w:pStyle w:val="ListBullet"/>
      </w:pPr>
      <w:r w:rsidRPr="003A6591">
        <w:t>prepare a detailed works plan.</w:t>
      </w:r>
    </w:p>
    <w:p w:rsidR="00000000" w:rsidRPr="003A6591" w:rsidP="003A6591">
      <w:pPr>
        <w:pStyle w:val="AllowPageBreak"/>
      </w:pPr>
    </w:p>
    <w:p w:rsidR="00000000" w:rsidRPr="003A6591" w:rsidP="003A6591">
      <w:pPr>
        <w:pStyle w:val="Heading1"/>
      </w:pPr>
      <w:bookmarkStart w:id="3" w:name="O_1150320"/>
      <w:bookmarkEnd w:id="3"/>
      <w:r w:rsidRPr="003A6591">
        <w:t>Knowledge Evidence</w:t>
      </w:r>
    </w:p>
    <w:p w:rsidR="00000000" w:rsidRPr="003A6591" w:rsidP="00F11ECE">
      <w:pPr>
        <w:pStyle w:val="BodyText"/>
      </w:pPr>
      <w:r w:rsidRPr="003A6591">
        <w:t>An individual must be able to demonstrate the knowledge required to perform the tasks outlined in the elements and performance criteria of this unit. This inclu</w:t>
      </w:r>
      <w:r w:rsidRPr="003A6591">
        <w:t>des knowledge of:</w:t>
      </w:r>
    </w:p>
    <w:p w:rsidR="00000000" w:rsidRPr="003A6591" w:rsidP="003A6591">
      <w:pPr>
        <w:pStyle w:val="ListBullet"/>
      </w:pPr>
      <w:r w:rsidRPr="003A6591">
        <w:t>legislation and regulations governing river system restoration, including:</w:t>
      </w:r>
    </w:p>
    <w:p w:rsidR="00000000" w:rsidRPr="003A6591" w:rsidP="003A6591">
      <w:pPr>
        <w:pStyle w:val="ListBullet2"/>
      </w:pPr>
      <w:r w:rsidRPr="003A6591">
        <w:t>permits</w:t>
      </w:r>
    </w:p>
    <w:p w:rsidR="00000000" w:rsidRPr="003A6591" w:rsidP="003A6591">
      <w:pPr>
        <w:pStyle w:val="ListBullet2"/>
      </w:pPr>
      <w:r w:rsidRPr="003A6591">
        <w:t>soil and water degradation</w:t>
      </w:r>
    </w:p>
    <w:p w:rsidR="00000000" w:rsidRPr="003A6591" w:rsidP="003A6591">
      <w:pPr>
        <w:pStyle w:val="ListBullet2"/>
      </w:pPr>
      <w:r w:rsidRPr="003A6591">
        <w:t>cultural and heritage sites</w:t>
      </w:r>
    </w:p>
    <w:p w:rsidR="00000000" w:rsidRPr="003A6591" w:rsidP="003A6591">
      <w:pPr>
        <w:pStyle w:val="ListBullet2"/>
      </w:pPr>
      <w:r w:rsidRPr="003A6591">
        <w:t>flora and fauna conservation</w:t>
      </w:r>
    </w:p>
    <w:p w:rsidR="00000000" w:rsidRPr="003A6591" w:rsidP="003A6591">
      <w:pPr>
        <w:pStyle w:val="ListBullet"/>
      </w:pPr>
      <w:r w:rsidRPr="003A6591">
        <w:t>river restoration, principles, techniques and processes</w:t>
      </w:r>
    </w:p>
    <w:p w:rsidR="00000000" w:rsidRPr="003A6591" w:rsidP="003A6591">
      <w:pPr>
        <w:pStyle w:val="ListBullet"/>
      </w:pPr>
      <w:r w:rsidRPr="003A6591">
        <w:t>potential and limits of natural regeneration of vegetation</w:t>
      </w:r>
    </w:p>
    <w:p w:rsidR="00000000" w:rsidRPr="003A6591" w:rsidP="003A6591">
      <w:pPr>
        <w:pStyle w:val="ListBullet"/>
      </w:pPr>
      <w:r w:rsidRPr="003A6591">
        <w:t>assisted regeneration and reconstruction approaches for revegetation</w:t>
      </w:r>
    </w:p>
    <w:p w:rsidR="00000000" w:rsidRPr="003A6591" w:rsidP="003A6591">
      <w:pPr>
        <w:pStyle w:val="ListBullet"/>
      </w:pPr>
      <w:r w:rsidRPr="003A6591">
        <w:t xml:space="preserve">establishment and maintenance of native vegetation to ensure establishment </w:t>
      </w:r>
    </w:p>
    <w:p w:rsidR="00000000" w:rsidRPr="003A6591" w:rsidP="003A6591">
      <w:pPr>
        <w:pStyle w:val="ListBullet"/>
      </w:pPr>
      <w:r w:rsidRPr="003A6591">
        <w:t>erosion and sediment control techniques and selectio</w:t>
      </w:r>
      <w:r w:rsidRPr="003A6591">
        <w:t>n criteria</w:t>
      </w:r>
    </w:p>
    <w:p w:rsidR="00000000" w:rsidRPr="003A6591" w:rsidP="003A6591">
      <w:pPr>
        <w:pStyle w:val="ListBullet"/>
      </w:pPr>
      <w:r w:rsidRPr="003A6591">
        <w:t>planning procedure for erosion and sediment control</w:t>
      </w:r>
    </w:p>
    <w:p w:rsidR="00000000" w:rsidRPr="003A6591" w:rsidP="003A6591">
      <w:pPr>
        <w:pStyle w:val="ListBullet"/>
      </w:pPr>
      <w:r w:rsidRPr="003A6591">
        <w:t>erosion control and design principles and factors, including:</w:t>
      </w:r>
    </w:p>
    <w:p w:rsidR="00000000" w:rsidRPr="003A6591" w:rsidP="003A6591">
      <w:pPr>
        <w:pStyle w:val="ListBullet2"/>
      </w:pPr>
      <w:r w:rsidRPr="003A6591">
        <w:t>soils and soil formation</w:t>
      </w:r>
    </w:p>
    <w:p w:rsidR="00000000" w:rsidRPr="003A6591" w:rsidP="003A6591">
      <w:pPr>
        <w:pStyle w:val="ListBullet2"/>
      </w:pPr>
      <w:r w:rsidRPr="003A6591">
        <w:t>levels and levelling</w:t>
      </w:r>
    </w:p>
    <w:p w:rsidR="00000000" w:rsidRPr="003A6591" w:rsidP="003A6591">
      <w:pPr>
        <w:pStyle w:val="ListBullet2"/>
      </w:pPr>
      <w:r w:rsidRPr="003A6591">
        <w:t>earthmoving principles</w:t>
      </w:r>
    </w:p>
    <w:p w:rsidR="00000000" w:rsidRPr="003A6591" w:rsidP="003A6591">
      <w:pPr>
        <w:pStyle w:val="ListBullet2"/>
      </w:pPr>
      <w:r w:rsidRPr="003A6591">
        <w:t>total catchment issues</w:t>
      </w:r>
    </w:p>
    <w:p w:rsidR="00000000" w:rsidRPr="003A6591" w:rsidP="003A6591">
      <w:pPr>
        <w:pStyle w:val="ListBullet2"/>
      </w:pPr>
      <w:r w:rsidRPr="003A6591">
        <w:t>managing peak water flows</w:t>
      </w:r>
    </w:p>
    <w:p w:rsidR="00000000" w:rsidRPr="003A6591" w:rsidP="003A6591">
      <w:pPr>
        <w:pStyle w:val="ListBullet2"/>
      </w:pPr>
      <w:r w:rsidRPr="003A6591">
        <w:t>subsurface and surface drainage principles and systems</w:t>
      </w:r>
    </w:p>
    <w:p w:rsidR="00F11ECE" w:rsidP="003A6591">
      <w:pPr>
        <w:pStyle w:val="ListBullet"/>
      </w:pPr>
      <w:r w:rsidRPr="003A6591">
        <w:t>river restoration works and impact on the natural environmental.</w:t>
      </w:r>
    </w:p>
    <w:p w:rsidR="00F11ECE" w:rsidP="003A6591">
      <w:pPr>
        <w:pStyle w:val="ListBullet"/>
      </w:pPr>
    </w:p>
    <w:p w:rsidR="00000000" w:rsidRPr="003A6591" w:rsidP="003A6591">
      <w:pPr>
        <w:pStyle w:val="Heading1"/>
      </w:pPr>
      <w:bookmarkStart w:id="4" w:name="O_1150321"/>
      <w:bookmarkEnd w:id="4"/>
      <w:r w:rsidRPr="003A6591">
        <w:t>Assessment Conditions</w:t>
      </w:r>
    </w:p>
    <w:p w:rsidR="00000000" w:rsidRPr="003A6591" w:rsidP="00F11ECE">
      <w:pPr>
        <w:pStyle w:val="BodyText"/>
      </w:pPr>
      <w:r w:rsidRPr="003A6591">
        <w:t>Assessment of the skills in this unit of competency must take place under the following condi</w:t>
      </w:r>
      <w:r w:rsidRPr="003A6591">
        <w:t xml:space="preserve">tions: </w:t>
      </w:r>
    </w:p>
    <w:p w:rsidR="00000000" w:rsidRPr="003A6591" w:rsidP="003A6591">
      <w:pPr>
        <w:pStyle w:val="ListBullet"/>
      </w:pPr>
      <w:r w:rsidRPr="003A6591">
        <w:t>physical conditions:</w:t>
      </w:r>
    </w:p>
    <w:p w:rsidR="00000000" w:rsidRPr="003A6591" w:rsidP="003A6591">
      <w:pPr>
        <w:pStyle w:val="ListBullet2"/>
      </w:pPr>
      <w:r w:rsidRPr="003A6591">
        <w:t>skills must be demonstrated in the field at a river system requiring restoration works</w:t>
      </w:r>
    </w:p>
    <w:p w:rsidR="00000000" w:rsidRPr="003A6591" w:rsidP="003A6591">
      <w:pPr>
        <w:pStyle w:val="ListBullet"/>
      </w:pPr>
      <w:r w:rsidRPr="003A6591">
        <w:t>resources, equipment and materials:</w:t>
      </w:r>
    </w:p>
    <w:p w:rsidR="00000000" w:rsidRPr="003A6591" w:rsidP="003A6591">
      <w:pPr>
        <w:pStyle w:val="ListBullet2"/>
      </w:pPr>
      <w:r w:rsidRPr="003A6591">
        <w:t>digital technology for research and development of plans and documents</w:t>
      </w:r>
    </w:p>
    <w:p w:rsidR="00000000" w:rsidRPr="003A6591" w:rsidP="003A6591">
      <w:pPr>
        <w:pStyle w:val="ListBullet"/>
      </w:pPr>
      <w:r w:rsidRPr="003A6591">
        <w:t>specifications:</w:t>
      </w:r>
    </w:p>
    <w:p w:rsidR="00000000" w:rsidRPr="003A6591" w:rsidP="003A6591">
      <w:pPr>
        <w:pStyle w:val="ListBullet2"/>
      </w:pPr>
      <w:r w:rsidRPr="003A6591">
        <w:t>workplace p</w:t>
      </w:r>
      <w:r w:rsidRPr="003A6591">
        <w:t>olicies and procedures for design development and documentation</w:t>
      </w:r>
    </w:p>
    <w:p w:rsidR="00000000" w:rsidRPr="003A6591" w:rsidP="003A6591">
      <w:pPr>
        <w:pStyle w:val="ListBullet2"/>
      </w:pPr>
      <w:r w:rsidRPr="003A6591">
        <w:t>legislation, regulations and codes of practice for revegetation works</w:t>
      </w:r>
    </w:p>
    <w:p w:rsidR="00000000" w:rsidRPr="003A6591" w:rsidP="003A6591">
      <w:pPr>
        <w:pStyle w:val="ListBullet"/>
      </w:pPr>
      <w:r w:rsidRPr="003A6591">
        <w:t>relationships:</w:t>
      </w:r>
    </w:p>
    <w:p w:rsidR="00000000" w:rsidRPr="003A6591" w:rsidP="003A6591">
      <w:pPr>
        <w:pStyle w:val="ListBullet2"/>
      </w:pPr>
      <w:r w:rsidRPr="003A6591">
        <w:t xml:space="preserve">client. </w:t>
      </w:r>
    </w:p>
    <w:p w:rsidR="00000000" w:rsidRPr="003A6591" w:rsidP="00F11ECE">
      <w:pPr>
        <w:pStyle w:val="BodyText"/>
      </w:pPr>
      <w:r w:rsidRPr="003A6591">
        <w:t>Assessors of this unit must satisfy the requirements for assessors in applicable vocational education and training legislation, frameworks and/or standards.</w:t>
      </w:r>
    </w:p>
    <w:p w:rsidR="00000000" w:rsidRPr="003A6591" w:rsidP="003A6591">
      <w:pPr>
        <w:pStyle w:val="Heading1"/>
      </w:pPr>
      <w:bookmarkStart w:id="5" w:name="O_1150324"/>
      <w:bookmarkEnd w:id="5"/>
      <w:r w:rsidRPr="003A6591">
        <w:t>Links</w:t>
      </w:r>
    </w:p>
    <w:p w:rsidR="00000000" w:rsidRPr="003A6591" w:rsidP="00F11ECE">
      <w:pPr>
        <w:pStyle w:val="BodyText"/>
      </w:pPr>
      <w:r w:rsidRPr="003A6591">
        <w:t>Companion Volumes, including Implementation Guides, are available at VETNe</w:t>
      </w:r>
      <w:r w:rsidRPr="003A659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4E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6591" w:rsidP="003A6591"/>
    <w:sectPr w:rsidSect="003A65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91" w:rsidRPr="00F11ECE" w:rsidP="00F11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CE" w:rsidP="003A6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1ECE" w:rsidP="003A6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1ECE" w:rsidP="003A6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591" w:rsidRPr="00F11ECE" w:rsidP="00F11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CE" w:rsidRPr="002D2AF8" w:rsidP="003A6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AHCECR505 Plan river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1ECE" w:rsidP="003A6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25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7EA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D4A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591"/>
  </w:style>
  <w:style w:type="character" w:customStyle="1" w:styleId="Heading1Char">
    <w:name w:val="Heading 1 Char"/>
    <w:basedOn w:val="DefaultParagraphFont"/>
    <w:link w:val="Heading1"/>
    <w:rsid w:val="003A6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5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5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6591"/>
    <w:rPr>
      <w:b/>
    </w:rPr>
  </w:style>
  <w:style w:type="character" w:customStyle="1" w:styleId="Heading2Char">
    <w:name w:val="Heading 2 Char"/>
    <w:basedOn w:val="DefaultParagraphFont"/>
    <w:link w:val="Heading2"/>
    <w:rsid w:val="003A6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591"/>
    <w:rPr>
      <w:b/>
      <w:spacing w:val="0"/>
    </w:rPr>
  </w:style>
  <w:style w:type="paragraph" w:customStyle="1" w:styleId="SuperTitle">
    <w:name w:val="SuperTitle"/>
    <w:basedOn w:val="Title"/>
    <w:rsid w:val="003A6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591"/>
    <w:rPr>
      <w:i/>
    </w:rPr>
  </w:style>
  <w:style w:type="paragraph" w:styleId="Caption">
    <w:name w:val="caption"/>
    <w:basedOn w:val="BodyText"/>
    <w:next w:val="Normal"/>
    <w:qFormat/>
    <w:rsid w:val="003A6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591"/>
  </w:style>
  <w:style w:type="paragraph" w:styleId="TableofFigures">
    <w:name w:val="table of figures"/>
    <w:basedOn w:val="Normal"/>
    <w:next w:val="Normal"/>
    <w:semiHidden/>
    <w:rsid w:val="003A6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5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591"/>
    <w:rPr>
      <w:rFonts w:ascii="Wingdings" w:hAnsi="Wingdings"/>
    </w:rPr>
  </w:style>
  <w:style w:type="paragraph" w:customStyle="1" w:styleId="TableHeading">
    <w:name w:val="Table Heading"/>
    <w:basedOn w:val="HeadingBase"/>
    <w:rsid w:val="003A6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591"/>
    <w:rPr>
      <w:color w:val="0033CC"/>
      <w:u w:val="none"/>
    </w:rPr>
  </w:style>
  <w:style w:type="paragraph" w:customStyle="1" w:styleId="BodyTextRight">
    <w:name w:val="Body Text Right"/>
    <w:basedOn w:val="BodyText"/>
    <w:rsid w:val="003A6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5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591"/>
    <w:rPr>
      <w:sz w:val="32"/>
    </w:rPr>
  </w:style>
  <w:style w:type="paragraph" w:customStyle="1" w:styleId="HeadingProcedure">
    <w:name w:val="Heading Procedure"/>
    <w:basedOn w:val="HeadingBase"/>
    <w:next w:val="Normal"/>
    <w:rsid w:val="003A6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591"/>
    <w:pPr>
      <w:spacing w:before="60" w:after="60"/>
    </w:pPr>
  </w:style>
  <w:style w:type="paragraph" w:styleId="ListContinue">
    <w:name w:val="List Continue"/>
    <w:basedOn w:val="List"/>
    <w:rsid w:val="003A6591"/>
    <w:pPr>
      <w:ind w:firstLine="0"/>
    </w:pPr>
  </w:style>
  <w:style w:type="paragraph" w:customStyle="1" w:styleId="ListNote">
    <w:name w:val="List Note"/>
    <w:basedOn w:val="List"/>
    <w:rsid w:val="003A6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591"/>
    <w:rPr>
      <w:rFonts w:ascii="Courier New" w:hAnsi="Courier New"/>
    </w:rPr>
  </w:style>
  <w:style w:type="paragraph" w:customStyle="1" w:styleId="NoteBullet">
    <w:name w:val="Note Bullet"/>
    <w:basedOn w:val="Note"/>
    <w:rsid w:val="003A6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5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591"/>
    <w:rPr>
      <w:b/>
      <w:smallCaps/>
    </w:rPr>
  </w:style>
  <w:style w:type="paragraph" w:customStyle="1" w:styleId="TableListNumber">
    <w:name w:val="Table List Number"/>
    <w:basedOn w:val="ListNumber"/>
    <w:rsid w:val="003A6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591"/>
    <w:pPr>
      <w:numPr>
        <w:numId w:val="9"/>
      </w:numPr>
    </w:pPr>
  </w:style>
  <w:style w:type="paragraph" w:customStyle="1" w:styleId="ListAlpha2">
    <w:name w:val="List Alpha 2"/>
    <w:basedOn w:val="List2"/>
    <w:rsid w:val="003A6591"/>
    <w:pPr>
      <w:numPr>
        <w:numId w:val="8"/>
      </w:numPr>
    </w:pPr>
  </w:style>
  <w:style w:type="paragraph" w:styleId="List2">
    <w:name w:val="List 2"/>
    <w:basedOn w:val="BodyText"/>
    <w:rsid w:val="003A6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5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5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591"/>
    <w:pPr>
      <w:numPr>
        <w:numId w:val="4"/>
      </w:numPr>
    </w:pPr>
  </w:style>
  <w:style w:type="paragraph" w:styleId="ListContinue2">
    <w:name w:val="List Continue 2"/>
    <w:basedOn w:val="List2"/>
    <w:rsid w:val="003A6591"/>
    <w:pPr>
      <w:ind w:firstLine="0"/>
    </w:pPr>
  </w:style>
  <w:style w:type="paragraph" w:styleId="ListContinue3">
    <w:name w:val="List Continue 3"/>
    <w:basedOn w:val="List3"/>
    <w:rsid w:val="003A6591"/>
    <w:pPr>
      <w:ind w:left="1021" w:firstLine="0"/>
    </w:pPr>
  </w:style>
  <w:style w:type="paragraph" w:styleId="ListContinue4">
    <w:name w:val="List Continue 4"/>
    <w:basedOn w:val="List4"/>
    <w:rsid w:val="003A6591"/>
    <w:pPr>
      <w:ind w:firstLine="0"/>
    </w:pPr>
  </w:style>
  <w:style w:type="paragraph" w:styleId="ListContinue5">
    <w:name w:val="List Continue 5"/>
    <w:basedOn w:val="List5"/>
    <w:rsid w:val="003A6591"/>
    <w:pPr>
      <w:ind w:firstLine="0"/>
    </w:pPr>
  </w:style>
  <w:style w:type="paragraph" w:styleId="ListNumber3">
    <w:name w:val="List Number 3"/>
    <w:basedOn w:val="List3"/>
    <w:rsid w:val="003A6591"/>
    <w:pPr>
      <w:numPr>
        <w:numId w:val="5"/>
      </w:numPr>
    </w:pPr>
  </w:style>
  <w:style w:type="paragraph" w:styleId="ListNumber4">
    <w:name w:val="List Number 4"/>
    <w:basedOn w:val="List4"/>
    <w:rsid w:val="003A6591"/>
    <w:pPr>
      <w:numPr>
        <w:numId w:val="6"/>
      </w:numPr>
    </w:pPr>
  </w:style>
  <w:style w:type="paragraph" w:styleId="ListNumber5">
    <w:name w:val="List Number 5"/>
    <w:basedOn w:val="List5"/>
    <w:rsid w:val="003A6591"/>
    <w:pPr>
      <w:numPr>
        <w:numId w:val="7"/>
      </w:numPr>
    </w:pPr>
  </w:style>
  <w:style w:type="paragraph" w:styleId="BlockText">
    <w:name w:val="Block Text"/>
    <w:basedOn w:val="Normal"/>
    <w:rsid w:val="003A6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591"/>
    <w:rPr>
      <w:sz w:val="16"/>
      <w:vertAlign w:val="superscript"/>
    </w:rPr>
  </w:style>
  <w:style w:type="character" w:customStyle="1" w:styleId="Symbols">
    <w:name w:val="Symbols"/>
    <w:basedOn w:val="DefaultParagraphFont"/>
    <w:rsid w:val="003A6591"/>
    <w:rPr>
      <w:rFonts w:ascii="Symbol" w:hAnsi="Symbol"/>
    </w:rPr>
  </w:style>
  <w:style w:type="character" w:customStyle="1" w:styleId="MenuOptions">
    <w:name w:val="Menu Options"/>
    <w:basedOn w:val="DefaultParagraphFont"/>
    <w:rsid w:val="003A6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591"/>
    <w:rPr>
      <w:b/>
    </w:rPr>
  </w:style>
  <w:style w:type="character" w:customStyle="1" w:styleId="Underlined">
    <w:name w:val="Underlined"/>
    <w:basedOn w:val="DefaultParagraphFont"/>
    <w:rsid w:val="003A6591"/>
    <w:rPr>
      <w:u w:val="single"/>
    </w:rPr>
  </w:style>
  <w:style w:type="paragraph" w:customStyle="1" w:styleId="TableBodyTextRight">
    <w:name w:val="Table Body Text Right"/>
    <w:basedOn w:val="TableBodyText"/>
    <w:rsid w:val="003A6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591"/>
    <w:rPr>
      <w:sz w:val="18"/>
    </w:rPr>
  </w:style>
  <w:style w:type="paragraph" w:customStyle="1" w:styleId="BodySmallRight">
    <w:name w:val="Body Small Right"/>
    <w:basedOn w:val="BodyTextRight"/>
    <w:rsid w:val="003A6591"/>
    <w:rPr>
      <w:sz w:val="18"/>
      <w:szCs w:val="18"/>
    </w:rPr>
  </w:style>
  <w:style w:type="paragraph" w:customStyle="1" w:styleId="MarginEdition">
    <w:name w:val="Margin Edition"/>
    <w:basedOn w:val="MarginNote"/>
    <w:rsid w:val="003A6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591"/>
    <w:rPr>
      <w:sz w:val="2"/>
      <w:szCs w:val="2"/>
    </w:rPr>
  </w:style>
  <w:style w:type="character" w:customStyle="1" w:styleId="Small">
    <w:name w:val="Small"/>
    <w:basedOn w:val="DefaultParagraphFont"/>
    <w:rsid w:val="003A6591"/>
    <w:rPr>
      <w:sz w:val="16"/>
    </w:rPr>
  </w:style>
  <w:style w:type="paragraph" w:customStyle="1" w:styleId="WideTable">
    <w:name w:val="Wide Table"/>
    <w:basedOn w:val="Normal"/>
    <w:rsid w:val="003A6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591"/>
  </w:style>
  <w:style w:type="paragraph" w:styleId="Quote">
    <w:name w:val="Quote"/>
    <w:basedOn w:val="Heading1"/>
    <w:link w:val="QuoteChar"/>
    <w:qFormat/>
    <w:rsid w:val="003A6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591"/>
    <w:pPr>
      <w:pageBreakBefore/>
    </w:pPr>
  </w:style>
  <w:style w:type="paragraph" w:customStyle="1" w:styleId="Border">
    <w:name w:val="Border"/>
    <w:basedOn w:val="Normal"/>
    <w:qFormat/>
    <w:rsid w:val="003A6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591"/>
    <w:rPr>
      <w:u w:val="single"/>
    </w:rPr>
  </w:style>
  <w:style w:type="character" w:customStyle="1" w:styleId="BoldandItalics">
    <w:name w:val="Bold and Italics"/>
    <w:qFormat/>
    <w:rsid w:val="003A6591"/>
    <w:rPr>
      <w:b/>
      <w:i/>
      <w:u w:val="none"/>
    </w:rPr>
  </w:style>
  <w:style w:type="paragraph" w:styleId="BalloonText">
    <w:name w:val="Balloon Text"/>
    <w:basedOn w:val="Normal"/>
    <w:link w:val="BalloonTextChar"/>
    <w:rsid w:val="003A6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5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1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2664</Characters>
  <Application>Microsoft Office Word</Application>
  <DocSecurity>0</DocSecurity>
  <Lines>72</Lines>
  <Paragraphs>62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AHCECR505 Plan river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