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392" w:rsidP="00F17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AHCECR402 Plan the implementation of revegetation works</w:t>
      </w:r>
      <w:r>
        <w:fldChar w:fldCharType="end"/>
      </w:r>
    </w:p>
    <w:p w:rsidR="00F17392" w:rsidP="00F17392">
      <w:pPr>
        <w:pStyle w:val="Version"/>
        <w:sectPr w:rsidSect="00F66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FC2" w:rsidP="00F66FC2">
      <w:pPr>
        <w:pStyle w:val="SuperHeading"/>
      </w:pPr>
      <w:r w:rsidRPr="00F66FC2">
        <w:t>AHCECR402 Plan the implementation of revegetation works</w:t>
      </w:r>
    </w:p>
    <w:p w:rsidR="00000000" w:rsidRPr="00F66FC2" w:rsidP="00F66FC2">
      <w:pPr>
        <w:pStyle w:val="Heading1"/>
      </w:pPr>
      <w:bookmarkStart w:id="1" w:name="O_1150181"/>
      <w:bookmarkEnd w:id="1"/>
      <w:r w:rsidRPr="00F66F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Comments</w:t>
            </w:r>
          </w:p>
        </w:tc>
      </w:tr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FC2" w:rsidP="00F66FC2">
            <w:pPr>
              <w:pStyle w:val="BodyText"/>
            </w:pPr>
            <w:r w:rsidRPr="00F66FC2">
              <w:t>This version released with AHC Agriculture, Horticulture and Conservation and Land Management Training Package Version 6.0.</w:t>
            </w:r>
          </w:p>
        </w:tc>
      </w:tr>
    </w:tbl>
    <w:p w:rsidR="00000000" w:rsidRPr="00F66FC2" w:rsidP="00F66FC2">
      <w:pPr>
        <w:pStyle w:val="BodyText"/>
      </w:pPr>
    </w:p>
    <w:p w:rsidR="00000000" w:rsidRPr="00F66FC2" w:rsidP="00F66FC2">
      <w:pPr>
        <w:pStyle w:val="AllowPageBreak"/>
      </w:pPr>
    </w:p>
    <w:p w:rsidR="00000000" w:rsidRPr="00F66FC2" w:rsidP="00F66FC2">
      <w:pPr>
        <w:pStyle w:val="Heading1"/>
      </w:pPr>
      <w:bookmarkStart w:id="2" w:name="O_1150182"/>
      <w:bookmarkEnd w:id="2"/>
      <w:r w:rsidRPr="00F66FC2">
        <w:t>Application</w:t>
      </w:r>
    </w:p>
    <w:p w:rsidR="00000000" w:rsidRPr="00F66FC2" w:rsidP="00F17392">
      <w:pPr>
        <w:pStyle w:val="BodyText"/>
      </w:pPr>
      <w:r w:rsidRPr="00F66FC2">
        <w:t>This unit of competency describe</w:t>
      </w:r>
      <w:r w:rsidRPr="00F66FC2">
        <w:t>s the skills and knowledge required to confirm and assess resources, program works and schedules and prepare a plan for the implementation of revegetation works.</w:t>
      </w:r>
    </w:p>
    <w:p w:rsidR="00000000" w:rsidRPr="00F66FC2" w:rsidP="00F17392">
      <w:pPr>
        <w:pStyle w:val="BodyText"/>
      </w:pPr>
      <w:r w:rsidRPr="00F66FC2">
        <w:t>The unit applies to individuals who work in a supervisory role in revegetation works and provi</w:t>
      </w:r>
      <w:r w:rsidRPr="00F66FC2">
        <w:t xml:space="preserve">de and communicate solutions to a range of predictable and sometimes unpredictable problems. They work autonomously, instruct, and monitor the work of others within a team. They use discretion and judgment in the selection, allocation and use of available </w:t>
      </w:r>
      <w:r w:rsidRPr="00F66FC2">
        <w:t>resources.</w:t>
      </w:r>
    </w:p>
    <w:p w:rsidR="00000000" w:rsidRPr="00F66FC2" w:rsidP="00F17392">
      <w:pPr>
        <w:pStyle w:val="BodyText"/>
      </w:pPr>
      <w:r w:rsidRPr="00F66FC2">
        <w:t>No licensing, legislative or certification requirements apply to this unit at the time of publication.</w:t>
      </w:r>
    </w:p>
    <w:p w:rsidR="00000000" w:rsidRPr="00F66FC2" w:rsidP="00F66FC2">
      <w:pPr>
        <w:pStyle w:val="Heading1"/>
      </w:pPr>
      <w:bookmarkStart w:id="3" w:name="O_1150183"/>
      <w:bookmarkEnd w:id="3"/>
      <w:r w:rsidRPr="00F66FC2">
        <w:t>Pre-requisite Unit</w:t>
      </w:r>
    </w:p>
    <w:p w:rsidR="00000000" w:rsidRPr="00F66FC2" w:rsidP="00F17392">
      <w:pPr>
        <w:pStyle w:val="BodyText"/>
      </w:pPr>
      <w:r w:rsidRPr="00F66FC2">
        <w:t>Nil</w:t>
      </w:r>
    </w:p>
    <w:p w:rsidR="00000000" w:rsidRPr="00F66FC2" w:rsidP="00F66FC2">
      <w:pPr>
        <w:pStyle w:val="Heading1"/>
      </w:pPr>
      <w:bookmarkStart w:id="4" w:name="O_1150185"/>
      <w:bookmarkEnd w:id="4"/>
      <w:r w:rsidRPr="00F66FC2">
        <w:t>Unit Sector</w:t>
      </w:r>
    </w:p>
    <w:p w:rsidR="00000000" w:rsidRPr="00F66FC2" w:rsidP="00F17392">
      <w:pPr>
        <w:pStyle w:val="BodyText"/>
      </w:pPr>
      <w:r w:rsidRPr="00F66FC2">
        <w:t>Ecological Restoration (ECR)</w:t>
      </w:r>
    </w:p>
    <w:p w:rsidR="00000000" w:rsidRPr="00F66FC2" w:rsidP="00F66FC2">
      <w:pPr>
        <w:pStyle w:val="Heading1"/>
      </w:pPr>
      <w:bookmarkStart w:id="5" w:name="O_1150186"/>
      <w:bookmarkEnd w:id="5"/>
      <w:r w:rsidRPr="00F66F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73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Performance Criteria</w:t>
            </w:r>
          </w:p>
        </w:tc>
      </w:tr>
      <w:tr w:rsidTr="00F173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FC2" w:rsidP="00F66FC2">
            <w:pPr>
              <w:pStyle w:val="BodyText"/>
            </w:pPr>
            <w:r w:rsidRPr="00F66F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3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1. Carry out preliminary planning activities for imp</w:t>
            </w:r>
            <w:r w:rsidRPr="00F66FC2">
              <w:t>lementation of revegetation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FC2" w:rsidP="00F66FC2">
            <w:pPr>
              <w:pStyle w:val="BodyText"/>
            </w:pPr>
            <w:r w:rsidRPr="00F66FC2">
              <w:t>1.1 Confirm scope, preferences, contract requirements and goals for revegetation works</w:t>
            </w:r>
          </w:p>
          <w:p w:rsidR="00000000" w:rsidRPr="00F66FC2" w:rsidP="00F66FC2">
            <w:pPr>
              <w:pStyle w:val="BodyText"/>
            </w:pPr>
            <w:r w:rsidRPr="00F66FC2">
              <w:t>1.2 Identify statutory obligations and site responsibilities affecting revegetation works</w:t>
            </w:r>
          </w:p>
          <w:p w:rsidR="00000000" w:rsidRPr="00F66FC2" w:rsidP="00F66FC2">
            <w:pPr>
              <w:pStyle w:val="BodyText"/>
            </w:pPr>
            <w:r w:rsidRPr="00F66FC2">
              <w:t>1.3 Conduct site visit to verify the biophysi</w:t>
            </w:r>
            <w:r w:rsidRPr="00F66FC2">
              <w:t xml:space="preserve">cal, environmental and </w:t>
            </w:r>
            <w:r w:rsidRPr="00F66FC2">
              <w:t>historical conditions</w:t>
            </w:r>
          </w:p>
          <w:p w:rsidR="00000000" w:rsidRPr="00F66FC2" w:rsidP="00F66FC2">
            <w:pPr>
              <w:pStyle w:val="BodyText"/>
            </w:pPr>
            <w:r w:rsidRPr="00F66FC2">
              <w:t>1.4 Identify site health and safety hazards, assess risk and develop controls</w:t>
            </w:r>
          </w:p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1.5 Verify availability, quantity and costs of resources specified in project plan</w:t>
            </w:r>
          </w:p>
        </w:tc>
      </w:tr>
      <w:tr w:rsidTr="00F173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2. Prepare a staged plan for revegetation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FC2" w:rsidP="00F66FC2">
            <w:pPr>
              <w:pStyle w:val="BodyText"/>
            </w:pPr>
            <w:r w:rsidRPr="00F66FC2">
              <w:t>2.1 Identify, cost and confirm availability of materials, tools and equipment required for revegetation work</w:t>
            </w:r>
          </w:p>
          <w:p w:rsidR="00000000" w:rsidRPr="00F66FC2" w:rsidP="00F66FC2">
            <w:pPr>
              <w:pStyle w:val="BodyText"/>
            </w:pPr>
            <w:r w:rsidRPr="00F66FC2">
              <w:t xml:space="preserve">2.2 Assess and resolve site access and establishment difficulties </w:t>
            </w:r>
          </w:p>
          <w:p w:rsidR="00000000" w:rsidRPr="00F66FC2" w:rsidP="00F66FC2">
            <w:pPr>
              <w:pStyle w:val="BodyText"/>
            </w:pPr>
            <w:r w:rsidRPr="00F66FC2">
              <w:t xml:space="preserve">2.3 Assess sequence of works for site establishment and maintenance </w:t>
            </w:r>
          </w:p>
          <w:p w:rsidR="00000000" w:rsidRPr="00F66FC2" w:rsidP="00F66FC2">
            <w:pPr>
              <w:pStyle w:val="BodyText"/>
            </w:pPr>
            <w:r w:rsidRPr="00F66FC2">
              <w:t>2.4 Conside</w:t>
            </w:r>
            <w:r w:rsidRPr="00F66FC2">
              <w:t>r seasonal factors and impact on sequencing strategy</w:t>
            </w:r>
          </w:p>
          <w:p w:rsidR="00000000" w:rsidRPr="00F66FC2" w:rsidP="00F66FC2">
            <w:pPr>
              <w:pStyle w:val="BodyText"/>
            </w:pPr>
            <w:r w:rsidRPr="00F66FC2">
              <w:t>2.5 Identify habitat development and enhancement requirements for site</w:t>
            </w:r>
          </w:p>
          <w:p w:rsidR="00000000" w:rsidRPr="00F66FC2" w:rsidP="00F66FC2">
            <w:pPr>
              <w:pStyle w:val="BodyText"/>
            </w:pPr>
            <w:r w:rsidRPr="00F66FC2">
              <w:t xml:space="preserve">2.6 Prepare a program plan and schedule of revegetation works </w:t>
            </w:r>
          </w:p>
          <w:p w:rsidR="00000000" w:rsidRPr="00F66FC2" w:rsidP="00F66FC2">
            <w:pPr>
              <w:pStyle w:val="BodyText"/>
            </w:pPr>
            <w:r w:rsidRPr="00F66FC2">
              <w:t>2.7 Document a staged implementation plan according to workplace proc</w:t>
            </w:r>
            <w:r w:rsidRPr="00F66FC2">
              <w:t>edures</w:t>
            </w:r>
          </w:p>
        </w:tc>
      </w:tr>
    </w:tbl>
    <w:p w:rsidR="00000000" w:rsidRPr="00F66FC2" w:rsidP="00F66FC2">
      <w:pPr>
        <w:pStyle w:val="BodyText"/>
      </w:pPr>
    </w:p>
    <w:p w:rsidR="00000000" w:rsidRPr="00F66FC2" w:rsidP="00F66FC2">
      <w:pPr>
        <w:pStyle w:val="AllowPageBreak"/>
      </w:pPr>
    </w:p>
    <w:p w:rsidR="00000000" w:rsidRPr="00F66FC2" w:rsidP="00F66FC2">
      <w:pPr>
        <w:pStyle w:val="Heading1"/>
      </w:pPr>
      <w:bookmarkStart w:id="6" w:name="O_1150187"/>
      <w:bookmarkEnd w:id="6"/>
      <w:r w:rsidRPr="00F66FC2">
        <w:t>Foundation Skills</w:t>
      </w:r>
    </w:p>
    <w:p w:rsidR="00000000" w:rsidRPr="00F17392" w:rsidP="00F17392">
      <w:pPr>
        <w:pStyle w:val="BodyText"/>
        <w:rPr>
          <w:i/>
        </w:rPr>
      </w:pPr>
      <w:r w:rsidRPr="00F173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Description</w:t>
            </w:r>
          </w:p>
        </w:tc>
      </w:tr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ListBullet"/>
              <w:rPr>
                <w:lang w:val="en-NZ"/>
              </w:rPr>
            </w:pPr>
            <w:r w:rsidRPr="00F66FC2">
              <w:t>Critically analyse scoping documentation, legislation and regulations to identify objectives, resources and compliance requirements and consolidate into programs, schedules and revegetation plans</w:t>
            </w:r>
          </w:p>
        </w:tc>
      </w:tr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ListBullet"/>
              <w:rPr>
                <w:lang w:val="en-NZ"/>
              </w:rPr>
            </w:pPr>
            <w:r w:rsidRPr="00F66FC2">
              <w:t>Prepare, proofread and edit programs, schedules and plans for revegetation works, ensuring clarity of meaning, accuracy and consistency of information</w:t>
            </w:r>
          </w:p>
        </w:tc>
      </w:tr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FC2" w:rsidP="00F66FC2">
            <w:pPr>
              <w:pStyle w:val="ListBullet"/>
            </w:pPr>
            <w:r w:rsidRPr="00F66FC2">
              <w:t>Calculate quantities of materials and the respective costs</w:t>
            </w:r>
          </w:p>
          <w:p w:rsidR="00000000" w:rsidRPr="00F66FC2" w:rsidP="00F66FC2">
            <w:pPr>
              <w:pStyle w:val="ListBullet"/>
            </w:pPr>
            <w:r w:rsidRPr="00F66FC2">
              <w:t xml:space="preserve">Estimate the time required for equipment, materials and labour, and cost of securing these resources </w:t>
            </w:r>
          </w:p>
        </w:tc>
      </w:tr>
    </w:tbl>
    <w:p w:rsidR="00000000" w:rsidRPr="00F66FC2" w:rsidP="00F66FC2">
      <w:pPr>
        <w:pStyle w:val="BodyText"/>
      </w:pPr>
    </w:p>
    <w:p w:rsidR="00000000" w:rsidRPr="00F66FC2" w:rsidP="00F66FC2">
      <w:pPr>
        <w:pStyle w:val="AllowPageBreak"/>
      </w:pPr>
    </w:p>
    <w:p w:rsidR="00000000" w:rsidRPr="00F66FC2" w:rsidP="00F66FC2">
      <w:pPr>
        <w:pStyle w:val="Heading1"/>
      </w:pPr>
      <w:bookmarkStart w:id="7" w:name="O_1150189"/>
      <w:bookmarkEnd w:id="7"/>
      <w:r w:rsidRPr="00F66FC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Bold"/>
              <w:rPr>
                <w:lang w:val="en-NZ"/>
              </w:rPr>
            </w:pPr>
            <w:r w:rsidRPr="00F66FC2">
              <w:t>Equivalence status</w:t>
            </w:r>
          </w:p>
        </w:tc>
      </w:tr>
      <w:tr w:rsidTr="00F66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AHCECR402 Plan the implementation of revegetation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AHCNAR402 Plan the implementation of revegetation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FC2" w:rsidP="00F66FC2">
            <w:pPr>
              <w:pStyle w:val="BodyText"/>
            </w:pPr>
            <w:r w:rsidRPr="00F66FC2">
              <w:t>Changed unit code to reflect new unit sector</w:t>
            </w:r>
          </w:p>
          <w:p w:rsidR="00000000" w:rsidRPr="00F66FC2" w:rsidP="00F66FC2">
            <w:pPr>
              <w:pStyle w:val="BodyText"/>
            </w:pPr>
            <w:r w:rsidRPr="00F66FC2">
              <w:t>Changes to Application and Performance Criteria for clarity and brevity</w:t>
            </w:r>
          </w:p>
          <w:p w:rsidR="00000000" w:rsidP="00F66FC2">
            <w:pPr>
              <w:pStyle w:val="BodyText"/>
              <w:rPr>
                <w:lang w:val="en-NZ"/>
              </w:rPr>
            </w:pPr>
            <w:r w:rsidRPr="00F66FC2">
              <w:t>Updated Performance Evidenc</w:t>
            </w:r>
            <w:r w:rsidRPr="00F66FC2">
              <w:t>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FC2" w:rsidP="00F66FC2">
            <w:pPr>
              <w:pStyle w:val="BodyText"/>
            </w:pPr>
            <w:r w:rsidRPr="00F66FC2">
              <w:t>Equivalent</w:t>
            </w:r>
          </w:p>
        </w:tc>
      </w:tr>
    </w:tbl>
    <w:p w:rsidR="00000000" w:rsidRPr="00F66FC2" w:rsidP="00F66FC2">
      <w:pPr>
        <w:pStyle w:val="BodyText"/>
      </w:pPr>
    </w:p>
    <w:p w:rsidR="00000000" w:rsidRPr="00F66FC2" w:rsidP="00F66FC2">
      <w:pPr>
        <w:pStyle w:val="AllowPageBreak"/>
      </w:pPr>
    </w:p>
    <w:p w:rsidR="00000000" w:rsidRPr="00F66FC2" w:rsidP="00F66FC2">
      <w:pPr>
        <w:pStyle w:val="Heading1"/>
      </w:pPr>
      <w:bookmarkStart w:id="8" w:name="O_1150196"/>
      <w:bookmarkEnd w:id="8"/>
      <w:r w:rsidRPr="00F66FC2">
        <w:t>Links</w:t>
      </w:r>
    </w:p>
    <w:p w:rsidR="00000000" w:rsidRPr="00F66FC2" w:rsidP="00F17392">
      <w:pPr>
        <w:pStyle w:val="BodyText"/>
      </w:pPr>
      <w:r w:rsidRPr="00F66F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59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6FC2" w:rsidP="00F66FC2"/>
    <w:sectPr w:rsidSect="00F66F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C2" w:rsidRPr="00F17392" w:rsidP="00F17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92" w:rsidP="00F66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392" w:rsidP="00F66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7392" w:rsidP="00F66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FC2" w:rsidRPr="00F17392" w:rsidP="00F17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92" w:rsidRPr="002D2AF8" w:rsidP="00F66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AHCECR402 Plan the implementation of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7392" w:rsidP="00F66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22B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D0F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FC2"/>
  </w:style>
  <w:style w:type="character" w:customStyle="1" w:styleId="Heading1Char">
    <w:name w:val="Heading 1 Char"/>
    <w:basedOn w:val="DefaultParagraphFont"/>
    <w:link w:val="Heading1"/>
    <w:rsid w:val="00F66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FC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6FC2"/>
    <w:rPr>
      <w:i/>
    </w:rPr>
  </w:style>
  <w:style w:type="paragraph" w:customStyle="1" w:styleId="SuperHeading">
    <w:name w:val="SuperHeading"/>
    <w:basedOn w:val="Normal"/>
    <w:rsid w:val="00F66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6FC2"/>
    <w:rPr>
      <w:b/>
    </w:rPr>
  </w:style>
  <w:style w:type="character" w:customStyle="1" w:styleId="Heading2Char">
    <w:name w:val="Heading 2 Char"/>
    <w:basedOn w:val="DefaultParagraphFont"/>
    <w:link w:val="Heading2"/>
    <w:rsid w:val="00F66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FC2"/>
    <w:rPr>
      <w:b/>
      <w:spacing w:val="0"/>
    </w:rPr>
  </w:style>
  <w:style w:type="paragraph" w:customStyle="1" w:styleId="SuperTitle">
    <w:name w:val="SuperTitle"/>
    <w:basedOn w:val="Title"/>
    <w:rsid w:val="00F66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F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FC2"/>
  </w:style>
  <w:style w:type="paragraph" w:styleId="TableofFigures">
    <w:name w:val="table of figures"/>
    <w:basedOn w:val="Normal"/>
    <w:next w:val="Normal"/>
    <w:semiHidden/>
    <w:rsid w:val="00F66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6FC2"/>
    <w:rPr>
      <w:rFonts w:ascii="Wingdings" w:hAnsi="Wingdings"/>
    </w:rPr>
  </w:style>
  <w:style w:type="paragraph" w:customStyle="1" w:styleId="TableHeading">
    <w:name w:val="Table Heading"/>
    <w:basedOn w:val="HeadingBase"/>
    <w:rsid w:val="00F66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FC2"/>
    <w:rPr>
      <w:color w:val="0033CC"/>
      <w:u w:val="none"/>
    </w:rPr>
  </w:style>
  <w:style w:type="paragraph" w:customStyle="1" w:styleId="BodyTextRight">
    <w:name w:val="Body Text Right"/>
    <w:basedOn w:val="BodyText"/>
    <w:rsid w:val="00F66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FC2"/>
    <w:rPr>
      <w:sz w:val="32"/>
    </w:rPr>
  </w:style>
  <w:style w:type="paragraph" w:customStyle="1" w:styleId="HeadingProcedure">
    <w:name w:val="Heading Procedure"/>
    <w:basedOn w:val="HeadingBase"/>
    <w:next w:val="Normal"/>
    <w:rsid w:val="00F66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FC2"/>
    <w:pPr>
      <w:spacing w:before="60" w:after="60"/>
    </w:pPr>
  </w:style>
  <w:style w:type="paragraph" w:styleId="ListContinue">
    <w:name w:val="List Continue"/>
    <w:basedOn w:val="List"/>
    <w:rsid w:val="00F66FC2"/>
    <w:pPr>
      <w:ind w:firstLine="0"/>
    </w:pPr>
  </w:style>
  <w:style w:type="paragraph" w:customStyle="1" w:styleId="ListNote">
    <w:name w:val="List Note"/>
    <w:basedOn w:val="List"/>
    <w:rsid w:val="00F66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FC2"/>
    <w:rPr>
      <w:rFonts w:ascii="Courier New" w:hAnsi="Courier New"/>
    </w:rPr>
  </w:style>
  <w:style w:type="paragraph" w:customStyle="1" w:styleId="NoteBullet">
    <w:name w:val="Note Bullet"/>
    <w:basedOn w:val="Note"/>
    <w:rsid w:val="00F66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6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FC2"/>
    <w:rPr>
      <w:b/>
      <w:smallCaps/>
    </w:rPr>
  </w:style>
  <w:style w:type="paragraph" w:customStyle="1" w:styleId="TableListNumber">
    <w:name w:val="Table List Number"/>
    <w:basedOn w:val="ListNumber"/>
    <w:rsid w:val="00F66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FC2"/>
    <w:pPr>
      <w:numPr>
        <w:numId w:val="8"/>
      </w:numPr>
    </w:pPr>
  </w:style>
  <w:style w:type="paragraph" w:customStyle="1" w:styleId="ListAlpha2">
    <w:name w:val="List Alpha 2"/>
    <w:basedOn w:val="List2"/>
    <w:rsid w:val="00F66FC2"/>
    <w:pPr>
      <w:numPr>
        <w:numId w:val="7"/>
      </w:numPr>
    </w:pPr>
  </w:style>
  <w:style w:type="paragraph" w:styleId="List2">
    <w:name w:val="List 2"/>
    <w:basedOn w:val="BodyText"/>
    <w:rsid w:val="00F66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6FC2"/>
    <w:pPr>
      <w:numPr>
        <w:numId w:val="3"/>
      </w:numPr>
    </w:pPr>
  </w:style>
  <w:style w:type="paragraph" w:styleId="ListContinue2">
    <w:name w:val="List Continue 2"/>
    <w:basedOn w:val="List2"/>
    <w:rsid w:val="00F66FC2"/>
    <w:pPr>
      <w:ind w:firstLine="0"/>
    </w:pPr>
  </w:style>
  <w:style w:type="paragraph" w:styleId="ListContinue3">
    <w:name w:val="List Continue 3"/>
    <w:basedOn w:val="List3"/>
    <w:rsid w:val="00F66FC2"/>
    <w:pPr>
      <w:ind w:left="1021" w:firstLine="0"/>
    </w:pPr>
  </w:style>
  <w:style w:type="paragraph" w:styleId="ListContinue4">
    <w:name w:val="List Continue 4"/>
    <w:basedOn w:val="List4"/>
    <w:rsid w:val="00F66FC2"/>
    <w:pPr>
      <w:ind w:firstLine="0"/>
    </w:pPr>
  </w:style>
  <w:style w:type="paragraph" w:styleId="ListContinue5">
    <w:name w:val="List Continue 5"/>
    <w:basedOn w:val="List5"/>
    <w:rsid w:val="00F66FC2"/>
    <w:pPr>
      <w:ind w:firstLine="0"/>
    </w:pPr>
  </w:style>
  <w:style w:type="paragraph" w:styleId="ListNumber3">
    <w:name w:val="List Number 3"/>
    <w:basedOn w:val="List3"/>
    <w:rsid w:val="00F66FC2"/>
    <w:pPr>
      <w:numPr>
        <w:numId w:val="4"/>
      </w:numPr>
    </w:pPr>
  </w:style>
  <w:style w:type="paragraph" w:styleId="ListNumber4">
    <w:name w:val="List Number 4"/>
    <w:basedOn w:val="List4"/>
    <w:rsid w:val="00F66FC2"/>
    <w:pPr>
      <w:numPr>
        <w:numId w:val="5"/>
      </w:numPr>
    </w:pPr>
  </w:style>
  <w:style w:type="paragraph" w:styleId="ListNumber5">
    <w:name w:val="List Number 5"/>
    <w:basedOn w:val="List5"/>
    <w:rsid w:val="00F66FC2"/>
    <w:pPr>
      <w:numPr>
        <w:numId w:val="6"/>
      </w:numPr>
    </w:pPr>
  </w:style>
  <w:style w:type="paragraph" w:styleId="BlockText">
    <w:name w:val="Block Text"/>
    <w:basedOn w:val="Normal"/>
    <w:rsid w:val="00F66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FC2"/>
    <w:rPr>
      <w:sz w:val="16"/>
      <w:vertAlign w:val="superscript"/>
    </w:rPr>
  </w:style>
  <w:style w:type="character" w:customStyle="1" w:styleId="Symbols">
    <w:name w:val="Symbols"/>
    <w:basedOn w:val="DefaultParagraphFont"/>
    <w:rsid w:val="00F66FC2"/>
    <w:rPr>
      <w:rFonts w:ascii="Symbol" w:hAnsi="Symbol"/>
    </w:rPr>
  </w:style>
  <w:style w:type="character" w:customStyle="1" w:styleId="MenuOptions">
    <w:name w:val="Menu Options"/>
    <w:basedOn w:val="DefaultParagraphFont"/>
    <w:rsid w:val="00F66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FC2"/>
    <w:rPr>
      <w:b/>
    </w:rPr>
  </w:style>
  <w:style w:type="character" w:customStyle="1" w:styleId="Underlined">
    <w:name w:val="Underlined"/>
    <w:basedOn w:val="DefaultParagraphFont"/>
    <w:rsid w:val="00F66FC2"/>
    <w:rPr>
      <w:u w:val="single"/>
    </w:rPr>
  </w:style>
  <w:style w:type="paragraph" w:customStyle="1" w:styleId="TableBodyTextRight">
    <w:name w:val="Table Body Text Right"/>
    <w:basedOn w:val="TableBodyText"/>
    <w:rsid w:val="00F66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FC2"/>
    <w:rPr>
      <w:sz w:val="18"/>
    </w:rPr>
  </w:style>
  <w:style w:type="paragraph" w:customStyle="1" w:styleId="BodySmallRight">
    <w:name w:val="Body Small Right"/>
    <w:basedOn w:val="BodyTextRight"/>
    <w:rsid w:val="00F66FC2"/>
    <w:rPr>
      <w:sz w:val="18"/>
      <w:szCs w:val="18"/>
    </w:rPr>
  </w:style>
  <w:style w:type="paragraph" w:customStyle="1" w:styleId="MarginEdition">
    <w:name w:val="Margin Edition"/>
    <w:basedOn w:val="MarginNote"/>
    <w:rsid w:val="00F66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FC2"/>
    <w:rPr>
      <w:sz w:val="2"/>
      <w:szCs w:val="2"/>
    </w:rPr>
  </w:style>
  <w:style w:type="character" w:customStyle="1" w:styleId="Small">
    <w:name w:val="Small"/>
    <w:basedOn w:val="DefaultParagraphFont"/>
    <w:rsid w:val="00F66FC2"/>
    <w:rPr>
      <w:sz w:val="16"/>
    </w:rPr>
  </w:style>
  <w:style w:type="paragraph" w:customStyle="1" w:styleId="WideTable">
    <w:name w:val="Wide Table"/>
    <w:basedOn w:val="Normal"/>
    <w:rsid w:val="00F66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FC2"/>
  </w:style>
  <w:style w:type="paragraph" w:styleId="Quote">
    <w:name w:val="Quote"/>
    <w:basedOn w:val="Heading1"/>
    <w:link w:val="QuoteChar"/>
    <w:qFormat/>
    <w:rsid w:val="00F66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FC2"/>
    <w:pPr>
      <w:pageBreakBefore/>
    </w:pPr>
  </w:style>
  <w:style w:type="paragraph" w:customStyle="1" w:styleId="Border">
    <w:name w:val="Border"/>
    <w:basedOn w:val="Normal"/>
    <w:qFormat/>
    <w:rsid w:val="00F66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FC2"/>
    <w:rPr>
      <w:u w:val="single"/>
    </w:rPr>
  </w:style>
  <w:style w:type="character" w:customStyle="1" w:styleId="BoldandItalics">
    <w:name w:val="Bold and Italics"/>
    <w:qFormat/>
    <w:rsid w:val="00F66FC2"/>
    <w:rPr>
      <w:b/>
      <w:i/>
      <w:u w:val="none"/>
    </w:rPr>
  </w:style>
  <w:style w:type="paragraph" w:styleId="BalloonText">
    <w:name w:val="Balloon Text"/>
    <w:basedOn w:val="Normal"/>
    <w:link w:val="BalloonTextChar"/>
    <w:rsid w:val="00F66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F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7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3353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AHCECR402 Plan the implementation of revegetation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