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24E" w:rsidP="00E90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AHCECR306 Conduct photography for fieldwork</w:t>
      </w:r>
      <w:r>
        <w:fldChar w:fldCharType="end"/>
      </w:r>
    </w:p>
    <w:p w:rsidR="00E9024E" w:rsidP="00E9024E">
      <w:pPr>
        <w:pStyle w:val="Version"/>
        <w:sectPr w:rsidSect="00CE7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FEF" w:rsidP="00CE7FEF">
      <w:pPr>
        <w:pStyle w:val="SuperHeading"/>
      </w:pPr>
      <w:r w:rsidRPr="00CE7FEF">
        <w:t>AHCECR306 Conduct photography for fieldwork</w:t>
      </w:r>
    </w:p>
    <w:p w:rsidR="00000000" w:rsidRPr="00CE7FEF" w:rsidP="00CE7FEF">
      <w:pPr>
        <w:pStyle w:val="Heading1"/>
      </w:pPr>
      <w:bookmarkStart w:id="1" w:name="O_1150042"/>
      <w:bookmarkEnd w:id="1"/>
      <w:r w:rsidRPr="00CE7F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Comments</w:t>
            </w:r>
          </w:p>
        </w:tc>
      </w:tr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This version released with AHC Agriculture, Horticulture and Conservation and Land Management Training Package Version 6.0.</w:t>
            </w:r>
          </w:p>
        </w:tc>
      </w:tr>
    </w:tbl>
    <w:p w:rsidR="00000000" w:rsidRPr="00CE7FEF" w:rsidP="00CE7FEF">
      <w:pPr>
        <w:pStyle w:val="BodyText"/>
      </w:pPr>
    </w:p>
    <w:p w:rsidR="00000000" w:rsidRPr="00CE7FEF" w:rsidP="00CE7FEF">
      <w:pPr>
        <w:pStyle w:val="AllowPageBreak"/>
      </w:pPr>
    </w:p>
    <w:p w:rsidR="00000000" w:rsidRPr="00CE7FEF" w:rsidP="00CE7FEF">
      <w:pPr>
        <w:pStyle w:val="Heading1"/>
      </w:pPr>
      <w:bookmarkStart w:id="2" w:name="O_1150043"/>
      <w:bookmarkEnd w:id="2"/>
      <w:r w:rsidRPr="00CE7FEF">
        <w:t>Application</w:t>
      </w:r>
    </w:p>
    <w:p w:rsidR="00000000" w:rsidRPr="00CE7FEF" w:rsidP="00E9024E">
      <w:pPr>
        <w:pStyle w:val="BodyText"/>
      </w:pPr>
      <w:r w:rsidRPr="00CE7FEF">
        <w:t>This unit of competency describes the ski</w:t>
      </w:r>
      <w:r w:rsidRPr="00CE7FEF">
        <w:t>lls and knowledge required to set up and use photographic equipment and techniques to take photographs in the field.</w:t>
      </w:r>
    </w:p>
    <w:p w:rsidR="00000000" w:rsidRPr="00CE7FEF" w:rsidP="00E9024E">
      <w:pPr>
        <w:pStyle w:val="BodyText"/>
      </w:pPr>
      <w:r w:rsidRPr="00CE7FEF">
        <w:t>The unit applies to individuals who work under broad direction and take responsibility for their own work. They use discretion and judgemen</w:t>
      </w:r>
      <w:r w:rsidRPr="00CE7FEF">
        <w:t>t in the selection, allocation and use of available resources and for solving problems.</w:t>
      </w:r>
    </w:p>
    <w:p w:rsidR="00000000" w:rsidRPr="00CE7FEF" w:rsidP="00E9024E">
      <w:pPr>
        <w:pStyle w:val="BodyText"/>
      </w:pPr>
      <w:r w:rsidRPr="00CE7FEF">
        <w:t>No licensing, legislative or certification requirements apply to this unit at the time of publication.</w:t>
      </w:r>
    </w:p>
    <w:p w:rsidR="00000000" w:rsidRPr="00CE7FEF" w:rsidP="00CE7FEF">
      <w:pPr>
        <w:pStyle w:val="Heading1"/>
      </w:pPr>
      <w:bookmarkStart w:id="3" w:name="O_1150044"/>
      <w:bookmarkEnd w:id="3"/>
      <w:r w:rsidRPr="00CE7FEF">
        <w:t>Pre-requisite Unit</w:t>
      </w:r>
    </w:p>
    <w:p w:rsidR="00000000" w:rsidRPr="00CE7FEF" w:rsidP="00E9024E">
      <w:pPr>
        <w:pStyle w:val="BodyText"/>
      </w:pPr>
      <w:r w:rsidRPr="00CE7FEF">
        <w:t>Nil</w:t>
      </w:r>
    </w:p>
    <w:p w:rsidR="00000000" w:rsidRPr="00CE7FEF" w:rsidP="00CE7FEF">
      <w:pPr>
        <w:pStyle w:val="Heading1"/>
      </w:pPr>
      <w:bookmarkStart w:id="4" w:name="O_1150046"/>
      <w:bookmarkEnd w:id="4"/>
      <w:r w:rsidRPr="00CE7FEF">
        <w:t>Unit</w:t>
      </w:r>
      <w:r w:rsidRPr="00CE7FEF">
        <w:t xml:space="preserve"> Sector</w:t>
      </w:r>
    </w:p>
    <w:p w:rsidR="00000000" w:rsidRPr="00CE7FEF" w:rsidP="00E9024E">
      <w:pPr>
        <w:pStyle w:val="BodyText"/>
      </w:pPr>
      <w:r w:rsidRPr="00CE7FEF">
        <w:t>Ecological Restoration (ECR)</w:t>
      </w:r>
    </w:p>
    <w:p w:rsidR="00000000" w:rsidRPr="00CE7FEF" w:rsidP="00CE7FEF">
      <w:pPr>
        <w:pStyle w:val="Heading1"/>
      </w:pPr>
      <w:bookmarkStart w:id="5" w:name="O_1150047"/>
      <w:bookmarkEnd w:id="5"/>
      <w:r w:rsidRPr="00CE7F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Performance Criteria</w:t>
            </w:r>
          </w:p>
        </w:tc>
      </w:tr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1. Prepare to take photographs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1.1 Determine the purpose and intended use of photographs</w:t>
            </w:r>
          </w:p>
          <w:p w:rsidR="00000000" w:rsidRPr="00CE7FEF" w:rsidP="00CE7FEF">
            <w:pPr>
              <w:pStyle w:val="BodyText"/>
            </w:pPr>
            <w:r w:rsidRPr="00CE7FEF">
              <w:t>1.2 Prepare a photograph specification for subject, purpose and requir</w:t>
            </w:r>
            <w:r w:rsidRPr="00CE7FEF">
              <w:t>ements</w:t>
            </w:r>
          </w:p>
          <w:p w:rsidR="00000000" w:rsidRPr="00CE7FEF" w:rsidP="00CE7FEF">
            <w:pPr>
              <w:pStyle w:val="BodyText"/>
            </w:pPr>
            <w:r w:rsidRPr="00CE7FEF">
              <w:t>1.3 Assess workplace health and safety hazards and risks for fieldwork photography, and apply controls according to workplace procedures</w:t>
            </w:r>
          </w:p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 xml:space="preserve">1.4 Confirm permits and releases have been obtained according to </w:t>
            </w:r>
            <w:r w:rsidRPr="00CE7FEF">
              <w:t>workplace procedures and copyright requirements</w:t>
            </w:r>
          </w:p>
        </w:tc>
      </w:tr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2. Identify and select appropriate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2.1 Select camera suitability for the intended use</w:t>
            </w:r>
          </w:p>
          <w:p w:rsidR="00000000" w:rsidRPr="00CE7FEF" w:rsidP="00CE7FEF">
            <w:pPr>
              <w:pStyle w:val="BodyText"/>
            </w:pPr>
            <w:r w:rsidRPr="00CE7FEF">
              <w:t>2.2 Select and prepare photographic equipment and accessories required to capture intended images</w:t>
            </w:r>
          </w:p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2.3 Transport and store photographic equipment and accessories to prevent damage</w:t>
            </w:r>
          </w:p>
        </w:tc>
      </w:tr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3. Take photos using correct methods 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3.1 Implement safety controls and safe work practices</w:t>
            </w:r>
          </w:p>
          <w:p w:rsidR="00000000" w:rsidRPr="00CE7FEF" w:rsidP="00CE7FEF">
            <w:pPr>
              <w:pStyle w:val="BodyText"/>
            </w:pPr>
            <w:r w:rsidRPr="00CE7FEF">
              <w:t>3.2 Select and set up camera in position to take photographs</w:t>
            </w:r>
          </w:p>
          <w:p w:rsidR="00000000" w:rsidRPr="00CE7FEF" w:rsidP="00CE7FEF">
            <w:pPr>
              <w:pStyle w:val="BodyText"/>
            </w:pPr>
            <w:r w:rsidRPr="00CE7FEF">
              <w:t>3.3 Sel</w:t>
            </w:r>
            <w:r w:rsidRPr="00CE7FEF">
              <w:t>ect camera settings to suit conditions and subject</w:t>
            </w:r>
          </w:p>
          <w:p w:rsidR="00000000" w:rsidRPr="00CE7FEF" w:rsidP="00CE7FEF">
            <w:pPr>
              <w:pStyle w:val="BodyText"/>
            </w:pPr>
            <w:r w:rsidRPr="00CE7FEF">
              <w:t>3.4 Select the perspective, framing and sequencing of photographs according to subject and purpose of photographs</w:t>
            </w:r>
          </w:p>
          <w:p w:rsidR="00000000" w:rsidRPr="00CE7FEF" w:rsidP="00CE7FEF">
            <w:pPr>
              <w:pStyle w:val="BodyText"/>
            </w:pPr>
            <w:r w:rsidRPr="00CE7FEF">
              <w:t xml:space="preserve">3.5 Capture photograph and check image according to selected camera type to ensure fit for </w:t>
            </w:r>
            <w:r w:rsidRPr="00CE7FEF">
              <w:t>purpose</w:t>
            </w:r>
          </w:p>
          <w:p w:rsidR="00000000" w:rsidRPr="00CE7FEF" w:rsidP="00CE7FEF">
            <w:pPr>
              <w:pStyle w:val="BodyText"/>
            </w:pPr>
            <w:r w:rsidRPr="00CE7FEF">
              <w:t>3.6 Apply specialist photography techniques appropriate to subject, environment and purpose</w:t>
            </w:r>
          </w:p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3.7 Record field notes according to workplace procedures</w:t>
            </w:r>
          </w:p>
        </w:tc>
      </w:tr>
      <w:tr w:rsidTr="00E9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4. Store and catalogue photographs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4.1 Transfer photographs from camera for storage according to w</w:t>
            </w:r>
            <w:r w:rsidRPr="00CE7FEF">
              <w:t>orkplace procedures</w:t>
            </w:r>
          </w:p>
          <w:p w:rsidR="00000000" w:rsidRPr="00CE7FEF" w:rsidP="00CE7FEF">
            <w:pPr>
              <w:pStyle w:val="BodyText"/>
            </w:pPr>
            <w:r w:rsidRPr="00CE7FEF">
              <w:t>4.2 Maintain photograph records and filing system according to workplace procedures and copyright requirements</w:t>
            </w:r>
          </w:p>
        </w:tc>
      </w:tr>
    </w:tbl>
    <w:p w:rsidR="00000000" w:rsidRPr="00CE7FEF" w:rsidP="00CE7FEF">
      <w:pPr>
        <w:pStyle w:val="BodyText"/>
      </w:pPr>
    </w:p>
    <w:p w:rsidR="00000000" w:rsidRPr="00CE7FEF" w:rsidP="00CE7FEF">
      <w:pPr>
        <w:pStyle w:val="AllowPageBreak"/>
      </w:pPr>
    </w:p>
    <w:p w:rsidR="00000000" w:rsidRPr="00CE7FEF" w:rsidP="00CE7FEF">
      <w:pPr>
        <w:pStyle w:val="Heading1"/>
      </w:pPr>
      <w:bookmarkStart w:id="6" w:name="O_1150048"/>
      <w:bookmarkEnd w:id="6"/>
      <w:r w:rsidRPr="00CE7FEF">
        <w:t>Foundation Skills</w:t>
      </w:r>
    </w:p>
    <w:p w:rsidR="00000000" w:rsidRPr="00E9024E" w:rsidP="00E9024E">
      <w:pPr>
        <w:pStyle w:val="BodyText"/>
        <w:rPr>
          <w:i/>
        </w:rPr>
      </w:pPr>
      <w:r w:rsidRPr="00E902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Description</w:t>
            </w:r>
          </w:p>
        </w:tc>
      </w:tr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ListBullet"/>
              <w:rPr>
                <w:lang w:val="en-NZ"/>
              </w:rPr>
            </w:pPr>
            <w:r w:rsidRPr="00CE7FEF">
              <w:t>Read and interpret documents for pre</w:t>
            </w:r>
            <w:r w:rsidRPr="00CE7FEF">
              <w:t>paring permits and camera settings to determine photographic outcomes</w:t>
            </w:r>
          </w:p>
        </w:tc>
      </w:tr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ListBullet"/>
              <w:rPr>
                <w:lang w:val="en-NZ"/>
              </w:rPr>
            </w:pPr>
            <w:r w:rsidRPr="00CE7FEF">
              <w:t>Accurately prepare applications and update records using clear language and appropriate terminology</w:t>
            </w:r>
          </w:p>
        </w:tc>
      </w:tr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ListBullet"/>
            </w:pPr>
            <w:r w:rsidRPr="00CE7FEF">
              <w:t>Perform basic calculations when interpreting and setting camera settings</w:t>
            </w:r>
          </w:p>
        </w:tc>
      </w:tr>
    </w:tbl>
    <w:p w:rsidR="00000000" w:rsidRPr="00CE7FEF" w:rsidP="00CE7FEF">
      <w:pPr>
        <w:pStyle w:val="BodyText"/>
      </w:pPr>
    </w:p>
    <w:p w:rsidR="00000000" w:rsidRPr="00CE7FEF" w:rsidP="00CE7FEF">
      <w:pPr>
        <w:pStyle w:val="AllowPageBreak"/>
      </w:pPr>
    </w:p>
    <w:p w:rsidR="00000000" w:rsidRPr="00CE7FEF" w:rsidP="00CE7FEF">
      <w:pPr>
        <w:pStyle w:val="Heading1"/>
      </w:pPr>
      <w:bookmarkStart w:id="7" w:name="O_1150050"/>
      <w:bookmarkEnd w:id="7"/>
      <w:r w:rsidRPr="00CE7F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Bold"/>
              <w:rPr>
                <w:lang w:val="en-NZ"/>
              </w:rPr>
            </w:pPr>
            <w:r w:rsidRPr="00CE7FEF">
              <w:t>Equivalence status</w:t>
            </w:r>
          </w:p>
        </w:tc>
      </w:tr>
      <w:tr w:rsidTr="00CE7F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AHCECR306 Conduct photography for fieldwork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AHCNAR306 Conduct photography for fieldwork</w:t>
            </w:r>
            <w:r w:rsidRPr="00CE7FEF">
              <w:br/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Change to unit code to reflect new unit sector</w:t>
            </w:r>
          </w:p>
          <w:p w:rsidR="00000000" w:rsidRPr="00CE7FEF" w:rsidP="00CE7FEF">
            <w:pPr>
              <w:pStyle w:val="BodyText"/>
            </w:pPr>
            <w:r w:rsidRPr="00CE7FEF">
              <w:t>Minor change in Application</w:t>
            </w:r>
          </w:p>
          <w:p w:rsidR="00000000" w:rsidRPr="00CE7FEF" w:rsidP="00CE7FEF">
            <w:pPr>
              <w:pStyle w:val="BodyText"/>
            </w:pPr>
            <w:r w:rsidRPr="00CE7FEF">
              <w:t>Removal of mapping to Core Skills for Work from Foundation Skills</w:t>
            </w:r>
          </w:p>
          <w:p w:rsidR="00000000" w:rsidP="00CE7FEF">
            <w:pPr>
              <w:pStyle w:val="BodyText"/>
              <w:rPr>
                <w:lang w:val="en-NZ"/>
              </w:rPr>
            </w:pPr>
            <w:r w:rsidRPr="00CE7FEF">
              <w:t>Minor edit to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EF" w:rsidP="00CE7FEF">
            <w:pPr>
              <w:pStyle w:val="BodyText"/>
            </w:pPr>
            <w:r w:rsidRPr="00CE7FEF">
              <w:t>Equivalent</w:t>
            </w:r>
          </w:p>
        </w:tc>
      </w:tr>
    </w:tbl>
    <w:p w:rsidR="00000000" w:rsidRPr="00CE7FEF" w:rsidP="00CE7FEF">
      <w:pPr>
        <w:pStyle w:val="BodyText"/>
      </w:pPr>
    </w:p>
    <w:p w:rsidR="00000000" w:rsidRPr="00CE7FEF" w:rsidP="00CE7FEF">
      <w:pPr>
        <w:pStyle w:val="AllowPageBreak"/>
      </w:pPr>
    </w:p>
    <w:p w:rsidR="00000000" w:rsidRPr="00CE7FEF" w:rsidP="00CE7FEF">
      <w:pPr>
        <w:pStyle w:val="Heading1"/>
      </w:pPr>
      <w:bookmarkStart w:id="8" w:name="O_1150057"/>
      <w:bookmarkEnd w:id="8"/>
      <w:r w:rsidRPr="00CE7FEF">
        <w:t>Lin</w:t>
      </w:r>
      <w:r w:rsidRPr="00CE7FEF">
        <w:t>ks</w:t>
      </w:r>
    </w:p>
    <w:p w:rsidR="00000000" w:rsidRPr="00CE7FEF" w:rsidP="00E9024E">
      <w:pPr>
        <w:pStyle w:val="BodyText"/>
      </w:pPr>
      <w:r w:rsidRPr="00CE7F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3E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7FEF" w:rsidP="00CE7FEF"/>
    <w:sectPr w:rsidSect="00CE7F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EF" w:rsidRPr="00E9024E" w:rsidP="00E90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4E" w:rsidP="00CE7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24E" w:rsidP="00CE7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024E" w:rsidP="00CE7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FEF" w:rsidRPr="00E9024E" w:rsidP="00E90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4E" w:rsidRPr="002D2AF8" w:rsidP="00CE7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AHCECR306 Conduct photography for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024E" w:rsidP="00CE7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0CE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4C7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FEF"/>
  </w:style>
  <w:style w:type="character" w:customStyle="1" w:styleId="Heading1Char">
    <w:name w:val="Heading 1 Char"/>
    <w:basedOn w:val="DefaultParagraphFont"/>
    <w:link w:val="Heading1"/>
    <w:rsid w:val="00CE7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FE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7FEF"/>
    <w:rPr>
      <w:i/>
    </w:rPr>
  </w:style>
  <w:style w:type="paragraph" w:customStyle="1" w:styleId="SuperHeading">
    <w:name w:val="SuperHeading"/>
    <w:basedOn w:val="Normal"/>
    <w:rsid w:val="00CE7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7FEF"/>
    <w:rPr>
      <w:b/>
    </w:rPr>
  </w:style>
  <w:style w:type="character" w:customStyle="1" w:styleId="Heading2Char">
    <w:name w:val="Heading 2 Char"/>
    <w:basedOn w:val="DefaultParagraphFont"/>
    <w:link w:val="Heading2"/>
    <w:rsid w:val="00CE7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FEF"/>
    <w:rPr>
      <w:b/>
      <w:spacing w:val="0"/>
    </w:rPr>
  </w:style>
  <w:style w:type="paragraph" w:customStyle="1" w:styleId="SuperTitle">
    <w:name w:val="SuperTitle"/>
    <w:basedOn w:val="Title"/>
    <w:rsid w:val="00CE7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F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F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FEF"/>
  </w:style>
  <w:style w:type="paragraph" w:styleId="TableofFigures">
    <w:name w:val="table of figures"/>
    <w:basedOn w:val="Normal"/>
    <w:next w:val="Normal"/>
    <w:semiHidden/>
    <w:rsid w:val="00CE7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F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FEF"/>
    <w:rPr>
      <w:rFonts w:ascii="Wingdings" w:hAnsi="Wingdings"/>
    </w:rPr>
  </w:style>
  <w:style w:type="paragraph" w:customStyle="1" w:styleId="TableHeading">
    <w:name w:val="Table Heading"/>
    <w:basedOn w:val="HeadingBase"/>
    <w:rsid w:val="00CE7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FEF"/>
    <w:rPr>
      <w:color w:val="0033CC"/>
      <w:u w:val="none"/>
    </w:rPr>
  </w:style>
  <w:style w:type="paragraph" w:customStyle="1" w:styleId="BodyTextRight">
    <w:name w:val="Body Text Right"/>
    <w:basedOn w:val="BodyText"/>
    <w:rsid w:val="00CE7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F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FEF"/>
    <w:rPr>
      <w:sz w:val="32"/>
    </w:rPr>
  </w:style>
  <w:style w:type="paragraph" w:customStyle="1" w:styleId="HeadingProcedure">
    <w:name w:val="Heading Procedure"/>
    <w:basedOn w:val="HeadingBase"/>
    <w:next w:val="Normal"/>
    <w:rsid w:val="00CE7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FEF"/>
    <w:pPr>
      <w:spacing w:before="60" w:after="60"/>
    </w:pPr>
  </w:style>
  <w:style w:type="paragraph" w:styleId="ListContinue">
    <w:name w:val="List Continue"/>
    <w:basedOn w:val="List"/>
    <w:rsid w:val="00CE7FEF"/>
    <w:pPr>
      <w:ind w:firstLine="0"/>
    </w:pPr>
  </w:style>
  <w:style w:type="paragraph" w:customStyle="1" w:styleId="ListNote">
    <w:name w:val="List Note"/>
    <w:basedOn w:val="List"/>
    <w:rsid w:val="00CE7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FEF"/>
    <w:rPr>
      <w:rFonts w:ascii="Courier New" w:hAnsi="Courier New"/>
    </w:rPr>
  </w:style>
  <w:style w:type="paragraph" w:customStyle="1" w:styleId="NoteBullet">
    <w:name w:val="Note Bullet"/>
    <w:basedOn w:val="Note"/>
    <w:rsid w:val="00CE7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F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FEF"/>
    <w:rPr>
      <w:b/>
      <w:smallCaps/>
    </w:rPr>
  </w:style>
  <w:style w:type="paragraph" w:customStyle="1" w:styleId="TableListNumber">
    <w:name w:val="Table List Number"/>
    <w:basedOn w:val="ListNumber"/>
    <w:rsid w:val="00CE7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FEF"/>
    <w:pPr>
      <w:numPr>
        <w:numId w:val="8"/>
      </w:numPr>
    </w:pPr>
  </w:style>
  <w:style w:type="paragraph" w:customStyle="1" w:styleId="ListAlpha2">
    <w:name w:val="List Alpha 2"/>
    <w:basedOn w:val="List2"/>
    <w:rsid w:val="00CE7FEF"/>
    <w:pPr>
      <w:numPr>
        <w:numId w:val="7"/>
      </w:numPr>
    </w:pPr>
  </w:style>
  <w:style w:type="paragraph" w:styleId="List2">
    <w:name w:val="List 2"/>
    <w:basedOn w:val="BodyText"/>
    <w:rsid w:val="00CE7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F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F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FEF"/>
    <w:pPr>
      <w:numPr>
        <w:numId w:val="3"/>
      </w:numPr>
    </w:pPr>
  </w:style>
  <w:style w:type="paragraph" w:styleId="ListContinue2">
    <w:name w:val="List Continue 2"/>
    <w:basedOn w:val="List2"/>
    <w:rsid w:val="00CE7FEF"/>
    <w:pPr>
      <w:ind w:firstLine="0"/>
    </w:pPr>
  </w:style>
  <w:style w:type="paragraph" w:styleId="ListContinue3">
    <w:name w:val="List Continue 3"/>
    <w:basedOn w:val="List3"/>
    <w:rsid w:val="00CE7FEF"/>
    <w:pPr>
      <w:ind w:left="1021" w:firstLine="0"/>
    </w:pPr>
  </w:style>
  <w:style w:type="paragraph" w:styleId="ListContinue4">
    <w:name w:val="List Continue 4"/>
    <w:basedOn w:val="List4"/>
    <w:rsid w:val="00CE7FEF"/>
    <w:pPr>
      <w:ind w:firstLine="0"/>
    </w:pPr>
  </w:style>
  <w:style w:type="paragraph" w:styleId="ListContinue5">
    <w:name w:val="List Continue 5"/>
    <w:basedOn w:val="List5"/>
    <w:rsid w:val="00CE7FEF"/>
    <w:pPr>
      <w:ind w:firstLine="0"/>
    </w:pPr>
  </w:style>
  <w:style w:type="paragraph" w:styleId="ListNumber3">
    <w:name w:val="List Number 3"/>
    <w:basedOn w:val="List3"/>
    <w:rsid w:val="00CE7FEF"/>
    <w:pPr>
      <w:numPr>
        <w:numId w:val="4"/>
      </w:numPr>
    </w:pPr>
  </w:style>
  <w:style w:type="paragraph" w:styleId="ListNumber4">
    <w:name w:val="List Number 4"/>
    <w:basedOn w:val="List4"/>
    <w:rsid w:val="00CE7FEF"/>
    <w:pPr>
      <w:numPr>
        <w:numId w:val="5"/>
      </w:numPr>
    </w:pPr>
  </w:style>
  <w:style w:type="paragraph" w:styleId="ListNumber5">
    <w:name w:val="List Number 5"/>
    <w:basedOn w:val="List5"/>
    <w:rsid w:val="00CE7FEF"/>
    <w:pPr>
      <w:numPr>
        <w:numId w:val="6"/>
      </w:numPr>
    </w:pPr>
  </w:style>
  <w:style w:type="paragraph" w:styleId="BlockText">
    <w:name w:val="Block Text"/>
    <w:basedOn w:val="Normal"/>
    <w:rsid w:val="00CE7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FEF"/>
    <w:rPr>
      <w:sz w:val="16"/>
      <w:vertAlign w:val="superscript"/>
    </w:rPr>
  </w:style>
  <w:style w:type="character" w:customStyle="1" w:styleId="Symbols">
    <w:name w:val="Symbols"/>
    <w:basedOn w:val="DefaultParagraphFont"/>
    <w:rsid w:val="00CE7FEF"/>
    <w:rPr>
      <w:rFonts w:ascii="Symbol" w:hAnsi="Symbol"/>
    </w:rPr>
  </w:style>
  <w:style w:type="character" w:customStyle="1" w:styleId="MenuOptions">
    <w:name w:val="Menu Options"/>
    <w:basedOn w:val="DefaultParagraphFont"/>
    <w:rsid w:val="00CE7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FEF"/>
    <w:rPr>
      <w:b/>
    </w:rPr>
  </w:style>
  <w:style w:type="character" w:customStyle="1" w:styleId="Underlined">
    <w:name w:val="Underlined"/>
    <w:basedOn w:val="DefaultParagraphFont"/>
    <w:rsid w:val="00CE7FEF"/>
    <w:rPr>
      <w:u w:val="single"/>
    </w:rPr>
  </w:style>
  <w:style w:type="paragraph" w:customStyle="1" w:styleId="TableBodyTextRight">
    <w:name w:val="Table Body Text Right"/>
    <w:basedOn w:val="TableBodyText"/>
    <w:rsid w:val="00CE7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FEF"/>
    <w:rPr>
      <w:sz w:val="18"/>
    </w:rPr>
  </w:style>
  <w:style w:type="paragraph" w:customStyle="1" w:styleId="BodySmallRight">
    <w:name w:val="Body Small Right"/>
    <w:basedOn w:val="BodyTextRight"/>
    <w:rsid w:val="00CE7FEF"/>
    <w:rPr>
      <w:sz w:val="18"/>
      <w:szCs w:val="18"/>
    </w:rPr>
  </w:style>
  <w:style w:type="paragraph" w:customStyle="1" w:styleId="MarginEdition">
    <w:name w:val="Margin Edition"/>
    <w:basedOn w:val="MarginNote"/>
    <w:rsid w:val="00CE7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FEF"/>
    <w:rPr>
      <w:sz w:val="2"/>
      <w:szCs w:val="2"/>
    </w:rPr>
  </w:style>
  <w:style w:type="character" w:customStyle="1" w:styleId="Small">
    <w:name w:val="Small"/>
    <w:basedOn w:val="DefaultParagraphFont"/>
    <w:rsid w:val="00CE7FEF"/>
    <w:rPr>
      <w:sz w:val="16"/>
    </w:rPr>
  </w:style>
  <w:style w:type="paragraph" w:customStyle="1" w:styleId="WideTable">
    <w:name w:val="Wide Table"/>
    <w:basedOn w:val="Normal"/>
    <w:rsid w:val="00CE7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FEF"/>
  </w:style>
  <w:style w:type="paragraph" w:styleId="Quote">
    <w:name w:val="Quote"/>
    <w:basedOn w:val="Heading1"/>
    <w:link w:val="QuoteChar"/>
    <w:qFormat/>
    <w:rsid w:val="00CE7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FEF"/>
    <w:pPr>
      <w:pageBreakBefore/>
    </w:pPr>
  </w:style>
  <w:style w:type="paragraph" w:customStyle="1" w:styleId="Border">
    <w:name w:val="Border"/>
    <w:basedOn w:val="Normal"/>
    <w:qFormat/>
    <w:rsid w:val="00CE7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FEF"/>
    <w:rPr>
      <w:u w:val="single"/>
    </w:rPr>
  </w:style>
  <w:style w:type="character" w:customStyle="1" w:styleId="BoldandItalics">
    <w:name w:val="Bold and Italics"/>
    <w:qFormat/>
    <w:rsid w:val="00CE7FEF"/>
    <w:rPr>
      <w:b/>
      <w:i/>
      <w:u w:val="none"/>
    </w:rPr>
  </w:style>
  <w:style w:type="paragraph" w:styleId="BalloonText">
    <w:name w:val="Balloon Text"/>
    <w:basedOn w:val="Normal"/>
    <w:link w:val="BalloonTextChar"/>
    <w:rsid w:val="00CE7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F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0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3313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AHCECR306 Conduct photography for fieldwork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