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90A" w:rsidP="005D3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AHCECR304 Undertake direct seeding</w:t>
      </w:r>
      <w:r>
        <w:fldChar w:fldCharType="end"/>
      </w:r>
    </w:p>
    <w:p w:rsidR="005D390A" w:rsidP="005D390A">
      <w:pPr>
        <w:pStyle w:val="Version"/>
        <w:sectPr w:rsidSect="00260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BEB" w:rsidP="00260BEB">
      <w:pPr>
        <w:pStyle w:val="SuperHeading"/>
      </w:pPr>
      <w:r w:rsidRPr="00260BEB">
        <w:t>AHCECR304 Undertake direct seeding</w:t>
      </w:r>
    </w:p>
    <w:p w:rsidR="00000000" w:rsidRPr="00260BEB" w:rsidP="00260BEB">
      <w:pPr>
        <w:pStyle w:val="Heading1"/>
      </w:pPr>
      <w:bookmarkStart w:id="1" w:name="O_1150004"/>
      <w:bookmarkEnd w:id="1"/>
      <w:r w:rsidRPr="00260B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Comments</w:t>
            </w:r>
          </w:p>
        </w:tc>
      </w:tr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This version released with AHC Agriculture, Horticulture and Conservation and Land Management Training Package Version 6.0.</w:t>
            </w:r>
          </w:p>
        </w:tc>
      </w:tr>
    </w:tbl>
    <w:p w:rsidR="00000000" w:rsidRPr="00260BEB" w:rsidP="00260BEB">
      <w:pPr>
        <w:pStyle w:val="BodyText"/>
      </w:pPr>
    </w:p>
    <w:p w:rsidR="00000000" w:rsidRPr="00260BEB" w:rsidP="00260BEB">
      <w:pPr>
        <w:pStyle w:val="AllowPageBreak"/>
      </w:pPr>
    </w:p>
    <w:p w:rsidR="00000000" w:rsidRPr="00260BEB" w:rsidP="00260BEB">
      <w:pPr>
        <w:pStyle w:val="Heading1"/>
      </w:pPr>
      <w:bookmarkStart w:id="2" w:name="O_1150005"/>
      <w:bookmarkEnd w:id="2"/>
      <w:r w:rsidRPr="00260BEB">
        <w:t>Application</w:t>
      </w:r>
    </w:p>
    <w:p w:rsidR="00000000" w:rsidRPr="00260BEB" w:rsidP="005D390A">
      <w:pPr>
        <w:pStyle w:val="BodyText"/>
      </w:pPr>
      <w:r w:rsidRPr="00260BEB">
        <w:t>This unit of competency describes the skills and k</w:t>
      </w:r>
      <w:r w:rsidRPr="00260BEB">
        <w:t>nowledge required to regenerate and rehabilitate natural areas using direct seeding methods according to the revegetation plan.</w:t>
      </w:r>
    </w:p>
    <w:p w:rsidR="00000000" w:rsidRPr="00260BEB" w:rsidP="005D390A">
      <w:pPr>
        <w:pStyle w:val="BodyText"/>
      </w:pPr>
      <w:r w:rsidRPr="00260BEB">
        <w:t>The unit applies to individuals who work in the conservation and land management industry under broad supervision and who take r</w:t>
      </w:r>
      <w:r w:rsidRPr="00260BEB">
        <w:t>esponsibility for their own work. They use discretion and judgement in the selection, allocation and use of available resources and for solving problems</w:t>
      </w:r>
    </w:p>
    <w:p w:rsidR="00000000" w:rsidRPr="00260BEB" w:rsidP="005D390A">
      <w:pPr>
        <w:pStyle w:val="BodyText"/>
      </w:pPr>
      <w:r w:rsidRPr="00260BEB">
        <w:t>No licensing, legislative or certification requirements apply to this unit at the time of publication.</w:t>
      </w:r>
    </w:p>
    <w:p w:rsidR="00000000" w:rsidRPr="00260BEB" w:rsidP="00260BEB">
      <w:pPr>
        <w:pStyle w:val="Heading1"/>
      </w:pPr>
      <w:bookmarkStart w:id="3" w:name="O_1150006"/>
      <w:bookmarkEnd w:id="3"/>
      <w:r w:rsidRPr="00260BEB">
        <w:t>Pre-requisite Unit</w:t>
      </w:r>
    </w:p>
    <w:p w:rsidR="00000000" w:rsidRPr="00260BEB" w:rsidP="005D390A">
      <w:pPr>
        <w:pStyle w:val="BodyText"/>
      </w:pPr>
      <w:r w:rsidRPr="00260BEB">
        <w:t>Nil</w:t>
      </w:r>
    </w:p>
    <w:p w:rsidR="00000000" w:rsidRPr="00260BEB" w:rsidP="00260BEB">
      <w:pPr>
        <w:pStyle w:val="Heading1"/>
      </w:pPr>
      <w:bookmarkStart w:id="4" w:name="O_1150008"/>
      <w:bookmarkEnd w:id="4"/>
      <w:r w:rsidRPr="00260BEB">
        <w:t>Unit Sector</w:t>
      </w:r>
    </w:p>
    <w:p w:rsidR="00000000" w:rsidRPr="00260BEB" w:rsidP="005D390A">
      <w:pPr>
        <w:pStyle w:val="BodyText"/>
      </w:pPr>
      <w:r w:rsidRPr="00260BEB">
        <w:t>Ecological Restoration (ECR)</w:t>
      </w:r>
    </w:p>
    <w:p w:rsidR="00000000" w:rsidRPr="00260BEB" w:rsidP="00260BEB">
      <w:pPr>
        <w:pStyle w:val="Heading1"/>
      </w:pPr>
      <w:bookmarkStart w:id="5" w:name="O_1150009"/>
      <w:bookmarkEnd w:id="5"/>
      <w:r w:rsidRPr="00260B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Performance Criteria</w:t>
            </w:r>
          </w:p>
        </w:tc>
      </w:tr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1. Prepare resources for direct seeding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1.1 Interpret and clarify requirements for seeding from site revegetation plan</w:t>
            </w:r>
          </w:p>
          <w:p w:rsidR="00000000" w:rsidRPr="00260BEB" w:rsidP="00260BEB">
            <w:pPr>
              <w:pStyle w:val="BodyText"/>
            </w:pPr>
            <w:r w:rsidRPr="00260BEB">
              <w:t>1.2 Select equipment and materials accor</w:t>
            </w:r>
            <w:r w:rsidRPr="00260BEB">
              <w:t xml:space="preserve">ding to revegetation plan and site conditions </w:t>
            </w:r>
          </w:p>
          <w:p w:rsidR="00000000" w:rsidRPr="00260BEB" w:rsidP="00260BEB">
            <w:pPr>
              <w:pStyle w:val="BodyText"/>
            </w:pPr>
            <w:r w:rsidRPr="00260BEB">
              <w:t xml:space="preserve">1.3 Identify health and safety hazards, assess risks and implement </w:t>
            </w:r>
            <w:r w:rsidRPr="00260BEB">
              <w:t>controls according to workplace health and safety procedures</w:t>
            </w:r>
          </w:p>
          <w:p w:rsidR="00000000" w:rsidRPr="00260BEB" w:rsidP="00260BEB">
            <w:pPr>
              <w:pStyle w:val="BodyText"/>
            </w:pPr>
            <w:r w:rsidRPr="00260BEB">
              <w:t>1.4 Check equipment operation and conduct pre-start checks</w:t>
            </w:r>
          </w:p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1.5 Identify site envi</w:t>
            </w:r>
            <w:r w:rsidRPr="00260BEB">
              <w:t>ronmental and heritage issues, and implement control measures according to workplace procedures</w:t>
            </w:r>
          </w:p>
        </w:tc>
      </w:tr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2. Prepare seed for direct seeding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2.1 Source seed from provenance specified in revegetation plan</w:t>
            </w:r>
          </w:p>
          <w:p w:rsidR="00000000" w:rsidRPr="00260BEB" w:rsidP="00260BEB">
            <w:pPr>
              <w:pStyle w:val="BodyText"/>
            </w:pPr>
            <w:r w:rsidRPr="00260BEB">
              <w:t>2.2 Determine type and proportion of cover crop according to revegetation plan and site conditions</w:t>
            </w:r>
          </w:p>
          <w:p w:rsidR="00000000" w:rsidRPr="00260BEB" w:rsidP="00260BEB">
            <w:pPr>
              <w:pStyle w:val="BodyText"/>
            </w:pPr>
            <w:r w:rsidRPr="00260BEB">
              <w:t>2.3 Check seed species and quality against required specifications in revegetation plan, and report inconsistencies to supervisor</w:t>
            </w:r>
          </w:p>
          <w:p w:rsidR="00000000" w:rsidRPr="00260BEB" w:rsidP="00260BEB">
            <w:pPr>
              <w:pStyle w:val="BodyText"/>
            </w:pPr>
            <w:r w:rsidRPr="00260BEB">
              <w:t>2.4 Prepare seed to promote</w:t>
            </w:r>
            <w:r w:rsidRPr="00260BEB">
              <w:t xml:space="preserve"> and improve germination according to revegetation plan</w:t>
            </w:r>
          </w:p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2.5 Prepare revegetation site to receive seed</w:t>
            </w:r>
          </w:p>
        </w:tc>
      </w:tr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3. Conduct direct seeding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3.1 Conduct seeding operations according to workplace health and safety and biosecurity procedures</w:t>
            </w:r>
          </w:p>
          <w:p w:rsidR="00000000" w:rsidRPr="00260BEB" w:rsidP="00260BEB">
            <w:pPr>
              <w:pStyle w:val="BodyText"/>
            </w:pPr>
            <w:r w:rsidRPr="00260BEB">
              <w:t>3.2 Implement dir</w:t>
            </w:r>
            <w:r w:rsidRPr="00260BEB">
              <w:t>ect seeding methods and quantities to achieve plant coverage specified in the revegetation plan</w:t>
            </w:r>
          </w:p>
          <w:p w:rsidR="00000000" w:rsidRPr="00260BEB" w:rsidP="00260BEB">
            <w:pPr>
              <w:pStyle w:val="BodyText"/>
            </w:pPr>
            <w:r w:rsidRPr="00260BEB">
              <w:t xml:space="preserve">3.3 Use direct seeding equipment and techniques that minimise damage to site and according to environmental procedures </w:t>
            </w:r>
          </w:p>
          <w:p w:rsidR="00000000" w:rsidRPr="00260BEB" w:rsidP="00260BEB">
            <w:pPr>
              <w:pStyle w:val="BodyText"/>
            </w:pPr>
            <w:r w:rsidRPr="00260BEB">
              <w:t>3.4 Conduct seeding activities according</w:t>
            </w:r>
            <w:r w:rsidRPr="00260BEB">
              <w:t xml:space="preserve"> to the season and growing conditions specified in the revegetation plan</w:t>
            </w:r>
          </w:p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 xml:space="preserve">3.5 Carry out soil fertilising and amelioration of site according to site revegetation plan </w:t>
            </w:r>
          </w:p>
        </w:tc>
      </w:tr>
      <w:tr w:rsidTr="005D39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4. Complete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4.1 Clean and store seeding equipment according to manufacturer, e</w:t>
            </w:r>
            <w:r w:rsidRPr="00260BEB">
              <w:t>nterprise and biosecurity procedures</w:t>
            </w:r>
          </w:p>
          <w:p w:rsidR="00000000" w:rsidRPr="00260BEB" w:rsidP="00260BEB">
            <w:pPr>
              <w:pStyle w:val="BodyText"/>
            </w:pPr>
            <w:r w:rsidRPr="00260BEB">
              <w:t>4.2 Record and document seeding activities according to workplace requirements</w:t>
            </w:r>
          </w:p>
        </w:tc>
      </w:tr>
    </w:tbl>
    <w:p w:rsidR="00000000" w:rsidRPr="00260BEB" w:rsidP="00260BEB">
      <w:pPr>
        <w:pStyle w:val="BodyText"/>
      </w:pPr>
    </w:p>
    <w:p w:rsidR="00000000" w:rsidRPr="00260BEB" w:rsidP="00260BEB">
      <w:pPr>
        <w:pStyle w:val="AllowPageBreak"/>
      </w:pPr>
    </w:p>
    <w:p w:rsidR="00000000" w:rsidRPr="00260BEB" w:rsidP="00260BEB">
      <w:pPr>
        <w:pStyle w:val="Heading1"/>
      </w:pPr>
      <w:bookmarkStart w:id="6" w:name="O_1150010"/>
      <w:bookmarkEnd w:id="6"/>
      <w:r w:rsidRPr="00260BEB">
        <w:t>Foundation Skills</w:t>
      </w:r>
    </w:p>
    <w:p w:rsidR="00000000" w:rsidRPr="005D390A" w:rsidP="005D390A">
      <w:pPr>
        <w:pStyle w:val="BodyText"/>
        <w:rPr>
          <w:i/>
        </w:rPr>
      </w:pPr>
      <w:r w:rsidRPr="005D390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Description</w:t>
            </w:r>
          </w:p>
        </w:tc>
      </w:tr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ListBullet"/>
              <w:rPr>
                <w:lang w:val="en-NZ"/>
              </w:rPr>
            </w:pPr>
            <w:r w:rsidRPr="00260BEB">
              <w:t>Interpret revegetation plans and use</w:t>
            </w:r>
            <w:r w:rsidRPr="00260BEB">
              <w:t xml:space="preserve"> the information to comply with work requirements and the standards of direct seeding operations</w:t>
            </w:r>
          </w:p>
        </w:tc>
      </w:tr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ListBullet"/>
            </w:pPr>
            <w:r w:rsidRPr="00260BEB">
              <w:t xml:space="preserve">Transpose dimensions from scale drawings to define the size of the site and calculate seed quantities </w:t>
            </w:r>
            <w:r w:rsidRPr="00260BEB">
              <w:t xml:space="preserve">to achieve planned revegetation plant densities </w:t>
            </w:r>
          </w:p>
        </w:tc>
      </w:tr>
    </w:tbl>
    <w:p w:rsidR="00000000" w:rsidRPr="00260BEB" w:rsidP="00260BEB">
      <w:pPr>
        <w:pStyle w:val="BodyText"/>
      </w:pPr>
    </w:p>
    <w:p w:rsidR="00000000" w:rsidRPr="00260BEB" w:rsidP="00260BEB">
      <w:pPr>
        <w:pStyle w:val="AllowPageBreak"/>
      </w:pPr>
    </w:p>
    <w:p w:rsidR="00000000" w:rsidRPr="00260BEB" w:rsidP="00260BEB">
      <w:pPr>
        <w:pStyle w:val="Heading1"/>
      </w:pPr>
      <w:bookmarkStart w:id="7" w:name="O_1150012"/>
      <w:bookmarkEnd w:id="7"/>
      <w:r w:rsidRPr="00260B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Bold"/>
              <w:rPr>
                <w:lang w:val="en-NZ"/>
              </w:rPr>
            </w:pPr>
            <w:r w:rsidRPr="00260BEB">
              <w:t>Equivalence status</w:t>
            </w:r>
          </w:p>
        </w:tc>
      </w:tr>
      <w:tr w:rsidTr="00260B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AHCECR304 Undertake direct seeding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AHCNAR304 Undertake direct seeding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Changed unit code to reflect new unit sector</w:t>
            </w:r>
          </w:p>
          <w:p w:rsidR="00000000" w:rsidRPr="00260BEB" w:rsidP="00260BEB">
            <w:pPr>
              <w:pStyle w:val="BodyText"/>
            </w:pPr>
            <w:r w:rsidRPr="00260BEB">
              <w:t>Changes to Application and Performance Criteria to rationalise and clarify</w:t>
            </w:r>
          </w:p>
          <w:p w:rsidR="00000000" w:rsidP="00260BEB">
            <w:pPr>
              <w:pStyle w:val="BodyText"/>
              <w:rPr>
                <w:lang w:val="en-NZ"/>
              </w:rPr>
            </w:pPr>
            <w:r w:rsidRPr="00260BEB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BEB" w:rsidP="00260BEB">
            <w:pPr>
              <w:pStyle w:val="BodyText"/>
            </w:pPr>
            <w:r w:rsidRPr="00260BEB">
              <w:t>Equivalent</w:t>
            </w:r>
          </w:p>
        </w:tc>
      </w:tr>
    </w:tbl>
    <w:p w:rsidR="00000000" w:rsidRPr="00260BEB" w:rsidP="00260BEB">
      <w:pPr>
        <w:pStyle w:val="BodyText"/>
      </w:pPr>
    </w:p>
    <w:p w:rsidR="00000000" w:rsidRPr="00260BEB" w:rsidP="00260BEB">
      <w:pPr>
        <w:pStyle w:val="AllowPageBreak"/>
      </w:pPr>
    </w:p>
    <w:p w:rsidR="00000000" w:rsidRPr="00260BEB" w:rsidP="00260BEB">
      <w:pPr>
        <w:pStyle w:val="Heading1"/>
      </w:pPr>
      <w:bookmarkStart w:id="8" w:name="O_1150019"/>
      <w:bookmarkEnd w:id="8"/>
      <w:r w:rsidRPr="00260BEB">
        <w:t>Links</w:t>
      </w:r>
    </w:p>
    <w:p w:rsidR="00000000" w:rsidRPr="00260BEB" w:rsidP="005D390A">
      <w:pPr>
        <w:pStyle w:val="BodyText"/>
      </w:pPr>
      <w:r w:rsidRPr="00260BEB">
        <w:t>Companion Volumes, inc</w:t>
      </w:r>
      <w:r w:rsidRPr="00260BEB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5F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0BEB" w:rsidP="00260BEB"/>
    <w:sectPr w:rsidSect="00260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EB" w:rsidRPr="005D390A" w:rsidP="005D3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0A" w:rsidP="00260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390A" w:rsidP="00260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390A" w:rsidP="00260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BEB" w:rsidRPr="005D390A" w:rsidP="005D3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0A" w:rsidRPr="002D2AF8" w:rsidP="00260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AHCECR304 Undertake direct seeding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390A" w:rsidP="00260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589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AE7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BEB"/>
  </w:style>
  <w:style w:type="character" w:customStyle="1" w:styleId="Heading1Char">
    <w:name w:val="Heading 1 Char"/>
    <w:basedOn w:val="DefaultParagraphFont"/>
    <w:link w:val="Heading1"/>
    <w:rsid w:val="00260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B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60BEB"/>
    <w:rPr>
      <w:i/>
    </w:rPr>
  </w:style>
  <w:style w:type="paragraph" w:customStyle="1" w:styleId="SuperHeading">
    <w:name w:val="SuperHeading"/>
    <w:basedOn w:val="Normal"/>
    <w:rsid w:val="00260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0BEB"/>
    <w:rPr>
      <w:b/>
    </w:rPr>
  </w:style>
  <w:style w:type="character" w:customStyle="1" w:styleId="Heading2Char">
    <w:name w:val="Heading 2 Char"/>
    <w:basedOn w:val="DefaultParagraphFont"/>
    <w:link w:val="Heading2"/>
    <w:rsid w:val="00260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BEB"/>
    <w:rPr>
      <w:b/>
      <w:spacing w:val="0"/>
    </w:rPr>
  </w:style>
  <w:style w:type="paragraph" w:customStyle="1" w:styleId="SuperTitle">
    <w:name w:val="SuperTitle"/>
    <w:basedOn w:val="Title"/>
    <w:rsid w:val="00260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B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B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BEB"/>
  </w:style>
  <w:style w:type="paragraph" w:styleId="TableofFigures">
    <w:name w:val="table of figures"/>
    <w:basedOn w:val="Normal"/>
    <w:next w:val="Normal"/>
    <w:semiHidden/>
    <w:rsid w:val="00260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B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BEB"/>
    <w:rPr>
      <w:rFonts w:ascii="Wingdings" w:hAnsi="Wingdings"/>
    </w:rPr>
  </w:style>
  <w:style w:type="paragraph" w:customStyle="1" w:styleId="TableHeading">
    <w:name w:val="Table Heading"/>
    <w:basedOn w:val="HeadingBase"/>
    <w:rsid w:val="00260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BEB"/>
    <w:rPr>
      <w:color w:val="0033CC"/>
      <w:u w:val="none"/>
    </w:rPr>
  </w:style>
  <w:style w:type="paragraph" w:customStyle="1" w:styleId="BodyTextRight">
    <w:name w:val="Body Text Right"/>
    <w:basedOn w:val="BodyText"/>
    <w:rsid w:val="00260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B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BEB"/>
    <w:rPr>
      <w:sz w:val="32"/>
    </w:rPr>
  </w:style>
  <w:style w:type="paragraph" w:customStyle="1" w:styleId="HeadingProcedure">
    <w:name w:val="Heading Procedure"/>
    <w:basedOn w:val="HeadingBase"/>
    <w:next w:val="Normal"/>
    <w:rsid w:val="00260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BEB"/>
    <w:pPr>
      <w:spacing w:before="60" w:after="60"/>
    </w:pPr>
  </w:style>
  <w:style w:type="paragraph" w:styleId="ListContinue">
    <w:name w:val="List Continue"/>
    <w:basedOn w:val="List"/>
    <w:rsid w:val="00260BEB"/>
    <w:pPr>
      <w:ind w:firstLine="0"/>
    </w:pPr>
  </w:style>
  <w:style w:type="paragraph" w:customStyle="1" w:styleId="ListNote">
    <w:name w:val="List Note"/>
    <w:basedOn w:val="List"/>
    <w:rsid w:val="00260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BEB"/>
    <w:rPr>
      <w:rFonts w:ascii="Courier New" w:hAnsi="Courier New"/>
    </w:rPr>
  </w:style>
  <w:style w:type="paragraph" w:customStyle="1" w:styleId="NoteBullet">
    <w:name w:val="Note Bullet"/>
    <w:basedOn w:val="Note"/>
    <w:rsid w:val="00260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B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BEB"/>
    <w:rPr>
      <w:b/>
      <w:smallCaps/>
    </w:rPr>
  </w:style>
  <w:style w:type="paragraph" w:customStyle="1" w:styleId="TableListNumber">
    <w:name w:val="Table List Number"/>
    <w:basedOn w:val="ListNumber"/>
    <w:rsid w:val="00260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BEB"/>
    <w:pPr>
      <w:numPr>
        <w:numId w:val="8"/>
      </w:numPr>
    </w:pPr>
  </w:style>
  <w:style w:type="paragraph" w:customStyle="1" w:styleId="ListAlpha2">
    <w:name w:val="List Alpha 2"/>
    <w:basedOn w:val="List2"/>
    <w:rsid w:val="00260BEB"/>
    <w:pPr>
      <w:numPr>
        <w:numId w:val="7"/>
      </w:numPr>
    </w:pPr>
  </w:style>
  <w:style w:type="paragraph" w:styleId="List2">
    <w:name w:val="List 2"/>
    <w:basedOn w:val="BodyText"/>
    <w:rsid w:val="00260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B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B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BEB"/>
    <w:pPr>
      <w:numPr>
        <w:numId w:val="3"/>
      </w:numPr>
    </w:pPr>
  </w:style>
  <w:style w:type="paragraph" w:styleId="ListContinue2">
    <w:name w:val="List Continue 2"/>
    <w:basedOn w:val="List2"/>
    <w:rsid w:val="00260BEB"/>
    <w:pPr>
      <w:ind w:firstLine="0"/>
    </w:pPr>
  </w:style>
  <w:style w:type="paragraph" w:styleId="ListContinue3">
    <w:name w:val="List Continue 3"/>
    <w:basedOn w:val="List3"/>
    <w:rsid w:val="00260BEB"/>
    <w:pPr>
      <w:ind w:left="1021" w:firstLine="0"/>
    </w:pPr>
  </w:style>
  <w:style w:type="paragraph" w:styleId="ListContinue4">
    <w:name w:val="List Continue 4"/>
    <w:basedOn w:val="List4"/>
    <w:rsid w:val="00260BEB"/>
    <w:pPr>
      <w:ind w:firstLine="0"/>
    </w:pPr>
  </w:style>
  <w:style w:type="paragraph" w:styleId="ListContinue5">
    <w:name w:val="List Continue 5"/>
    <w:basedOn w:val="List5"/>
    <w:rsid w:val="00260BEB"/>
    <w:pPr>
      <w:ind w:firstLine="0"/>
    </w:pPr>
  </w:style>
  <w:style w:type="paragraph" w:styleId="ListNumber3">
    <w:name w:val="List Number 3"/>
    <w:basedOn w:val="List3"/>
    <w:rsid w:val="00260BEB"/>
    <w:pPr>
      <w:numPr>
        <w:numId w:val="4"/>
      </w:numPr>
    </w:pPr>
  </w:style>
  <w:style w:type="paragraph" w:styleId="ListNumber4">
    <w:name w:val="List Number 4"/>
    <w:basedOn w:val="List4"/>
    <w:rsid w:val="00260BEB"/>
    <w:pPr>
      <w:numPr>
        <w:numId w:val="5"/>
      </w:numPr>
    </w:pPr>
  </w:style>
  <w:style w:type="paragraph" w:styleId="ListNumber5">
    <w:name w:val="List Number 5"/>
    <w:basedOn w:val="List5"/>
    <w:rsid w:val="00260BEB"/>
    <w:pPr>
      <w:numPr>
        <w:numId w:val="6"/>
      </w:numPr>
    </w:pPr>
  </w:style>
  <w:style w:type="paragraph" w:styleId="BlockText">
    <w:name w:val="Block Text"/>
    <w:basedOn w:val="Normal"/>
    <w:rsid w:val="00260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BEB"/>
    <w:rPr>
      <w:sz w:val="16"/>
      <w:vertAlign w:val="superscript"/>
    </w:rPr>
  </w:style>
  <w:style w:type="character" w:customStyle="1" w:styleId="Symbols">
    <w:name w:val="Symbols"/>
    <w:basedOn w:val="DefaultParagraphFont"/>
    <w:rsid w:val="00260BEB"/>
    <w:rPr>
      <w:rFonts w:ascii="Symbol" w:hAnsi="Symbol"/>
    </w:rPr>
  </w:style>
  <w:style w:type="character" w:customStyle="1" w:styleId="MenuOptions">
    <w:name w:val="Menu Options"/>
    <w:basedOn w:val="DefaultParagraphFont"/>
    <w:rsid w:val="00260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BEB"/>
    <w:rPr>
      <w:b/>
    </w:rPr>
  </w:style>
  <w:style w:type="character" w:customStyle="1" w:styleId="Underlined">
    <w:name w:val="Underlined"/>
    <w:basedOn w:val="DefaultParagraphFont"/>
    <w:rsid w:val="00260BEB"/>
    <w:rPr>
      <w:u w:val="single"/>
    </w:rPr>
  </w:style>
  <w:style w:type="paragraph" w:customStyle="1" w:styleId="TableBodyTextRight">
    <w:name w:val="Table Body Text Right"/>
    <w:basedOn w:val="TableBodyText"/>
    <w:rsid w:val="00260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BEB"/>
    <w:rPr>
      <w:sz w:val="18"/>
    </w:rPr>
  </w:style>
  <w:style w:type="paragraph" w:customStyle="1" w:styleId="BodySmallRight">
    <w:name w:val="Body Small Right"/>
    <w:basedOn w:val="BodyTextRight"/>
    <w:rsid w:val="00260BEB"/>
    <w:rPr>
      <w:sz w:val="18"/>
      <w:szCs w:val="18"/>
    </w:rPr>
  </w:style>
  <w:style w:type="paragraph" w:customStyle="1" w:styleId="MarginEdition">
    <w:name w:val="Margin Edition"/>
    <w:basedOn w:val="MarginNote"/>
    <w:rsid w:val="00260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BEB"/>
    <w:rPr>
      <w:sz w:val="2"/>
      <w:szCs w:val="2"/>
    </w:rPr>
  </w:style>
  <w:style w:type="character" w:customStyle="1" w:styleId="Small">
    <w:name w:val="Small"/>
    <w:basedOn w:val="DefaultParagraphFont"/>
    <w:rsid w:val="00260BEB"/>
    <w:rPr>
      <w:sz w:val="16"/>
    </w:rPr>
  </w:style>
  <w:style w:type="paragraph" w:customStyle="1" w:styleId="WideTable">
    <w:name w:val="Wide Table"/>
    <w:basedOn w:val="Normal"/>
    <w:rsid w:val="00260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BEB"/>
  </w:style>
  <w:style w:type="paragraph" w:styleId="Quote">
    <w:name w:val="Quote"/>
    <w:basedOn w:val="Heading1"/>
    <w:link w:val="QuoteChar"/>
    <w:qFormat/>
    <w:rsid w:val="00260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BEB"/>
    <w:pPr>
      <w:pageBreakBefore/>
    </w:pPr>
  </w:style>
  <w:style w:type="paragraph" w:customStyle="1" w:styleId="Border">
    <w:name w:val="Border"/>
    <w:basedOn w:val="Normal"/>
    <w:qFormat/>
    <w:rsid w:val="00260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BEB"/>
    <w:rPr>
      <w:u w:val="single"/>
    </w:rPr>
  </w:style>
  <w:style w:type="character" w:customStyle="1" w:styleId="BoldandItalics">
    <w:name w:val="Bold and Italics"/>
    <w:qFormat/>
    <w:rsid w:val="00260BEB"/>
    <w:rPr>
      <w:b/>
      <w:i/>
      <w:u w:val="none"/>
    </w:rPr>
  </w:style>
  <w:style w:type="paragraph" w:styleId="BalloonText">
    <w:name w:val="Balloon Text"/>
    <w:basedOn w:val="Normal"/>
    <w:link w:val="BalloonTextChar"/>
    <w:rsid w:val="00260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B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3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3568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AHCECR304 Undertake direct seeding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