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8A7" w:rsidP="004F1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AHCECR303 Implement biological reintroduction works</w:t>
      </w:r>
      <w:r>
        <w:fldChar w:fldCharType="end"/>
      </w:r>
    </w:p>
    <w:p w:rsidR="004F18A7" w:rsidP="004F18A7">
      <w:pPr>
        <w:pStyle w:val="Version"/>
        <w:sectPr w:rsidSect="00C54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382" w:rsidP="00C54382">
      <w:pPr>
        <w:pStyle w:val="SuperHeading"/>
      </w:pPr>
      <w:r w:rsidRPr="00C54382">
        <w:t>AHCECR303 Implement biological reintroduction works</w:t>
      </w:r>
    </w:p>
    <w:p w:rsidR="00000000" w:rsidRPr="00C54382" w:rsidP="00C54382">
      <w:pPr>
        <w:pStyle w:val="Heading1"/>
      </w:pPr>
      <w:bookmarkStart w:id="1" w:name="O_1149985"/>
      <w:bookmarkEnd w:id="1"/>
      <w:r w:rsidRPr="00C543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Comments</w:t>
            </w:r>
          </w:p>
        </w:tc>
      </w:tr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This version released with AHC Agriculture, Horticulture and Conservation and Land Management Training Package Version 6.0.</w:t>
            </w:r>
          </w:p>
        </w:tc>
      </w:tr>
    </w:tbl>
    <w:p w:rsidR="00000000" w:rsidRPr="00C54382" w:rsidP="00C54382">
      <w:pPr>
        <w:pStyle w:val="BodyText"/>
      </w:pPr>
    </w:p>
    <w:p w:rsidR="00000000" w:rsidRPr="00C54382" w:rsidP="00C54382">
      <w:pPr>
        <w:pStyle w:val="AllowPageBreak"/>
      </w:pPr>
    </w:p>
    <w:p w:rsidR="00000000" w:rsidRPr="00C54382" w:rsidP="00C54382">
      <w:pPr>
        <w:pStyle w:val="Heading1"/>
      </w:pPr>
      <w:bookmarkStart w:id="2" w:name="O_1149986"/>
      <w:bookmarkEnd w:id="2"/>
      <w:r w:rsidRPr="00C54382">
        <w:t>Application</w:t>
      </w:r>
    </w:p>
    <w:p w:rsidR="00000000" w:rsidRPr="00C54382" w:rsidP="004F18A7">
      <w:pPr>
        <w:pStyle w:val="BodyText"/>
      </w:pPr>
      <w:r w:rsidRPr="00C54382">
        <w:t>This unit of competency describes the ski</w:t>
      </w:r>
      <w:r w:rsidRPr="00C54382">
        <w:t>lls and knowledge required to implement biological reintroduction works for ecological restoration areas with plants, other biota and animals not subject to animal ethics and animal welfare requirements.</w:t>
      </w:r>
    </w:p>
    <w:p w:rsidR="00000000" w:rsidRPr="00C54382" w:rsidP="004F18A7">
      <w:pPr>
        <w:pStyle w:val="BodyText"/>
      </w:pPr>
      <w:r w:rsidRPr="00C54382">
        <w:t>The unit applies to individuals who work in conserva</w:t>
      </w:r>
      <w:r w:rsidRPr="00C54382">
        <w:t>tion and ecosystem management in terrestrial, marine or aquatic environments under broad direction. They use discretion and judgement in the selection and use of available resources.</w:t>
      </w:r>
    </w:p>
    <w:p w:rsidR="00000000" w:rsidRPr="00C54382" w:rsidP="004F18A7">
      <w:pPr>
        <w:pStyle w:val="BodyText"/>
      </w:pPr>
      <w:r w:rsidRPr="00C54382">
        <w:t>No licensing, legislative or certification requirements apply to this uni</w:t>
      </w:r>
      <w:r w:rsidRPr="00C54382">
        <w:t>t at the time of publication.</w:t>
      </w:r>
    </w:p>
    <w:p w:rsidR="00000000" w:rsidRPr="00C54382" w:rsidP="00C54382">
      <w:pPr>
        <w:pStyle w:val="Heading1"/>
      </w:pPr>
      <w:bookmarkStart w:id="3" w:name="O_1149987"/>
      <w:bookmarkEnd w:id="3"/>
      <w:r w:rsidRPr="00C54382">
        <w:t>Pre-requisite Unit</w:t>
      </w:r>
    </w:p>
    <w:p w:rsidR="00000000" w:rsidRPr="00C54382" w:rsidP="004F18A7">
      <w:pPr>
        <w:pStyle w:val="BodyText"/>
      </w:pPr>
      <w:r w:rsidRPr="00C54382">
        <w:t>Nil</w:t>
      </w:r>
    </w:p>
    <w:p w:rsidR="00000000" w:rsidRPr="00C54382" w:rsidP="00C54382">
      <w:pPr>
        <w:pStyle w:val="Heading1"/>
      </w:pPr>
      <w:bookmarkStart w:id="4" w:name="O_1149989"/>
      <w:bookmarkEnd w:id="4"/>
      <w:r w:rsidRPr="00C54382">
        <w:t>Unit Sector</w:t>
      </w:r>
    </w:p>
    <w:p w:rsidR="00000000" w:rsidRPr="00C54382" w:rsidP="004F18A7">
      <w:pPr>
        <w:pStyle w:val="BodyText"/>
      </w:pPr>
      <w:r w:rsidRPr="00C54382">
        <w:t>Ecological Restoration (ECR)</w:t>
      </w:r>
    </w:p>
    <w:p w:rsidR="00000000" w:rsidRPr="00C54382" w:rsidP="00C54382">
      <w:pPr>
        <w:pStyle w:val="Heading1"/>
      </w:pPr>
      <w:bookmarkStart w:id="5" w:name="O_1149990"/>
      <w:bookmarkEnd w:id="5"/>
      <w:r w:rsidRPr="00C543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Performance Criteria</w:t>
            </w:r>
          </w:p>
        </w:tc>
      </w:tr>
      <w:tr w:rsidTr="004F1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rPr>
                <w:rStyle w:val="Emphasis"/>
              </w:rPr>
              <w:t>Elements describe the e</w:t>
            </w:r>
            <w:r w:rsidRPr="00C54382">
              <w:rPr>
                <w:rStyle w:val="Emphasis"/>
              </w:rPr>
              <w:t>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1. Prepare for biological reintroduction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1.1 Identify goal and objectives for biological reintroduction project from restoration plan</w:t>
            </w:r>
          </w:p>
          <w:p w:rsidR="00000000" w:rsidRPr="00C54382" w:rsidP="00C54382">
            <w:pPr>
              <w:pStyle w:val="BodyText"/>
            </w:pPr>
            <w:r w:rsidRPr="00C54382">
              <w:t>1.2 Identify method and timing of biological reintroduction work</w:t>
            </w:r>
          </w:p>
          <w:p w:rsidR="00000000" w:rsidRPr="00C54382" w:rsidP="00C54382">
            <w:pPr>
              <w:pStyle w:val="BodyText"/>
            </w:pPr>
            <w:r w:rsidRPr="00C54382">
              <w:t>1.3 Identify the need for habitat features</w:t>
            </w:r>
          </w:p>
          <w:p w:rsidR="00000000" w:rsidRPr="00C54382" w:rsidP="00C54382">
            <w:pPr>
              <w:pStyle w:val="BodyText"/>
            </w:pPr>
            <w:r w:rsidRPr="00C54382">
              <w:t xml:space="preserve">1.4 Select tools and materials required and check functionality and </w:t>
            </w:r>
            <w:r w:rsidRPr="00C54382">
              <w:t>cleanliness</w:t>
            </w:r>
          </w:p>
          <w:p w:rsidR="00000000" w:rsidRPr="00C54382" w:rsidP="00C54382">
            <w:pPr>
              <w:pStyle w:val="BodyText"/>
            </w:pPr>
            <w:r w:rsidRPr="00C54382">
              <w:t>1.5 Identify, obtain and store biological materials required for rei</w:t>
            </w:r>
            <w:r w:rsidRPr="00C54382">
              <w:t>ntroduction</w:t>
            </w:r>
          </w:p>
          <w:p w:rsidR="00000000" w:rsidRPr="00C54382" w:rsidP="00C54382">
            <w:pPr>
              <w:pStyle w:val="BodyText"/>
            </w:pPr>
            <w:r w:rsidRPr="00C54382">
              <w:t>1.6 Determine and organise labour and machinery requirements</w:t>
            </w:r>
          </w:p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1.7 Prepare a works schedule and provide to management or client</w:t>
            </w:r>
          </w:p>
        </w:tc>
      </w:tr>
      <w:tr w:rsidTr="004F1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2. Prepare the biological reintroduction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2.1 Identify site health and safety hazards, assess risks and implement controls according to workplace procedures</w:t>
            </w:r>
          </w:p>
          <w:p w:rsidR="00000000" w:rsidRPr="00C54382" w:rsidP="00C54382">
            <w:pPr>
              <w:pStyle w:val="BodyText"/>
            </w:pPr>
            <w:r w:rsidRPr="00C54382">
              <w:t>2.2 Define boundaries of biological reintroduction site according to site plan</w:t>
            </w:r>
          </w:p>
          <w:p w:rsidR="00000000" w:rsidRPr="00C54382" w:rsidP="00C54382">
            <w:pPr>
              <w:pStyle w:val="BodyText"/>
            </w:pPr>
            <w:r w:rsidRPr="00C54382">
              <w:t>2.3 Undertake site preparation according to biological reintro</w:t>
            </w:r>
            <w:r w:rsidRPr="00C54382">
              <w:t>duction plan</w:t>
            </w:r>
          </w:p>
          <w:p w:rsidR="00000000" w:rsidRPr="00C54382" w:rsidP="00C54382">
            <w:pPr>
              <w:pStyle w:val="BodyText"/>
            </w:pPr>
            <w:r w:rsidRPr="00C54382">
              <w:t>2.4 Assess site for conditions that will inhibit biological reintroduction performance outcomes</w:t>
            </w:r>
          </w:p>
          <w:p w:rsidR="00000000" w:rsidRPr="00C54382" w:rsidP="00C54382">
            <w:pPr>
              <w:pStyle w:val="BodyText"/>
            </w:pPr>
            <w:r w:rsidRPr="00C54382">
              <w:t>2.5 Select and apply treatments to rectify inhibiting conditions</w:t>
            </w:r>
          </w:p>
          <w:p w:rsidR="00000000" w:rsidRPr="00C54382" w:rsidP="00C54382">
            <w:pPr>
              <w:pStyle w:val="BodyText"/>
            </w:pPr>
            <w:r w:rsidRPr="00C54382">
              <w:t>2.6 Use substrate nutrients and amelioration according to biological reintroductio</w:t>
            </w:r>
            <w:r w:rsidRPr="00C54382">
              <w:t>n plan specifications</w:t>
            </w:r>
          </w:p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 xml:space="preserve">2.7 Install protective structures according to site safety controls </w:t>
            </w:r>
          </w:p>
        </w:tc>
      </w:tr>
      <w:tr w:rsidTr="004F1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3. Undertake biological reintroduction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3.1 Select, check and use personal protective equipment</w:t>
            </w:r>
          </w:p>
          <w:p w:rsidR="00000000" w:rsidRPr="00C54382" w:rsidP="00C54382">
            <w:pPr>
              <w:pStyle w:val="BodyText"/>
            </w:pPr>
            <w:r w:rsidRPr="00C54382">
              <w:t>3.2 Carry out biological reintroduction works according to biol</w:t>
            </w:r>
            <w:r w:rsidRPr="00C54382">
              <w:t>ogical reintroduction plan using sustainable practices</w:t>
            </w:r>
          </w:p>
          <w:p w:rsidR="00000000" w:rsidRPr="00C54382" w:rsidP="00C54382">
            <w:pPr>
              <w:pStyle w:val="BodyText"/>
            </w:pPr>
            <w:r w:rsidRPr="00C54382">
              <w:t>3.3 Inspect biological stock before works and discard defective materials according to restoration plan and biosecurity procedures</w:t>
            </w:r>
          </w:p>
          <w:p w:rsidR="00000000" w:rsidRPr="00C54382" w:rsidP="00C54382">
            <w:pPr>
              <w:pStyle w:val="BodyText"/>
            </w:pPr>
            <w:r w:rsidRPr="00C54382">
              <w:t>3.4 Reintroduce biological stock and treat with required nutrients/ame</w:t>
            </w:r>
            <w:r w:rsidRPr="00C54382">
              <w:t>liorants according to biological reintroduction plan</w:t>
            </w:r>
          </w:p>
          <w:p w:rsidR="00000000" w:rsidRPr="00C54382" w:rsidP="00C54382">
            <w:pPr>
              <w:pStyle w:val="BodyText"/>
            </w:pPr>
            <w:r w:rsidRPr="00C54382">
              <w:t>3.5 Install plant protection systems for protecting, securing or anchoring new plants</w:t>
            </w:r>
          </w:p>
          <w:p w:rsidR="00000000" w:rsidRPr="00C54382" w:rsidP="00C54382">
            <w:pPr>
              <w:pStyle w:val="BodyText"/>
            </w:pPr>
            <w:r w:rsidRPr="00C54382">
              <w:t xml:space="preserve">3.6 Confirm the biological reintroduction program outcomes have been achieved </w:t>
            </w:r>
          </w:p>
          <w:p w:rsidR="00000000" w:rsidRPr="00C54382" w:rsidP="00C54382">
            <w:pPr>
              <w:pStyle w:val="BodyText"/>
            </w:pPr>
            <w:r w:rsidRPr="00C54382">
              <w:t>3.7 Identify and report potential thre</w:t>
            </w:r>
            <w:r w:rsidRPr="00C54382">
              <w:t>ats to biological reintroduction works</w:t>
            </w:r>
          </w:p>
          <w:p w:rsidR="00000000" w:rsidRPr="00C54382" w:rsidP="00C54382">
            <w:pPr>
              <w:pStyle w:val="BodyText"/>
            </w:pPr>
            <w:r w:rsidRPr="00C54382">
              <w:t>3.8 Select and implement retention or addition of habitat features to restoration plan</w:t>
            </w:r>
          </w:p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3.9 Maintain records and reporting according to workplace requirements</w:t>
            </w:r>
          </w:p>
        </w:tc>
      </w:tr>
      <w:tr w:rsidTr="004F1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4. Maintain revegetated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4.1 Monitor biological reintroduction site and identify factors detrimental to plant growth</w:t>
            </w:r>
          </w:p>
          <w:p w:rsidR="00000000" w:rsidRPr="00C54382" w:rsidP="00C54382">
            <w:pPr>
              <w:pStyle w:val="BodyText"/>
            </w:pPr>
            <w:r w:rsidRPr="00C54382">
              <w:t>4.2 Undertake remedial action and plant protection to rectify identified detrimental factors</w:t>
            </w:r>
          </w:p>
          <w:p w:rsidR="00000000" w:rsidRPr="00C54382" w:rsidP="00C54382">
            <w:pPr>
              <w:pStyle w:val="BodyText"/>
            </w:pPr>
            <w:r w:rsidRPr="00C54382">
              <w:t>4.3 Apply site maintenance procedures according to biological reintrodu</w:t>
            </w:r>
            <w:r w:rsidRPr="00C54382">
              <w:t>ction plan</w:t>
            </w:r>
          </w:p>
          <w:p w:rsidR="00000000" w:rsidRPr="00C54382" w:rsidP="00C54382">
            <w:pPr>
              <w:pStyle w:val="BodyText"/>
            </w:pPr>
            <w:r w:rsidRPr="00C54382">
              <w:t>4.4 Clean, maintain and store tools and equipment according to workplace and biosecurity procedures</w:t>
            </w:r>
          </w:p>
        </w:tc>
      </w:tr>
    </w:tbl>
    <w:p w:rsidR="00000000" w:rsidRPr="00C54382" w:rsidP="00C54382">
      <w:pPr>
        <w:pStyle w:val="BodyText"/>
      </w:pPr>
    </w:p>
    <w:p w:rsidR="00000000" w:rsidRPr="00C54382" w:rsidP="00C54382">
      <w:pPr>
        <w:pStyle w:val="AllowPageBreak"/>
      </w:pPr>
    </w:p>
    <w:p w:rsidR="00000000" w:rsidRPr="00C54382" w:rsidP="00C54382">
      <w:pPr>
        <w:pStyle w:val="Heading1"/>
      </w:pPr>
      <w:bookmarkStart w:id="6" w:name="O_1149991"/>
      <w:bookmarkEnd w:id="6"/>
      <w:r w:rsidRPr="00C54382">
        <w:t>Foundation Skills</w:t>
      </w:r>
    </w:p>
    <w:p w:rsidR="00000000" w:rsidRPr="004F18A7" w:rsidP="004F18A7">
      <w:pPr>
        <w:pStyle w:val="BodyText"/>
        <w:rPr>
          <w:i/>
        </w:rPr>
      </w:pPr>
      <w:r w:rsidRPr="004F18A7">
        <w:rPr>
          <w:rStyle w:val="Emphasis"/>
        </w:rPr>
        <w:t>This section describes those language, literacy, numeracy and employment skills that are essential for per</w:t>
      </w:r>
      <w:r w:rsidRPr="004F18A7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Description</w:t>
            </w:r>
          </w:p>
        </w:tc>
      </w:tr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ListBullet"/>
              <w:rPr>
                <w:lang w:val="en-NZ"/>
              </w:rPr>
            </w:pPr>
            <w:r w:rsidRPr="00C54382">
              <w:t xml:space="preserve">Interpret biological reintroduction plans and use the information to comply with the standards </w:t>
            </w:r>
            <w:r w:rsidRPr="00C54382">
              <w:t>and requirements of biological reintroduction works</w:t>
            </w:r>
          </w:p>
        </w:tc>
      </w:tr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ListBullet"/>
            </w:pPr>
            <w:r w:rsidRPr="00C54382">
              <w:t xml:space="preserve">Transpose dimensions from scale drawings to define the site boundaries using basic survey techniques </w:t>
            </w:r>
          </w:p>
        </w:tc>
      </w:tr>
    </w:tbl>
    <w:p w:rsidR="00000000" w:rsidRPr="00C54382" w:rsidP="00C54382">
      <w:pPr>
        <w:pStyle w:val="BodyText"/>
      </w:pPr>
    </w:p>
    <w:p w:rsidR="00000000" w:rsidRPr="00C54382" w:rsidP="00C54382">
      <w:pPr>
        <w:pStyle w:val="AllowPageBreak"/>
      </w:pPr>
    </w:p>
    <w:p w:rsidR="00000000" w:rsidRPr="00C54382" w:rsidP="00C54382">
      <w:pPr>
        <w:pStyle w:val="Heading1"/>
      </w:pPr>
      <w:bookmarkStart w:id="7" w:name="O_1149993"/>
      <w:bookmarkEnd w:id="7"/>
      <w:r w:rsidRPr="00C543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Bold"/>
              <w:rPr>
                <w:lang w:val="en-NZ"/>
              </w:rPr>
            </w:pPr>
            <w:r w:rsidRPr="00C54382">
              <w:t>Equivalence status</w:t>
            </w:r>
          </w:p>
        </w:tc>
      </w:tr>
      <w:tr w:rsidTr="00C54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AHCECR303 Implement biological reintroduction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AHCNAR303 Implement revegetation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Changed to unit code to reflect new unit sector</w:t>
            </w:r>
          </w:p>
          <w:p w:rsidR="00000000" w:rsidRPr="00C54382" w:rsidP="00C54382">
            <w:pPr>
              <w:pStyle w:val="BodyText"/>
            </w:pPr>
            <w:r w:rsidRPr="00C54382">
              <w:t>Title changed</w:t>
            </w:r>
          </w:p>
          <w:p w:rsidR="00000000" w:rsidRPr="00C54382" w:rsidP="00C54382">
            <w:pPr>
              <w:pStyle w:val="BodyText"/>
            </w:pPr>
            <w:r w:rsidRPr="00C54382">
              <w:t>Changes to Application and Performance Cri</w:t>
            </w:r>
            <w:r w:rsidRPr="00C54382">
              <w:t>teria to reflect a broader application</w:t>
            </w:r>
          </w:p>
          <w:p w:rsidR="00000000" w:rsidP="00C54382">
            <w:pPr>
              <w:pStyle w:val="BodyText"/>
              <w:rPr>
                <w:lang w:val="en-NZ"/>
              </w:rPr>
            </w:pPr>
            <w:r w:rsidRPr="00C54382">
              <w:t>Changed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382" w:rsidP="00C54382">
            <w:pPr>
              <w:pStyle w:val="BodyText"/>
            </w:pPr>
            <w:r w:rsidRPr="00C54382">
              <w:t>Not equivalent</w:t>
            </w:r>
          </w:p>
        </w:tc>
      </w:tr>
    </w:tbl>
    <w:p w:rsidR="00000000" w:rsidRPr="00C54382" w:rsidP="00C54382">
      <w:pPr>
        <w:pStyle w:val="BodyText"/>
      </w:pPr>
    </w:p>
    <w:p w:rsidR="00000000" w:rsidRPr="00C54382" w:rsidP="00C54382">
      <w:pPr>
        <w:pStyle w:val="AllowPageBreak"/>
      </w:pPr>
    </w:p>
    <w:p w:rsidR="00000000" w:rsidRPr="00C54382" w:rsidP="00C54382">
      <w:pPr>
        <w:pStyle w:val="Heading1"/>
      </w:pPr>
      <w:bookmarkStart w:id="8" w:name="O_1150000"/>
      <w:bookmarkEnd w:id="8"/>
      <w:r w:rsidRPr="00C54382">
        <w:t>Links</w:t>
      </w:r>
    </w:p>
    <w:p w:rsidR="00000000" w:rsidRPr="00C54382" w:rsidP="004F18A7">
      <w:pPr>
        <w:pStyle w:val="BodyText"/>
      </w:pPr>
      <w:r w:rsidRPr="00C543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22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4382" w:rsidP="00C54382"/>
    <w:sectPr w:rsidSect="00C54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82" w:rsidRPr="004F18A7" w:rsidP="004F1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A7" w:rsidP="00C54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8A7" w:rsidP="00C54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18A7" w:rsidP="00C54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382" w:rsidRPr="004F18A7" w:rsidP="004F1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A7" w:rsidRPr="002D2AF8" w:rsidP="00C54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AHCECR303 Implement biological reintroduction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18A7" w:rsidP="00C54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DA1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0E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382"/>
  </w:style>
  <w:style w:type="character" w:customStyle="1" w:styleId="Heading1Char">
    <w:name w:val="Heading 1 Char"/>
    <w:basedOn w:val="DefaultParagraphFont"/>
    <w:link w:val="Heading1"/>
    <w:rsid w:val="00C54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3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54382"/>
    <w:rPr>
      <w:i/>
    </w:rPr>
  </w:style>
  <w:style w:type="paragraph" w:customStyle="1" w:styleId="SuperHeading">
    <w:name w:val="SuperHeading"/>
    <w:basedOn w:val="Normal"/>
    <w:rsid w:val="00C54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4382"/>
    <w:rPr>
      <w:b/>
    </w:rPr>
  </w:style>
  <w:style w:type="character" w:customStyle="1" w:styleId="Heading2Char">
    <w:name w:val="Heading 2 Char"/>
    <w:basedOn w:val="DefaultParagraphFont"/>
    <w:link w:val="Heading2"/>
    <w:rsid w:val="00C54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4382"/>
    <w:rPr>
      <w:b/>
      <w:spacing w:val="0"/>
    </w:rPr>
  </w:style>
  <w:style w:type="paragraph" w:customStyle="1" w:styleId="SuperTitle">
    <w:name w:val="SuperTitle"/>
    <w:basedOn w:val="Title"/>
    <w:rsid w:val="00C54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382"/>
  </w:style>
  <w:style w:type="paragraph" w:styleId="TableofFigures">
    <w:name w:val="table of figures"/>
    <w:basedOn w:val="Normal"/>
    <w:next w:val="Normal"/>
    <w:semiHidden/>
    <w:rsid w:val="00C54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382"/>
    <w:rPr>
      <w:rFonts w:ascii="Wingdings" w:hAnsi="Wingdings"/>
    </w:rPr>
  </w:style>
  <w:style w:type="paragraph" w:customStyle="1" w:styleId="TableHeading">
    <w:name w:val="Table Heading"/>
    <w:basedOn w:val="HeadingBase"/>
    <w:rsid w:val="00C54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382"/>
    <w:rPr>
      <w:color w:val="0033CC"/>
      <w:u w:val="none"/>
    </w:rPr>
  </w:style>
  <w:style w:type="paragraph" w:customStyle="1" w:styleId="BodyTextRight">
    <w:name w:val="Body Text Right"/>
    <w:basedOn w:val="BodyText"/>
    <w:rsid w:val="00C54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382"/>
    <w:rPr>
      <w:sz w:val="32"/>
    </w:rPr>
  </w:style>
  <w:style w:type="paragraph" w:customStyle="1" w:styleId="HeadingProcedure">
    <w:name w:val="Heading Procedure"/>
    <w:basedOn w:val="HeadingBase"/>
    <w:next w:val="Normal"/>
    <w:rsid w:val="00C54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382"/>
    <w:pPr>
      <w:spacing w:before="60" w:after="60"/>
    </w:pPr>
  </w:style>
  <w:style w:type="paragraph" w:styleId="ListContinue">
    <w:name w:val="List Continue"/>
    <w:basedOn w:val="List"/>
    <w:rsid w:val="00C54382"/>
    <w:pPr>
      <w:ind w:firstLine="0"/>
    </w:pPr>
  </w:style>
  <w:style w:type="paragraph" w:customStyle="1" w:styleId="ListNote">
    <w:name w:val="List Note"/>
    <w:basedOn w:val="List"/>
    <w:rsid w:val="00C54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382"/>
    <w:rPr>
      <w:rFonts w:ascii="Courier New" w:hAnsi="Courier New"/>
    </w:rPr>
  </w:style>
  <w:style w:type="paragraph" w:customStyle="1" w:styleId="NoteBullet">
    <w:name w:val="Note Bullet"/>
    <w:basedOn w:val="Note"/>
    <w:rsid w:val="00C54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382"/>
    <w:rPr>
      <w:b/>
      <w:smallCaps/>
    </w:rPr>
  </w:style>
  <w:style w:type="paragraph" w:customStyle="1" w:styleId="TableListNumber">
    <w:name w:val="Table List Number"/>
    <w:basedOn w:val="ListNumber"/>
    <w:rsid w:val="00C54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382"/>
    <w:pPr>
      <w:numPr>
        <w:numId w:val="8"/>
      </w:numPr>
    </w:pPr>
  </w:style>
  <w:style w:type="paragraph" w:customStyle="1" w:styleId="ListAlpha2">
    <w:name w:val="List Alpha 2"/>
    <w:basedOn w:val="List2"/>
    <w:rsid w:val="00C54382"/>
    <w:pPr>
      <w:numPr>
        <w:numId w:val="7"/>
      </w:numPr>
    </w:pPr>
  </w:style>
  <w:style w:type="paragraph" w:styleId="List2">
    <w:name w:val="List 2"/>
    <w:basedOn w:val="BodyText"/>
    <w:rsid w:val="00C54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382"/>
    <w:pPr>
      <w:numPr>
        <w:numId w:val="3"/>
      </w:numPr>
    </w:pPr>
  </w:style>
  <w:style w:type="paragraph" w:styleId="ListContinue2">
    <w:name w:val="List Continue 2"/>
    <w:basedOn w:val="List2"/>
    <w:rsid w:val="00C54382"/>
    <w:pPr>
      <w:ind w:firstLine="0"/>
    </w:pPr>
  </w:style>
  <w:style w:type="paragraph" w:styleId="ListContinue3">
    <w:name w:val="List Continue 3"/>
    <w:basedOn w:val="List3"/>
    <w:rsid w:val="00C54382"/>
    <w:pPr>
      <w:ind w:left="1021" w:firstLine="0"/>
    </w:pPr>
  </w:style>
  <w:style w:type="paragraph" w:styleId="ListContinue4">
    <w:name w:val="List Continue 4"/>
    <w:basedOn w:val="List4"/>
    <w:rsid w:val="00C54382"/>
    <w:pPr>
      <w:ind w:firstLine="0"/>
    </w:pPr>
  </w:style>
  <w:style w:type="paragraph" w:styleId="ListContinue5">
    <w:name w:val="List Continue 5"/>
    <w:basedOn w:val="List5"/>
    <w:rsid w:val="00C54382"/>
    <w:pPr>
      <w:ind w:firstLine="0"/>
    </w:pPr>
  </w:style>
  <w:style w:type="paragraph" w:styleId="ListNumber3">
    <w:name w:val="List Number 3"/>
    <w:basedOn w:val="List3"/>
    <w:rsid w:val="00C54382"/>
    <w:pPr>
      <w:numPr>
        <w:numId w:val="4"/>
      </w:numPr>
    </w:pPr>
  </w:style>
  <w:style w:type="paragraph" w:styleId="ListNumber4">
    <w:name w:val="List Number 4"/>
    <w:basedOn w:val="List4"/>
    <w:rsid w:val="00C54382"/>
    <w:pPr>
      <w:numPr>
        <w:numId w:val="5"/>
      </w:numPr>
    </w:pPr>
  </w:style>
  <w:style w:type="paragraph" w:styleId="ListNumber5">
    <w:name w:val="List Number 5"/>
    <w:basedOn w:val="List5"/>
    <w:rsid w:val="00C54382"/>
    <w:pPr>
      <w:numPr>
        <w:numId w:val="6"/>
      </w:numPr>
    </w:pPr>
  </w:style>
  <w:style w:type="paragraph" w:styleId="BlockText">
    <w:name w:val="Block Text"/>
    <w:basedOn w:val="Normal"/>
    <w:rsid w:val="00C54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382"/>
    <w:rPr>
      <w:sz w:val="16"/>
      <w:vertAlign w:val="superscript"/>
    </w:rPr>
  </w:style>
  <w:style w:type="character" w:customStyle="1" w:styleId="Symbols">
    <w:name w:val="Symbols"/>
    <w:basedOn w:val="DefaultParagraphFont"/>
    <w:rsid w:val="00C54382"/>
    <w:rPr>
      <w:rFonts w:ascii="Symbol" w:hAnsi="Symbol"/>
    </w:rPr>
  </w:style>
  <w:style w:type="character" w:customStyle="1" w:styleId="MenuOptions">
    <w:name w:val="Menu Options"/>
    <w:basedOn w:val="DefaultParagraphFont"/>
    <w:rsid w:val="00C54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382"/>
    <w:rPr>
      <w:b/>
    </w:rPr>
  </w:style>
  <w:style w:type="character" w:customStyle="1" w:styleId="Underlined">
    <w:name w:val="Underlined"/>
    <w:basedOn w:val="DefaultParagraphFont"/>
    <w:rsid w:val="00C54382"/>
    <w:rPr>
      <w:u w:val="single"/>
    </w:rPr>
  </w:style>
  <w:style w:type="paragraph" w:customStyle="1" w:styleId="TableBodyTextRight">
    <w:name w:val="Table Body Text Right"/>
    <w:basedOn w:val="TableBodyText"/>
    <w:rsid w:val="00C54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382"/>
    <w:rPr>
      <w:sz w:val="18"/>
    </w:rPr>
  </w:style>
  <w:style w:type="paragraph" w:customStyle="1" w:styleId="BodySmallRight">
    <w:name w:val="Body Small Right"/>
    <w:basedOn w:val="BodyTextRight"/>
    <w:rsid w:val="00C54382"/>
    <w:rPr>
      <w:sz w:val="18"/>
      <w:szCs w:val="18"/>
    </w:rPr>
  </w:style>
  <w:style w:type="paragraph" w:customStyle="1" w:styleId="MarginEdition">
    <w:name w:val="Margin Edition"/>
    <w:basedOn w:val="MarginNote"/>
    <w:rsid w:val="00C54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382"/>
    <w:rPr>
      <w:sz w:val="2"/>
      <w:szCs w:val="2"/>
    </w:rPr>
  </w:style>
  <w:style w:type="character" w:customStyle="1" w:styleId="Small">
    <w:name w:val="Small"/>
    <w:basedOn w:val="DefaultParagraphFont"/>
    <w:rsid w:val="00C54382"/>
    <w:rPr>
      <w:sz w:val="16"/>
    </w:rPr>
  </w:style>
  <w:style w:type="paragraph" w:customStyle="1" w:styleId="WideTable">
    <w:name w:val="Wide Table"/>
    <w:basedOn w:val="Normal"/>
    <w:rsid w:val="00C54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382"/>
  </w:style>
  <w:style w:type="paragraph" w:styleId="Quote">
    <w:name w:val="Quote"/>
    <w:basedOn w:val="Heading1"/>
    <w:link w:val="QuoteChar"/>
    <w:qFormat/>
    <w:rsid w:val="00C54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382"/>
    <w:pPr>
      <w:pageBreakBefore/>
    </w:pPr>
  </w:style>
  <w:style w:type="paragraph" w:customStyle="1" w:styleId="Border">
    <w:name w:val="Border"/>
    <w:basedOn w:val="Normal"/>
    <w:qFormat/>
    <w:rsid w:val="00C54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382"/>
    <w:rPr>
      <w:u w:val="single"/>
    </w:rPr>
  </w:style>
  <w:style w:type="character" w:customStyle="1" w:styleId="BoldandItalics">
    <w:name w:val="Bold and Italics"/>
    <w:qFormat/>
    <w:rsid w:val="00C54382"/>
    <w:rPr>
      <w:b/>
      <w:i/>
      <w:u w:val="none"/>
    </w:rPr>
  </w:style>
  <w:style w:type="paragraph" w:styleId="BalloonText">
    <w:name w:val="Balloon Text"/>
    <w:basedOn w:val="Normal"/>
    <w:link w:val="BalloonTextChar"/>
    <w:rsid w:val="00C54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3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4263</Characters>
  <Application>Microsoft Office Word</Application>
  <DocSecurity>0</DocSecurity>
  <Lines>147</Lines>
  <Paragraphs>87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AHCECR303 Implement biological reintroduction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