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E66" w:rsidP="00091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AHCECR302 Collect and preserve biological samples</w:t>
      </w:r>
      <w:r>
        <w:fldChar w:fldCharType="end"/>
      </w:r>
    </w:p>
    <w:p w:rsidR="00091E66" w:rsidP="00091E66">
      <w:pPr>
        <w:pStyle w:val="Version"/>
        <w:sectPr w:rsidSect="009E5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5D35" w:rsidP="009E5D35">
      <w:pPr>
        <w:pStyle w:val="SuperHeading"/>
      </w:pPr>
      <w:r w:rsidRPr="009E5D35">
        <w:t>Assessment Requirements for AHCECR302 Collect and preserve biological samples</w:t>
      </w:r>
    </w:p>
    <w:p w:rsidR="00000000" w:rsidRPr="009E5D35" w:rsidP="009E5D35">
      <w:pPr>
        <w:pStyle w:val="Heading1"/>
      </w:pPr>
      <w:bookmarkStart w:id="1" w:name="O_1288715"/>
      <w:bookmarkEnd w:id="1"/>
      <w:r w:rsidRPr="009E5D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35">
            <w:pPr>
              <w:pStyle w:val="BodyTextBold"/>
              <w:rPr>
                <w:lang w:val="en-NZ"/>
              </w:rPr>
            </w:pPr>
            <w:r w:rsidRPr="009E5D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35">
            <w:pPr>
              <w:pStyle w:val="BodyTextBold"/>
              <w:rPr>
                <w:lang w:val="en-NZ"/>
              </w:rPr>
            </w:pPr>
            <w:r w:rsidRPr="009E5D35">
              <w:t>Comments</w:t>
            </w:r>
          </w:p>
        </w:tc>
      </w:tr>
      <w:tr w:rsidTr="009E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35">
            <w:pPr>
              <w:pStyle w:val="BodyText"/>
              <w:rPr>
                <w:lang w:val="en-NZ"/>
              </w:rPr>
            </w:pPr>
            <w:r w:rsidRPr="009E5D3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35">
            <w:pPr>
              <w:pStyle w:val="BodyText"/>
              <w:rPr>
                <w:lang w:val="en-NZ"/>
              </w:rPr>
            </w:pPr>
            <w:r w:rsidRPr="009E5D35">
              <w:t>This version released with AHC Agriculture, Horticulture and Conservation and Land Management Training Package Release 11.0.</w:t>
            </w:r>
          </w:p>
        </w:tc>
      </w:tr>
      <w:tr w:rsidTr="009E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35">
            <w:pPr>
              <w:pStyle w:val="BodyText"/>
              <w:rPr>
                <w:lang w:val="en-NZ"/>
              </w:rPr>
            </w:pPr>
            <w:r w:rsidRPr="009E5D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35" w:rsidP="009E5D35">
            <w:pPr>
              <w:pStyle w:val="BodyText"/>
            </w:pPr>
            <w:r w:rsidRPr="009E5D35">
              <w:t>This version released with AHC Agriculture, Horticulture and Conservation and Land Management Training Package Release 6</w:t>
            </w:r>
            <w:r w:rsidRPr="009E5D35">
              <w:t>.0.</w:t>
            </w:r>
          </w:p>
        </w:tc>
      </w:tr>
    </w:tbl>
    <w:p w:rsidR="00000000" w:rsidRPr="009E5D35" w:rsidP="009E5D35">
      <w:pPr>
        <w:pStyle w:val="BodyText"/>
      </w:pPr>
    </w:p>
    <w:p w:rsidR="00000000" w:rsidRPr="009E5D35" w:rsidP="009E5D35">
      <w:pPr>
        <w:pStyle w:val="AllowPageBreak"/>
      </w:pPr>
    </w:p>
    <w:p w:rsidR="00000000" w:rsidRPr="009E5D35" w:rsidP="009E5D35">
      <w:pPr>
        <w:pStyle w:val="Heading1"/>
      </w:pPr>
      <w:bookmarkStart w:id="2" w:name="O_1288714"/>
      <w:bookmarkEnd w:id="2"/>
      <w:r w:rsidRPr="009E5D35">
        <w:t>Performance Evidence</w:t>
      </w:r>
    </w:p>
    <w:p w:rsidR="00000000" w:rsidRPr="009E5D35" w:rsidP="00091E66">
      <w:pPr>
        <w:pStyle w:val="BodyText"/>
      </w:pPr>
      <w:r w:rsidRPr="009E5D35">
        <w:t xml:space="preserve">An individual demonstrating competency must satisfy all of the elements and performance criteria in this unit. </w:t>
      </w:r>
    </w:p>
    <w:p w:rsidR="00000000" w:rsidRPr="009E5D35" w:rsidP="00091E66">
      <w:pPr>
        <w:pStyle w:val="BodyText"/>
      </w:pPr>
      <w:r w:rsidRPr="009E5D35">
        <w:t>There must be evidence that the individual has collected and preserved different samples from at l</w:t>
      </w:r>
      <w:r w:rsidRPr="009E5D35">
        <w:t>east two monitoring sites with a total of at least five from each site.</w:t>
      </w:r>
    </w:p>
    <w:p w:rsidR="00000000" w:rsidRPr="009E5D35" w:rsidP="00091E66">
      <w:pPr>
        <w:pStyle w:val="BodyText"/>
      </w:pPr>
      <w:r w:rsidRPr="009E5D35">
        <w:t>There must also be evidence that the individual has:</w:t>
      </w:r>
    </w:p>
    <w:p w:rsidR="00000000" w:rsidRPr="009E5D35" w:rsidP="009E5D35">
      <w:pPr>
        <w:pStyle w:val="ListBullet"/>
      </w:pPr>
      <w:r w:rsidRPr="009E5D35">
        <w:t>established the sampling purpose and schedule</w:t>
      </w:r>
    </w:p>
    <w:p w:rsidR="00000000" w:rsidRPr="009E5D35" w:rsidP="009E5D35">
      <w:pPr>
        <w:pStyle w:val="ListBullet"/>
      </w:pPr>
      <w:r w:rsidRPr="009E5D35">
        <w:t>planned and arranged the collection with stakeholders</w:t>
      </w:r>
    </w:p>
    <w:p w:rsidR="00000000" w:rsidRPr="009E5D35" w:rsidP="009E5D35">
      <w:pPr>
        <w:pStyle w:val="ListBullet"/>
      </w:pPr>
      <w:r w:rsidRPr="009E5D35">
        <w:t xml:space="preserve">prepared equipment and facilities </w:t>
      </w:r>
    </w:p>
    <w:p w:rsidR="00000000" w:rsidRPr="009E5D35" w:rsidP="009E5D35">
      <w:pPr>
        <w:pStyle w:val="ListBullet"/>
      </w:pPr>
      <w:r w:rsidRPr="009E5D35">
        <w:t>carried out biological sampling according to monitoring program and enterprise procedures</w:t>
      </w:r>
    </w:p>
    <w:p w:rsidR="00000000" w:rsidRPr="009E5D35" w:rsidP="009E5D35">
      <w:pPr>
        <w:pStyle w:val="ListBullet"/>
      </w:pPr>
      <w:r w:rsidRPr="009E5D35">
        <w:t>preserved and recorded samples and forwarded for testing according to monitoring program requirements</w:t>
      </w:r>
    </w:p>
    <w:p w:rsidR="00000000" w:rsidRPr="009E5D35" w:rsidP="009E5D35">
      <w:pPr>
        <w:pStyle w:val="ListBullet"/>
      </w:pPr>
      <w:r w:rsidRPr="009E5D35">
        <w:t>recorded sampling data and ob</w:t>
      </w:r>
      <w:r w:rsidRPr="009E5D35">
        <w:t>servations</w:t>
      </w:r>
    </w:p>
    <w:p w:rsidR="00000000" w:rsidRPr="009E5D35" w:rsidP="009E5D35">
      <w:pPr>
        <w:pStyle w:val="ListBullet"/>
      </w:pPr>
      <w:r w:rsidRPr="009E5D35">
        <w:t>reported outcomes of collection</w:t>
      </w:r>
    </w:p>
    <w:p w:rsidR="00000000" w:rsidRPr="009E5D35" w:rsidP="009E5D35">
      <w:pPr>
        <w:pStyle w:val="ListBullet"/>
      </w:pPr>
      <w:r w:rsidRPr="009E5D35">
        <w:t>applied workplace health and safety and biosecurity procedures throughout collection process.</w:t>
      </w:r>
    </w:p>
    <w:p w:rsidR="00000000" w:rsidRPr="009E5D35" w:rsidP="009E5D35">
      <w:pPr>
        <w:pStyle w:val="AllowPageBreak"/>
      </w:pPr>
    </w:p>
    <w:p w:rsidR="00000000" w:rsidRPr="009E5D35" w:rsidP="009E5D35">
      <w:pPr>
        <w:pStyle w:val="Heading1"/>
      </w:pPr>
      <w:bookmarkStart w:id="3" w:name="O_1288713"/>
      <w:bookmarkEnd w:id="3"/>
      <w:r w:rsidRPr="009E5D35">
        <w:t>Knowledge Evidence</w:t>
      </w:r>
    </w:p>
    <w:p w:rsidR="00000000" w:rsidRPr="009E5D35" w:rsidP="00091E66">
      <w:pPr>
        <w:pStyle w:val="BodyText"/>
      </w:pPr>
      <w:r w:rsidRPr="009E5D35">
        <w:t>An individual must be able to demonstrate the knowledge required to perform the t</w:t>
      </w:r>
      <w:r w:rsidRPr="009E5D35">
        <w:t>asks outlined in the elements and performance criteria of this unit. This includes knowledge of:</w:t>
      </w:r>
    </w:p>
    <w:p w:rsidR="00000000" w:rsidRPr="009E5D35" w:rsidP="009E5D35">
      <w:pPr>
        <w:pStyle w:val="ListBullet"/>
      </w:pPr>
      <w:r w:rsidRPr="009E5D35">
        <w:t>types of biological samples that may be included in the plan, including:</w:t>
      </w:r>
    </w:p>
    <w:p w:rsidR="00000000" w:rsidRPr="009E5D35" w:rsidP="009E5D35">
      <w:pPr>
        <w:pStyle w:val="ListBullet2"/>
      </w:pPr>
      <w:r w:rsidRPr="009E5D35">
        <w:t>water</w:t>
      </w:r>
    </w:p>
    <w:p w:rsidR="00000000" w:rsidRPr="009E5D35" w:rsidP="009E5D35">
      <w:pPr>
        <w:pStyle w:val="ListBullet2"/>
      </w:pPr>
      <w:r w:rsidRPr="009E5D35">
        <w:t>microorganisms</w:t>
      </w:r>
    </w:p>
    <w:p w:rsidR="00000000" w:rsidRPr="009E5D35" w:rsidP="009E5D35">
      <w:pPr>
        <w:pStyle w:val="ListBullet2"/>
      </w:pPr>
      <w:r w:rsidRPr="009E5D35">
        <w:t>fungi</w:t>
      </w:r>
    </w:p>
    <w:p w:rsidR="00000000" w:rsidRPr="009E5D35" w:rsidP="009E5D35">
      <w:pPr>
        <w:pStyle w:val="ListBullet2"/>
      </w:pPr>
      <w:r w:rsidRPr="009E5D35">
        <w:t>micro and macro invertebrates</w:t>
      </w:r>
    </w:p>
    <w:p w:rsidR="00000000" w:rsidRPr="009E5D35" w:rsidP="009E5D35">
      <w:pPr>
        <w:pStyle w:val="ListBullet2"/>
      </w:pPr>
      <w:r w:rsidRPr="009E5D35">
        <w:t xml:space="preserve">plants </w:t>
      </w:r>
    </w:p>
    <w:p w:rsidR="00000000" w:rsidRPr="009E5D35" w:rsidP="009E5D35">
      <w:pPr>
        <w:pStyle w:val="ListBullet2"/>
      </w:pPr>
      <w:r w:rsidRPr="009E5D35">
        <w:t>animals including fish</w:t>
      </w:r>
    </w:p>
    <w:p w:rsidR="00000000" w:rsidRPr="009E5D35" w:rsidP="009E5D35">
      <w:pPr>
        <w:pStyle w:val="ListBullet"/>
      </w:pPr>
      <w:r w:rsidRPr="009E5D35">
        <w:t>industry biological sampling and preserving guidelines and protocols</w:t>
      </w:r>
    </w:p>
    <w:p w:rsidR="00000000" w:rsidRPr="009E5D35" w:rsidP="009E5D35">
      <w:pPr>
        <w:pStyle w:val="ListBullet"/>
      </w:pPr>
      <w:r w:rsidRPr="009E5D35">
        <w:t>identifying and selecting representative sampling sites</w:t>
      </w:r>
    </w:p>
    <w:p w:rsidR="00000000" w:rsidRPr="009E5D35" w:rsidP="009E5D35">
      <w:pPr>
        <w:pStyle w:val="ListBullet"/>
      </w:pPr>
      <w:r w:rsidRPr="009E5D35">
        <w:t>field procedures for collecting and preserving biological samples for different environments and conditions</w:t>
      </w:r>
      <w:r w:rsidRPr="009E5D35">
        <w:t>, including:</w:t>
      </w:r>
    </w:p>
    <w:p w:rsidR="00000000" w:rsidRPr="009E5D35" w:rsidP="009E5D35">
      <w:pPr>
        <w:pStyle w:val="ListBullet2"/>
      </w:pPr>
      <w:r w:rsidRPr="009E5D35">
        <w:t>random sampling</w:t>
      </w:r>
    </w:p>
    <w:p w:rsidR="00000000" w:rsidRPr="009E5D35" w:rsidP="009E5D35">
      <w:pPr>
        <w:pStyle w:val="ListBullet2"/>
      </w:pPr>
      <w:r w:rsidRPr="009E5D35">
        <w:t>stratified sampling</w:t>
      </w:r>
    </w:p>
    <w:p w:rsidR="00000000" w:rsidRPr="009E5D35" w:rsidP="009E5D35">
      <w:pPr>
        <w:pStyle w:val="ListBullet2"/>
      </w:pPr>
      <w:r w:rsidRPr="009E5D35">
        <w:t>systematic sampling</w:t>
      </w:r>
    </w:p>
    <w:p w:rsidR="00000000" w:rsidRPr="009E5D35" w:rsidP="009E5D35">
      <w:pPr>
        <w:pStyle w:val="ListBullet"/>
      </w:pPr>
      <w:r w:rsidRPr="009E5D35">
        <w:t>collecting equipment and methods for specific environments and biological specimens, including:</w:t>
      </w:r>
    </w:p>
    <w:p w:rsidR="00000000" w:rsidRPr="009E5D35" w:rsidP="009E5D35">
      <w:pPr>
        <w:pStyle w:val="ListBullet2"/>
      </w:pPr>
      <w:r w:rsidRPr="009E5D35">
        <w:t>marine and aquatic</w:t>
      </w:r>
    </w:p>
    <w:p w:rsidR="00000000" w:rsidRPr="009E5D35" w:rsidP="009E5D35">
      <w:pPr>
        <w:pStyle w:val="ListBullet2"/>
      </w:pPr>
      <w:r w:rsidRPr="009E5D35">
        <w:t>terrestrial</w:t>
      </w:r>
    </w:p>
    <w:p w:rsidR="00000000" w:rsidRPr="009E5D35" w:rsidP="009E5D35">
      <w:pPr>
        <w:pStyle w:val="ListBullet2"/>
      </w:pPr>
      <w:r w:rsidRPr="009E5D35">
        <w:t>arboreal</w:t>
      </w:r>
    </w:p>
    <w:p w:rsidR="00000000" w:rsidRPr="009E5D35" w:rsidP="009E5D35">
      <w:pPr>
        <w:pStyle w:val="ListBullet"/>
      </w:pPr>
      <w:r w:rsidRPr="009E5D35">
        <w:t>preservation equipment and processes, including:</w:t>
      </w:r>
    </w:p>
    <w:p w:rsidR="00000000" w:rsidRPr="009E5D35" w:rsidP="009E5D35">
      <w:pPr>
        <w:pStyle w:val="ListBullet2"/>
      </w:pPr>
      <w:r w:rsidRPr="009E5D35">
        <w:t>storage containers</w:t>
      </w:r>
    </w:p>
    <w:p w:rsidR="00000000" w:rsidRPr="009E5D35" w:rsidP="009E5D35">
      <w:pPr>
        <w:pStyle w:val="ListBullet2"/>
      </w:pPr>
      <w:r w:rsidRPr="009E5D35">
        <w:t>labels and labelling information</w:t>
      </w:r>
    </w:p>
    <w:p w:rsidR="00000000" w:rsidRPr="009E5D35" w:rsidP="009E5D35">
      <w:pPr>
        <w:pStyle w:val="ListBullet2"/>
      </w:pPr>
      <w:r w:rsidRPr="009E5D35">
        <w:t>preserving techniques and materials</w:t>
      </w:r>
    </w:p>
    <w:p w:rsidR="00000000" w:rsidRPr="009E5D35" w:rsidP="009E5D35">
      <w:pPr>
        <w:pStyle w:val="ListBullet"/>
      </w:pPr>
      <w:r w:rsidRPr="009E5D35">
        <w:t>recognition of fauna and flora to be sampled</w:t>
      </w:r>
    </w:p>
    <w:p w:rsidR="00000000" w:rsidRPr="009E5D35" w:rsidP="009E5D35">
      <w:pPr>
        <w:pStyle w:val="ListBullet"/>
      </w:pPr>
      <w:r w:rsidRPr="009E5D35">
        <w:t>health and safety considerations when sampling, including:</w:t>
      </w:r>
    </w:p>
    <w:p w:rsidR="00000000" w:rsidRPr="009E5D35" w:rsidP="009E5D35">
      <w:pPr>
        <w:pStyle w:val="ListBullet2"/>
      </w:pPr>
      <w:r w:rsidRPr="009E5D35">
        <w:t>weather cond</w:t>
      </w:r>
      <w:r w:rsidRPr="009E5D35">
        <w:t>itions and impact on site safety</w:t>
      </w:r>
    </w:p>
    <w:p w:rsidR="00000000" w:rsidRPr="009E5D35" w:rsidP="009E5D35">
      <w:pPr>
        <w:pStyle w:val="ListBullet2"/>
      </w:pPr>
      <w:r w:rsidRPr="009E5D35">
        <w:t>personal protective equipment</w:t>
      </w:r>
    </w:p>
    <w:p w:rsidR="00000000" w:rsidRPr="009E5D35" w:rsidP="009E5D35">
      <w:pPr>
        <w:pStyle w:val="ListBullet2"/>
      </w:pPr>
      <w:r w:rsidRPr="009E5D35">
        <w:t>toxicological and other personal health risks</w:t>
      </w:r>
    </w:p>
    <w:p w:rsidR="00000000" w:rsidRPr="009E5D35" w:rsidP="009E5D35">
      <w:pPr>
        <w:pStyle w:val="ListBullet2"/>
      </w:pPr>
      <w:r w:rsidRPr="009E5D35">
        <w:t>physical site conditions and hazards.</w:t>
      </w:r>
    </w:p>
    <w:p w:rsidR="00000000" w:rsidRPr="009E5D35" w:rsidP="009E5D35">
      <w:pPr>
        <w:pStyle w:val="AllowPageBreak"/>
      </w:pPr>
    </w:p>
    <w:p w:rsidR="00000000" w:rsidRPr="009E5D35" w:rsidP="009E5D35">
      <w:pPr>
        <w:pStyle w:val="Heading1"/>
      </w:pPr>
      <w:bookmarkStart w:id="4" w:name="O_1288712"/>
      <w:bookmarkEnd w:id="4"/>
      <w:r w:rsidRPr="009E5D35">
        <w:t>Assessment Conditions</w:t>
      </w:r>
    </w:p>
    <w:p w:rsidR="00000000" w:rsidRPr="009E5D35" w:rsidP="00091E66">
      <w:pPr>
        <w:pStyle w:val="BodyText"/>
      </w:pPr>
      <w:r w:rsidRPr="009E5D35">
        <w:t xml:space="preserve">Assessment of the skills in this unit of competency must take place under the following conditions: </w:t>
      </w:r>
    </w:p>
    <w:p w:rsidR="00000000" w:rsidRPr="009E5D35" w:rsidP="009E5D35">
      <w:pPr>
        <w:pStyle w:val="ListBullet"/>
      </w:pPr>
      <w:r w:rsidRPr="009E5D35">
        <w:t>physical conditions:</w:t>
      </w:r>
    </w:p>
    <w:p w:rsidR="00000000" w:rsidRPr="009E5D35" w:rsidP="009E5D35">
      <w:pPr>
        <w:pStyle w:val="ListBullet2"/>
      </w:pPr>
      <w:r w:rsidRPr="009E5D35">
        <w:t>skills must be demonstrated at a sampling site as specified in the Performance Evidence</w:t>
      </w:r>
    </w:p>
    <w:p w:rsidR="00000000" w:rsidRPr="009E5D35" w:rsidP="009E5D35">
      <w:pPr>
        <w:pStyle w:val="ListBullet"/>
      </w:pPr>
      <w:r w:rsidRPr="009E5D35">
        <w:t>resources, equipment and materials:</w:t>
      </w:r>
    </w:p>
    <w:p w:rsidR="00000000" w:rsidRPr="009E5D35" w:rsidP="009E5D35">
      <w:pPr>
        <w:pStyle w:val="ListBullet2"/>
      </w:pPr>
      <w:r w:rsidRPr="009E5D35">
        <w:t>specif</w:t>
      </w:r>
      <w:r w:rsidRPr="009E5D35">
        <w:t>ic tools and equipment required for the specified biological sampling to be performed</w:t>
      </w:r>
    </w:p>
    <w:p w:rsidR="00000000" w:rsidRPr="009E5D35" w:rsidP="009E5D35">
      <w:pPr>
        <w:pStyle w:val="ListBullet2"/>
      </w:pPr>
      <w:r w:rsidRPr="009E5D35">
        <w:t>personal protective equipment</w:t>
      </w:r>
    </w:p>
    <w:p w:rsidR="00000000" w:rsidRPr="009E5D35" w:rsidP="009E5D35">
      <w:pPr>
        <w:pStyle w:val="ListBullet2"/>
      </w:pPr>
      <w:r w:rsidRPr="009E5D35">
        <w:t>preservatives and cleaning agents</w:t>
      </w:r>
    </w:p>
    <w:p w:rsidR="00000000" w:rsidRPr="009E5D35" w:rsidP="009E5D35">
      <w:pPr>
        <w:pStyle w:val="ListBullet"/>
      </w:pPr>
      <w:r w:rsidRPr="009E5D35">
        <w:t>specifications:</w:t>
      </w:r>
    </w:p>
    <w:p w:rsidR="00000000" w:rsidRPr="009E5D35" w:rsidP="009E5D35">
      <w:pPr>
        <w:pStyle w:val="ListBullet2"/>
      </w:pPr>
      <w:r w:rsidRPr="009E5D35">
        <w:t>workplace procedures and processes for sample collection preservation and storage</w:t>
      </w:r>
    </w:p>
    <w:p w:rsidR="00000000" w:rsidRPr="009E5D35" w:rsidP="009E5D35">
      <w:pPr>
        <w:pStyle w:val="ListBullet2"/>
      </w:pPr>
      <w:r w:rsidRPr="009E5D35">
        <w:t>specif</w:t>
      </w:r>
      <w:r w:rsidRPr="009E5D35">
        <w:t>ic safety data sheets for preservatives and cleaning agents</w:t>
      </w:r>
    </w:p>
    <w:p w:rsidR="00000000" w:rsidRPr="009E5D35" w:rsidP="009E5D35">
      <w:pPr>
        <w:pStyle w:val="ListBullet2"/>
      </w:pPr>
      <w:r w:rsidRPr="009E5D35">
        <w:t>workplace sampling plan</w:t>
      </w:r>
    </w:p>
    <w:p w:rsidR="00000000" w:rsidRPr="009E5D35" w:rsidP="009E5D35">
      <w:pPr>
        <w:pStyle w:val="ListBullet2"/>
      </w:pPr>
      <w:r w:rsidRPr="009E5D35">
        <w:t>standards and protocols for biological sampling.</w:t>
      </w:r>
    </w:p>
    <w:p w:rsidR="00000000" w:rsidRPr="009E5D35" w:rsidP="00091E66">
      <w:pPr>
        <w:pStyle w:val="BodyText"/>
      </w:pPr>
      <w:r w:rsidRPr="009E5D35">
        <w:t>Assessors of this unit must satisfy the requirements for assessors in applicable vocational education and training legislation, frameworks and/or standards.</w:t>
      </w:r>
    </w:p>
    <w:p w:rsidR="00000000" w:rsidRPr="009E5D35" w:rsidP="009E5D35">
      <w:pPr>
        <w:pStyle w:val="Heading1"/>
      </w:pPr>
      <w:bookmarkStart w:id="5" w:name="O_1288725"/>
      <w:bookmarkEnd w:id="5"/>
      <w:r w:rsidRPr="009E5D35">
        <w:t>Links</w:t>
      </w:r>
    </w:p>
    <w:p w:rsidR="00000000" w:rsidRPr="009E5D35" w:rsidP="00091E66">
      <w:pPr>
        <w:pStyle w:val="BodyText"/>
      </w:pPr>
      <w:r w:rsidRPr="009E5D35">
        <w:t>Companion Volumes, including Implementation Guides, are available at VETNe</w:t>
      </w:r>
      <w:r w:rsidRPr="009E5D3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0E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5D35" w:rsidP="009E5D35"/>
    <w:sectPr w:rsidSect="009E5D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35" w:rsidRPr="00091E66" w:rsidP="00091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E66" w:rsidP="009E5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E66" w:rsidP="009E5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1E66" w:rsidP="009E5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D35" w:rsidRPr="00091E66" w:rsidP="00091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E66" w:rsidRPr="002D2AF8" w:rsidP="009E5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AHCECR302 Collect and preserve biological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91E66" w:rsidP="009E5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3EC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7AF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A5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D35"/>
  </w:style>
  <w:style w:type="character" w:customStyle="1" w:styleId="Heading1Char">
    <w:name w:val="Heading 1 Char"/>
    <w:basedOn w:val="DefaultParagraphFont"/>
    <w:link w:val="Heading1"/>
    <w:rsid w:val="009E5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D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5D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5D35"/>
    <w:rPr>
      <w:b/>
    </w:rPr>
  </w:style>
  <w:style w:type="character" w:customStyle="1" w:styleId="Heading2Char">
    <w:name w:val="Heading 2 Char"/>
    <w:basedOn w:val="DefaultParagraphFont"/>
    <w:link w:val="Heading2"/>
    <w:rsid w:val="009E5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5D35"/>
    <w:rPr>
      <w:b/>
      <w:spacing w:val="0"/>
    </w:rPr>
  </w:style>
  <w:style w:type="paragraph" w:customStyle="1" w:styleId="SuperTitle">
    <w:name w:val="SuperTitle"/>
    <w:basedOn w:val="Title"/>
    <w:rsid w:val="009E5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D35"/>
    <w:rPr>
      <w:i/>
    </w:rPr>
  </w:style>
  <w:style w:type="paragraph" w:styleId="Caption">
    <w:name w:val="caption"/>
    <w:basedOn w:val="BodyText"/>
    <w:next w:val="Normal"/>
    <w:qFormat/>
    <w:rsid w:val="009E5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D35"/>
  </w:style>
  <w:style w:type="paragraph" w:styleId="TableofFigures">
    <w:name w:val="table of figures"/>
    <w:basedOn w:val="Normal"/>
    <w:next w:val="Normal"/>
    <w:semiHidden/>
    <w:rsid w:val="009E5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D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D35"/>
    <w:rPr>
      <w:rFonts w:ascii="Wingdings" w:hAnsi="Wingdings"/>
    </w:rPr>
  </w:style>
  <w:style w:type="paragraph" w:customStyle="1" w:styleId="TableHeading">
    <w:name w:val="Table Heading"/>
    <w:basedOn w:val="HeadingBase"/>
    <w:rsid w:val="009E5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D35"/>
    <w:rPr>
      <w:color w:val="0033CC"/>
      <w:u w:val="none"/>
    </w:rPr>
  </w:style>
  <w:style w:type="paragraph" w:customStyle="1" w:styleId="BodyTextRight">
    <w:name w:val="Body Text Right"/>
    <w:basedOn w:val="BodyText"/>
    <w:rsid w:val="009E5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D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D35"/>
    <w:rPr>
      <w:sz w:val="32"/>
    </w:rPr>
  </w:style>
  <w:style w:type="paragraph" w:customStyle="1" w:styleId="HeadingProcedure">
    <w:name w:val="Heading Procedure"/>
    <w:basedOn w:val="HeadingBase"/>
    <w:next w:val="Normal"/>
    <w:rsid w:val="009E5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D35"/>
    <w:pPr>
      <w:spacing w:before="60" w:after="60"/>
    </w:pPr>
  </w:style>
  <w:style w:type="paragraph" w:styleId="ListContinue">
    <w:name w:val="List Continue"/>
    <w:basedOn w:val="List"/>
    <w:rsid w:val="009E5D35"/>
    <w:pPr>
      <w:ind w:firstLine="0"/>
    </w:pPr>
  </w:style>
  <w:style w:type="paragraph" w:customStyle="1" w:styleId="ListNote">
    <w:name w:val="List Note"/>
    <w:basedOn w:val="List"/>
    <w:rsid w:val="009E5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D35"/>
    <w:rPr>
      <w:rFonts w:ascii="Courier New" w:hAnsi="Courier New"/>
    </w:rPr>
  </w:style>
  <w:style w:type="paragraph" w:customStyle="1" w:styleId="NoteBullet">
    <w:name w:val="Note Bullet"/>
    <w:basedOn w:val="Note"/>
    <w:rsid w:val="009E5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D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D35"/>
    <w:rPr>
      <w:b/>
      <w:smallCaps/>
    </w:rPr>
  </w:style>
  <w:style w:type="paragraph" w:customStyle="1" w:styleId="TableListNumber">
    <w:name w:val="Table List Number"/>
    <w:basedOn w:val="ListNumber"/>
    <w:rsid w:val="009E5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D35"/>
    <w:pPr>
      <w:numPr>
        <w:numId w:val="9"/>
      </w:numPr>
    </w:pPr>
  </w:style>
  <w:style w:type="paragraph" w:customStyle="1" w:styleId="ListAlpha2">
    <w:name w:val="List Alpha 2"/>
    <w:basedOn w:val="List2"/>
    <w:rsid w:val="009E5D35"/>
    <w:pPr>
      <w:numPr>
        <w:numId w:val="8"/>
      </w:numPr>
    </w:pPr>
  </w:style>
  <w:style w:type="paragraph" w:styleId="List2">
    <w:name w:val="List 2"/>
    <w:basedOn w:val="BodyText"/>
    <w:rsid w:val="009E5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D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D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D35"/>
    <w:pPr>
      <w:numPr>
        <w:numId w:val="4"/>
      </w:numPr>
    </w:pPr>
  </w:style>
  <w:style w:type="paragraph" w:styleId="ListContinue2">
    <w:name w:val="List Continue 2"/>
    <w:basedOn w:val="List2"/>
    <w:rsid w:val="009E5D35"/>
    <w:pPr>
      <w:ind w:firstLine="0"/>
    </w:pPr>
  </w:style>
  <w:style w:type="paragraph" w:styleId="ListContinue3">
    <w:name w:val="List Continue 3"/>
    <w:basedOn w:val="List3"/>
    <w:rsid w:val="009E5D35"/>
    <w:pPr>
      <w:ind w:left="1021" w:firstLine="0"/>
    </w:pPr>
  </w:style>
  <w:style w:type="paragraph" w:styleId="ListContinue4">
    <w:name w:val="List Continue 4"/>
    <w:basedOn w:val="List4"/>
    <w:rsid w:val="009E5D35"/>
    <w:pPr>
      <w:ind w:firstLine="0"/>
    </w:pPr>
  </w:style>
  <w:style w:type="paragraph" w:styleId="ListContinue5">
    <w:name w:val="List Continue 5"/>
    <w:basedOn w:val="List5"/>
    <w:rsid w:val="009E5D35"/>
    <w:pPr>
      <w:ind w:firstLine="0"/>
    </w:pPr>
  </w:style>
  <w:style w:type="paragraph" w:styleId="ListNumber3">
    <w:name w:val="List Number 3"/>
    <w:basedOn w:val="List3"/>
    <w:rsid w:val="009E5D35"/>
    <w:pPr>
      <w:numPr>
        <w:numId w:val="5"/>
      </w:numPr>
    </w:pPr>
  </w:style>
  <w:style w:type="paragraph" w:styleId="ListNumber4">
    <w:name w:val="List Number 4"/>
    <w:basedOn w:val="List4"/>
    <w:rsid w:val="009E5D35"/>
    <w:pPr>
      <w:numPr>
        <w:numId w:val="6"/>
      </w:numPr>
    </w:pPr>
  </w:style>
  <w:style w:type="paragraph" w:styleId="ListNumber5">
    <w:name w:val="List Number 5"/>
    <w:basedOn w:val="List5"/>
    <w:rsid w:val="009E5D35"/>
    <w:pPr>
      <w:numPr>
        <w:numId w:val="7"/>
      </w:numPr>
    </w:pPr>
  </w:style>
  <w:style w:type="paragraph" w:styleId="BlockText">
    <w:name w:val="Block Text"/>
    <w:basedOn w:val="Normal"/>
    <w:rsid w:val="009E5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D35"/>
    <w:rPr>
      <w:sz w:val="16"/>
      <w:vertAlign w:val="superscript"/>
    </w:rPr>
  </w:style>
  <w:style w:type="character" w:customStyle="1" w:styleId="Symbols">
    <w:name w:val="Symbols"/>
    <w:basedOn w:val="DefaultParagraphFont"/>
    <w:rsid w:val="009E5D35"/>
    <w:rPr>
      <w:rFonts w:ascii="Symbol" w:hAnsi="Symbol"/>
    </w:rPr>
  </w:style>
  <w:style w:type="character" w:customStyle="1" w:styleId="MenuOptions">
    <w:name w:val="Menu Options"/>
    <w:basedOn w:val="DefaultParagraphFont"/>
    <w:rsid w:val="009E5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D35"/>
    <w:rPr>
      <w:b/>
    </w:rPr>
  </w:style>
  <w:style w:type="character" w:customStyle="1" w:styleId="Underlined">
    <w:name w:val="Underlined"/>
    <w:basedOn w:val="DefaultParagraphFont"/>
    <w:rsid w:val="009E5D35"/>
    <w:rPr>
      <w:u w:val="single"/>
    </w:rPr>
  </w:style>
  <w:style w:type="paragraph" w:customStyle="1" w:styleId="TableBodyTextRight">
    <w:name w:val="Table Body Text Right"/>
    <w:basedOn w:val="TableBodyText"/>
    <w:rsid w:val="009E5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D35"/>
    <w:rPr>
      <w:sz w:val="18"/>
    </w:rPr>
  </w:style>
  <w:style w:type="paragraph" w:customStyle="1" w:styleId="BodySmallRight">
    <w:name w:val="Body Small Right"/>
    <w:basedOn w:val="BodyTextRight"/>
    <w:rsid w:val="009E5D35"/>
    <w:rPr>
      <w:sz w:val="18"/>
      <w:szCs w:val="18"/>
    </w:rPr>
  </w:style>
  <w:style w:type="paragraph" w:customStyle="1" w:styleId="MarginEdition">
    <w:name w:val="Margin Edition"/>
    <w:basedOn w:val="MarginNote"/>
    <w:rsid w:val="009E5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D35"/>
    <w:rPr>
      <w:sz w:val="2"/>
      <w:szCs w:val="2"/>
    </w:rPr>
  </w:style>
  <w:style w:type="character" w:customStyle="1" w:styleId="Small">
    <w:name w:val="Small"/>
    <w:basedOn w:val="DefaultParagraphFont"/>
    <w:rsid w:val="009E5D35"/>
    <w:rPr>
      <w:sz w:val="16"/>
    </w:rPr>
  </w:style>
  <w:style w:type="paragraph" w:customStyle="1" w:styleId="WideTable">
    <w:name w:val="Wide Table"/>
    <w:basedOn w:val="Normal"/>
    <w:rsid w:val="009E5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D35"/>
  </w:style>
  <w:style w:type="paragraph" w:styleId="Quote">
    <w:name w:val="Quote"/>
    <w:basedOn w:val="Heading1"/>
    <w:link w:val="QuoteChar"/>
    <w:qFormat/>
    <w:rsid w:val="009E5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D35"/>
    <w:pPr>
      <w:pageBreakBefore/>
    </w:pPr>
  </w:style>
  <w:style w:type="paragraph" w:customStyle="1" w:styleId="Border">
    <w:name w:val="Border"/>
    <w:basedOn w:val="Normal"/>
    <w:qFormat/>
    <w:rsid w:val="009E5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D35"/>
    <w:rPr>
      <w:u w:val="single"/>
    </w:rPr>
  </w:style>
  <w:style w:type="character" w:customStyle="1" w:styleId="BoldandItalics">
    <w:name w:val="Bold and Italics"/>
    <w:qFormat/>
    <w:rsid w:val="009E5D35"/>
    <w:rPr>
      <w:b/>
      <w:i/>
      <w:u w:val="none"/>
    </w:rPr>
  </w:style>
  <w:style w:type="paragraph" w:styleId="BalloonText">
    <w:name w:val="Balloon Text"/>
    <w:basedOn w:val="Normal"/>
    <w:link w:val="BalloonTextChar"/>
    <w:rsid w:val="009E5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D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1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3217</Characters>
  <Application>Microsoft Office Word</Application>
  <DocSecurity>0</DocSecurity>
  <Lines>94</Lines>
  <Paragraphs>78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AHCECR302 Collect and preserve biological samples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