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F5B" w:rsidP="00145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AHCECR301 Maintain native ecosystem areas</w:t>
      </w:r>
      <w:r>
        <w:fldChar w:fldCharType="end"/>
      </w:r>
    </w:p>
    <w:p w:rsidR="00145F5B" w:rsidP="00145F5B">
      <w:pPr>
        <w:pStyle w:val="Version"/>
        <w:sectPr w:rsidSect="00DE7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C22" w:rsidP="00DE7C22">
      <w:pPr>
        <w:pStyle w:val="SuperHeading"/>
      </w:pPr>
      <w:r w:rsidRPr="00DE7C22">
        <w:t>AHCECR301 Maintain native ecosystem areas</w:t>
      </w:r>
    </w:p>
    <w:p w:rsidR="00000000" w:rsidRPr="00DE7C22" w:rsidP="00DE7C22">
      <w:pPr>
        <w:pStyle w:val="Heading1"/>
      </w:pPr>
      <w:bookmarkStart w:id="1" w:name="O_1149947"/>
      <w:bookmarkEnd w:id="1"/>
      <w:r w:rsidRPr="00DE7C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Comments</w:t>
            </w:r>
          </w:p>
        </w:tc>
      </w:tr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t>This version released with AHC Agriculture, Horticulture and Conservation and Land Management Training Package Version 6.0.</w:t>
            </w:r>
          </w:p>
        </w:tc>
      </w:tr>
    </w:tbl>
    <w:p w:rsidR="00000000" w:rsidRPr="00DE7C22" w:rsidP="00DE7C22">
      <w:pPr>
        <w:pStyle w:val="BodyText"/>
      </w:pPr>
    </w:p>
    <w:p w:rsidR="00000000" w:rsidRPr="00DE7C22" w:rsidP="00DE7C22">
      <w:pPr>
        <w:pStyle w:val="AllowPageBreak"/>
      </w:pPr>
    </w:p>
    <w:p w:rsidR="00000000" w:rsidRPr="00DE7C22" w:rsidP="00DE7C22">
      <w:pPr>
        <w:pStyle w:val="Heading1"/>
      </w:pPr>
      <w:bookmarkStart w:id="2" w:name="O_1149948"/>
      <w:bookmarkEnd w:id="2"/>
      <w:r w:rsidRPr="00DE7C22">
        <w:t>Application</w:t>
      </w:r>
    </w:p>
    <w:p w:rsidR="00000000" w:rsidRPr="00DE7C22" w:rsidP="00145F5B">
      <w:pPr>
        <w:pStyle w:val="BodyText"/>
      </w:pPr>
      <w:r w:rsidRPr="00DE7C22">
        <w:t>This unit of competency describes the skills and k</w:t>
      </w:r>
      <w:r w:rsidRPr="00DE7C22">
        <w:t>nowledge required to plan and implement maintenance work within native ecosystem areas.</w:t>
      </w:r>
    </w:p>
    <w:p w:rsidR="00000000" w:rsidRPr="00DE7C22" w:rsidP="00145F5B">
      <w:pPr>
        <w:pStyle w:val="BodyText"/>
      </w:pPr>
      <w:r w:rsidRPr="00DE7C22">
        <w:t>The unit applies to individuals who work on land management projects under broad supervision and take responsibility for their own work. They use discretion and judgeme</w:t>
      </w:r>
      <w:r w:rsidRPr="00DE7C22">
        <w:t>nt in the selection, allocation and use of available resources and for solving problems</w:t>
      </w:r>
    </w:p>
    <w:p w:rsidR="00000000" w:rsidRPr="00DE7C22" w:rsidP="00145F5B">
      <w:pPr>
        <w:pStyle w:val="BodyText"/>
      </w:pPr>
      <w:r w:rsidRPr="00DE7C22">
        <w:t>No licensing, legislative or certification requirements apply to this unit at the time of publication.</w:t>
      </w:r>
    </w:p>
    <w:p w:rsidR="00000000" w:rsidRPr="00DE7C22" w:rsidP="00DE7C22">
      <w:pPr>
        <w:pStyle w:val="Heading1"/>
      </w:pPr>
      <w:bookmarkStart w:id="3" w:name="O_1149949"/>
      <w:bookmarkEnd w:id="3"/>
      <w:r w:rsidRPr="00DE7C22">
        <w:t>Pre-requisite Unit</w:t>
      </w:r>
    </w:p>
    <w:p w:rsidR="00000000" w:rsidRPr="00DE7C22" w:rsidP="00145F5B">
      <w:pPr>
        <w:pStyle w:val="BodyText"/>
      </w:pPr>
      <w:r w:rsidRPr="00DE7C22">
        <w:t>Nil</w:t>
      </w:r>
    </w:p>
    <w:p w:rsidR="00000000" w:rsidRPr="00DE7C22" w:rsidP="00DE7C22">
      <w:pPr>
        <w:pStyle w:val="Heading1"/>
      </w:pPr>
      <w:bookmarkStart w:id="4" w:name="O_1149951"/>
      <w:bookmarkEnd w:id="4"/>
      <w:r w:rsidRPr="00DE7C22">
        <w:t>Unit</w:t>
      </w:r>
      <w:r w:rsidRPr="00DE7C22">
        <w:t xml:space="preserve"> Sector</w:t>
      </w:r>
    </w:p>
    <w:p w:rsidR="00000000" w:rsidRPr="00DE7C22" w:rsidP="00145F5B">
      <w:pPr>
        <w:pStyle w:val="BodyText"/>
      </w:pPr>
      <w:r w:rsidRPr="00DE7C22">
        <w:t>Ecological Restoration (ECR)</w:t>
      </w:r>
    </w:p>
    <w:p w:rsidR="00000000" w:rsidRPr="00DE7C22" w:rsidP="00DE7C22">
      <w:pPr>
        <w:pStyle w:val="Heading1"/>
      </w:pPr>
      <w:bookmarkStart w:id="5" w:name="O_1149952"/>
      <w:bookmarkEnd w:id="5"/>
      <w:r w:rsidRPr="00DE7C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5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Performance Criteria</w:t>
            </w:r>
          </w:p>
        </w:tc>
      </w:tr>
      <w:tr w:rsidTr="00145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5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1. Plan maintenance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t>1.1 Plan access to site to minimise disturbance and degradation</w:t>
            </w:r>
          </w:p>
          <w:p w:rsidR="00000000" w:rsidRPr="00DE7C22" w:rsidP="00DE7C22">
            <w:pPr>
              <w:pStyle w:val="BodyText"/>
            </w:pPr>
            <w:r w:rsidRPr="00DE7C22">
              <w:t>1.2 Identify legislative requirements, codes of practice and relevant</w:t>
            </w:r>
            <w:r w:rsidRPr="00DE7C22">
              <w:t xml:space="preserve"> management strategy and plan</w:t>
            </w:r>
          </w:p>
          <w:p w:rsidR="00000000" w:rsidRPr="00DE7C22" w:rsidP="00DE7C22">
            <w:pPr>
              <w:pStyle w:val="BodyText"/>
            </w:pPr>
            <w:r w:rsidRPr="00DE7C22">
              <w:t>1.3 Identify relevant environmental factors in maintenance works</w:t>
            </w:r>
          </w:p>
          <w:p w:rsidR="00000000" w:rsidRPr="00DE7C22" w:rsidP="00DE7C22">
            <w:pPr>
              <w:pStyle w:val="BodyText"/>
            </w:pPr>
            <w:r w:rsidRPr="00DE7C22">
              <w:t>1.4 Consult stakeholders about pending maintenance works</w:t>
            </w:r>
          </w:p>
          <w:p w:rsidR="00000000" w:rsidRPr="00DE7C22" w:rsidP="00DE7C22">
            <w:pPr>
              <w:pStyle w:val="BodyText"/>
            </w:pPr>
            <w:r w:rsidRPr="00DE7C22">
              <w:t xml:space="preserve">1.5 Determine and obtain equipment, machinery and materials for </w:t>
            </w:r>
            <w:r w:rsidRPr="00DE7C22">
              <w:t>maintenance works</w:t>
            </w:r>
          </w:p>
          <w:p w:rsidR="00000000" w:rsidRPr="00DE7C22" w:rsidP="00DE7C22">
            <w:pPr>
              <w:pStyle w:val="BodyText"/>
            </w:pPr>
            <w:r w:rsidRPr="00DE7C22">
              <w:t>1.6 Conduct pre-operational machinery checks according to environmental, biosecurity and safety requirements</w:t>
            </w:r>
          </w:p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1.7 Identify hazards, assess risk and implement controls according to workplace health and safety procedures</w:t>
            </w:r>
          </w:p>
        </w:tc>
      </w:tr>
      <w:tr w:rsidTr="00145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2. Undertake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t>2.1 Follow e</w:t>
            </w:r>
            <w:r w:rsidRPr="00DE7C22">
              <w:t>nvironmental sustainability and biosecurity policies and procedures when undertaking maintenance work</w:t>
            </w:r>
          </w:p>
          <w:p w:rsidR="00000000" w:rsidRPr="00DE7C22" w:rsidP="00DE7C22">
            <w:pPr>
              <w:pStyle w:val="BodyText"/>
            </w:pPr>
            <w:r w:rsidRPr="00DE7C22">
              <w:t>2.2 Undertake ecological restoration site maintenance works according to plans</w:t>
            </w:r>
          </w:p>
          <w:p w:rsidR="00000000" w:rsidRPr="00DE7C22" w:rsidP="00DE7C22">
            <w:pPr>
              <w:pStyle w:val="BodyText"/>
            </w:pPr>
            <w:r w:rsidRPr="00DE7C22">
              <w:t>2.3 Confirm maintenance works conform to relevant risk control measures and</w:t>
            </w:r>
            <w:r w:rsidRPr="00DE7C22">
              <w:t xml:space="preserve"> practices</w:t>
            </w:r>
          </w:p>
          <w:p w:rsidR="00000000" w:rsidRPr="00DE7C22" w:rsidP="00DE7C22">
            <w:pPr>
              <w:pStyle w:val="BodyText"/>
            </w:pPr>
            <w:r w:rsidRPr="00DE7C22">
              <w:t>2.4 Implement interim protective measures to avoid degradation and disturbance during maintenance works</w:t>
            </w:r>
          </w:p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2.5 Monitor activities of personnel and visitors to reduce risks to the significance of site</w:t>
            </w:r>
          </w:p>
        </w:tc>
      </w:tr>
      <w:tr w:rsidTr="00145F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3. Complete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t>3.1 Clean and restore si</w:t>
            </w:r>
            <w:r w:rsidRPr="00DE7C22">
              <w:t>te on completion of works</w:t>
            </w:r>
          </w:p>
          <w:p w:rsidR="00000000" w:rsidRPr="00DE7C22" w:rsidP="00DE7C22">
            <w:pPr>
              <w:pStyle w:val="BodyText"/>
            </w:pPr>
            <w:r w:rsidRPr="00DE7C22">
              <w:t>3.2 Clean and store equipment and machinery</w:t>
            </w:r>
          </w:p>
          <w:p w:rsidR="00000000" w:rsidRPr="00DE7C22" w:rsidP="00DE7C22">
            <w:pPr>
              <w:pStyle w:val="BodyText"/>
            </w:pPr>
            <w:r w:rsidRPr="00DE7C22">
              <w:t>3.3 Remove and store or dispose of excess materials from site according to workplace requirements</w:t>
            </w:r>
          </w:p>
          <w:p w:rsidR="00000000" w:rsidRPr="00DE7C22" w:rsidP="00DE7C22">
            <w:pPr>
              <w:pStyle w:val="BodyText"/>
            </w:pPr>
            <w:r w:rsidRPr="00DE7C22">
              <w:t>3.4 Report completed maintenance works to supervisor according to workplace and legislat</w:t>
            </w:r>
            <w:r w:rsidRPr="00DE7C22">
              <w:t>ive requirements</w:t>
            </w:r>
          </w:p>
        </w:tc>
      </w:tr>
    </w:tbl>
    <w:p w:rsidR="00000000" w:rsidRPr="00DE7C22" w:rsidP="00DE7C22">
      <w:pPr>
        <w:pStyle w:val="BodyText"/>
      </w:pPr>
    </w:p>
    <w:p w:rsidR="00000000" w:rsidRPr="00DE7C22" w:rsidP="00DE7C22">
      <w:pPr>
        <w:pStyle w:val="AllowPageBreak"/>
      </w:pPr>
    </w:p>
    <w:p w:rsidR="00000000" w:rsidRPr="00DE7C22" w:rsidP="00DE7C22">
      <w:pPr>
        <w:pStyle w:val="Heading1"/>
      </w:pPr>
      <w:bookmarkStart w:id="6" w:name="O_1149953"/>
      <w:bookmarkEnd w:id="6"/>
      <w:r w:rsidRPr="00DE7C22">
        <w:t>Foundation Skills</w:t>
      </w:r>
    </w:p>
    <w:p w:rsidR="00000000" w:rsidRPr="00145F5B" w:rsidP="00145F5B">
      <w:pPr>
        <w:pStyle w:val="BodyText"/>
        <w:rPr>
          <w:i/>
        </w:rPr>
      </w:pPr>
      <w:r w:rsidRPr="00145F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Description</w:t>
            </w:r>
          </w:p>
        </w:tc>
      </w:tr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ListBullet"/>
              <w:rPr>
                <w:lang w:val="en-NZ"/>
              </w:rPr>
            </w:pPr>
            <w:r w:rsidRPr="00DE7C22">
              <w:t xml:space="preserve">Interpret plans, specifications and legislative requirements, and consolidate information to determine maintenance tasks and performance standards </w:t>
            </w:r>
          </w:p>
        </w:tc>
      </w:tr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ListBullet"/>
            </w:pPr>
            <w:r w:rsidRPr="00DE7C22">
              <w:t>Participate in verbal exchanges with stakeholders using appropria</w:t>
            </w:r>
            <w:r w:rsidRPr="00DE7C22">
              <w:t xml:space="preserve">te collaborative and inclusive techniques relevant to the </w:t>
            </w:r>
            <w:r w:rsidRPr="00DE7C22">
              <w:t>individual, including active listening, questioning and reading of verbal and non-verbal signals to convey and clarify maintenance activities</w:t>
            </w:r>
          </w:p>
        </w:tc>
      </w:tr>
    </w:tbl>
    <w:p w:rsidR="00000000" w:rsidRPr="00DE7C22" w:rsidP="00DE7C22">
      <w:pPr>
        <w:pStyle w:val="BodyText"/>
      </w:pPr>
    </w:p>
    <w:p w:rsidR="00000000" w:rsidRPr="00DE7C22" w:rsidP="00DE7C22">
      <w:pPr>
        <w:pStyle w:val="AllowPageBreak"/>
      </w:pPr>
    </w:p>
    <w:p w:rsidR="00000000" w:rsidRPr="00DE7C22" w:rsidP="00DE7C22">
      <w:pPr>
        <w:pStyle w:val="Heading1"/>
      </w:pPr>
      <w:bookmarkStart w:id="7" w:name="O_1149955"/>
      <w:bookmarkEnd w:id="7"/>
      <w:r w:rsidRPr="00DE7C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Bold"/>
              <w:rPr>
                <w:lang w:val="en-NZ"/>
              </w:rPr>
            </w:pPr>
            <w:r w:rsidRPr="00DE7C22">
              <w:t>Equivalence status</w:t>
            </w:r>
          </w:p>
        </w:tc>
      </w:tr>
      <w:tr w:rsidTr="00DE7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AHCECR301 Maintain native ecosystem areas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AHCNAR301 Maintain natural areas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t xml:space="preserve">Change to unit code to reflect new unit sector </w:t>
            </w:r>
          </w:p>
          <w:p w:rsidR="00000000" w:rsidRPr="00DE7C22" w:rsidP="00DE7C22">
            <w:pPr>
              <w:pStyle w:val="BodyText"/>
            </w:pPr>
            <w:r w:rsidRPr="00DE7C22">
              <w:t>Change to title</w:t>
            </w:r>
          </w:p>
          <w:p w:rsidR="00000000" w:rsidRPr="00DE7C22" w:rsidP="00DE7C22">
            <w:pPr>
              <w:pStyle w:val="BodyText"/>
            </w:pPr>
            <w:r w:rsidRPr="00DE7C22">
              <w:t>Change to Application</w:t>
            </w:r>
          </w:p>
          <w:p w:rsidR="00000000" w:rsidRPr="00DE7C22" w:rsidP="00DE7C22">
            <w:pPr>
              <w:pStyle w:val="BodyText"/>
            </w:pPr>
            <w:r w:rsidRPr="00DE7C22">
              <w:t>Min</w:t>
            </w:r>
            <w:r w:rsidRPr="00DE7C22">
              <w:t>or changes to Performance Criteria for clarity and consistency</w:t>
            </w:r>
          </w:p>
          <w:p w:rsidR="00000000" w:rsidP="00DE7C22">
            <w:pPr>
              <w:pStyle w:val="BodyText"/>
              <w:rPr>
                <w:lang w:val="en-NZ"/>
              </w:rPr>
            </w:pPr>
            <w:r w:rsidRPr="00DE7C22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22" w:rsidP="00DE7C22">
            <w:pPr>
              <w:pStyle w:val="BodyText"/>
            </w:pPr>
            <w:r w:rsidRPr="00DE7C22">
              <w:t>Equivalent</w:t>
            </w:r>
          </w:p>
        </w:tc>
      </w:tr>
    </w:tbl>
    <w:p w:rsidR="00000000" w:rsidRPr="00DE7C22" w:rsidP="00DE7C22">
      <w:pPr>
        <w:pStyle w:val="BodyText"/>
      </w:pPr>
    </w:p>
    <w:p w:rsidR="00000000" w:rsidRPr="00DE7C22" w:rsidP="00DE7C22">
      <w:pPr>
        <w:pStyle w:val="AllowPageBreak"/>
      </w:pPr>
    </w:p>
    <w:p w:rsidR="00000000" w:rsidRPr="00DE7C22" w:rsidP="00DE7C22">
      <w:pPr>
        <w:pStyle w:val="Heading1"/>
      </w:pPr>
      <w:bookmarkStart w:id="8" w:name="O_1149962"/>
      <w:bookmarkEnd w:id="8"/>
      <w:r w:rsidRPr="00DE7C22">
        <w:t>Links</w:t>
      </w:r>
    </w:p>
    <w:p w:rsidR="00000000" w:rsidRPr="00DE7C22" w:rsidP="00145F5B">
      <w:pPr>
        <w:pStyle w:val="BodyText"/>
      </w:pPr>
      <w:r w:rsidRPr="00DE7C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4D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7C22" w:rsidP="00DE7C22"/>
    <w:sectPr w:rsidSect="00DE7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22" w:rsidRPr="00145F5B" w:rsidP="00145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5B" w:rsidP="00DE7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F5B" w:rsidP="00DE7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5F5B" w:rsidP="00DE7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C22" w:rsidRPr="00145F5B" w:rsidP="00145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5B" w:rsidRPr="002D2AF8" w:rsidP="00DE7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AHCECR301 Maintain native ecosystem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45F5B" w:rsidP="00DE7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AA9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265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C22"/>
  </w:style>
  <w:style w:type="character" w:customStyle="1" w:styleId="Heading1Char">
    <w:name w:val="Heading 1 Char"/>
    <w:basedOn w:val="DefaultParagraphFont"/>
    <w:link w:val="Heading1"/>
    <w:rsid w:val="00DE7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C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E7C22"/>
    <w:rPr>
      <w:i/>
    </w:rPr>
  </w:style>
  <w:style w:type="paragraph" w:customStyle="1" w:styleId="SuperHeading">
    <w:name w:val="SuperHeading"/>
    <w:basedOn w:val="Normal"/>
    <w:rsid w:val="00DE7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7C22"/>
    <w:rPr>
      <w:b/>
    </w:rPr>
  </w:style>
  <w:style w:type="character" w:customStyle="1" w:styleId="Heading2Char">
    <w:name w:val="Heading 2 Char"/>
    <w:basedOn w:val="DefaultParagraphFont"/>
    <w:link w:val="Heading2"/>
    <w:rsid w:val="00DE7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C22"/>
    <w:rPr>
      <w:b/>
      <w:spacing w:val="0"/>
    </w:rPr>
  </w:style>
  <w:style w:type="paragraph" w:customStyle="1" w:styleId="SuperTitle">
    <w:name w:val="SuperTitle"/>
    <w:basedOn w:val="Title"/>
    <w:rsid w:val="00DE7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C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C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C22"/>
  </w:style>
  <w:style w:type="paragraph" w:styleId="TableofFigures">
    <w:name w:val="table of figures"/>
    <w:basedOn w:val="Normal"/>
    <w:next w:val="Normal"/>
    <w:semiHidden/>
    <w:rsid w:val="00DE7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C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C22"/>
    <w:rPr>
      <w:rFonts w:ascii="Wingdings" w:hAnsi="Wingdings"/>
    </w:rPr>
  </w:style>
  <w:style w:type="paragraph" w:customStyle="1" w:styleId="TableHeading">
    <w:name w:val="Table Heading"/>
    <w:basedOn w:val="HeadingBase"/>
    <w:rsid w:val="00DE7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C22"/>
    <w:rPr>
      <w:color w:val="0033CC"/>
      <w:u w:val="none"/>
    </w:rPr>
  </w:style>
  <w:style w:type="paragraph" w:customStyle="1" w:styleId="BodyTextRight">
    <w:name w:val="Body Text Right"/>
    <w:basedOn w:val="BodyText"/>
    <w:rsid w:val="00DE7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C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C22"/>
    <w:rPr>
      <w:sz w:val="32"/>
    </w:rPr>
  </w:style>
  <w:style w:type="paragraph" w:customStyle="1" w:styleId="HeadingProcedure">
    <w:name w:val="Heading Procedure"/>
    <w:basedOn w:val="HeadingBase"/>
    <w:next w:val="Normal"/>
    <w:rsid w:val="00DE7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C22"/>
    <w:pPr>
      <w:spacing w:before="60" w:after="60"/>
    </w:pPr>
  </w:style>
  <w:style w:type="paragraph" w:styleId="ListContinue">
    <w:name w:val="List Continue"/>
    <w:basedOn w:val="List"/>
    <w:rsid w:val="00DE7C22"/>
    <w:pPr>
      <w:ind w:firstLine="0"/>
    </w:pPr>
  </w:style>
  <w:style w:type="paragraph" w:customStyle="1" w:styleId="ListNote">
    <w:name w:val="List Note"/>
    <w:basedOn w:val="List"/>
    <w:rsid w:val="00DE7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C22"/>
    <w:rPr>
      <w:rFonts w:ascii="Courier New" w:hAnsi="Courier New"/>
    </w:rPr>
  </w:style>
  <w:style w:type="paragraph" w:customStyle="1" w:styleId="NoteBullet">
    <w:name w:val="Note Bullet"/>
    <w:basedOn w:val="Note"/>
    <w:rsid w:val="00DE7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C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C22"/>
    <w:rPr>
      <w:b/>
      <w:smallCaps/>
    </w:rPr>
  </w:style>
  <w:style w:type="paragraph" w:customStyle="1" w:styleId="TableListNumber">
    <w:name w:val="Table List Number"/>
    <w:basedOn w:val="ListNumber"/>
    <w:rsid w:val="00DE7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C22"/>
    <w:pPr>
      <w:numPr>
        <w:numId w:val="8"/>
      </w:numPr>
    </w:pPr>
  </w:style>
  <w:style w:type="paragraph" w:customStyle="1" w:styleId="ListAlpha2">
    <w:name w:val="List Alpha 2"/>
    <w:basedOn w:val="List2"/>
    <w:rsid w:val="00DE7C22"/>
    <w:pPr>
      <w:numPr>
        <w:numId w:val="7"/>
      </w:numPr>
    </w:pPr>
  </w:style>
  <w:style w:type="paragraph" w:styleId="List2">
    <w:name w:val="List 2"/>
    <w:basedOn w:val="BodyText"/>
    <w:rsid w:val="00DE7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C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C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C22"/>
    <w:pPr>
      <w:numPr>
        <w:numId w:val="3"/>
      </w:numPr>
    </w:pPr>
  </w:style>
  <w:style w:type="paragraph" w:styleId="ListContinue2">
    <w:name w:val="List Continue 2"/>
    <w:basedOn w:val="List2"/>
    <w:rsid w:val="00DE7C22"/>
    <w:pPr>
      <w:ind w:firstLine="0"/>
    </w:pPr>
  </w:style>
  <w:style w:type="paragraph" w:styleId="ListContinue3">
    <w:name w:val="List Continue 3"/>
    <w:basedOn w:val="List3"/>
    <w:rsid w:val="00DE7C22"/>
    <w:pPr>
      <w:ind w:left="1021" w:firstLine="0"/>
    </w:pPr>
  </w:style>
  <w:style w:type="paragraph" w:styleId="ListContinue4">
    <w:name w:val="List Continue 4"/>
    <w:basedOn w:val="List4"/>
    <w:rsid w:val="00DE7C22"/>
    <w:pPr>
      <w:ind w:firstLine="0"/>
    </w:pPr>
  </w:style>
  <w:style w:type="paragraph" w:styleId="ListContinue5">
    <w:name w:val="List Continue 5"/>
    <w:basedOn w:val="List5"/>
    <w:rsid w:val="00DE7C22"/>
    <w:pPr>
      <w:ind w:firstLine="0"/>
    </w:pPr>
  </w:style>
  <w:style w:type="paragraph" w:styleId="ListNumber3">
    <w:name w:val="List Number 3"/>
    <w:basedOn w:val="List3"/>
    <w:rsid w:val="00DE7C22"/>
    <w:pPr>
      <w:numPr>
        <w:numId w:val="4"/>
      </w:numPr>
    </w:pPr>
  </w:style>
  <w:style w:type="paragraph" w:styleId="ListNumber4">
    <w:name w:val="List Number 4"/>
    <w:basedOn w:val="List4"/>
    <w:rsid w:val="00DE7C22"/>
    <w:pPr>
      <w:numPr>
        <w:numId w:val="5"/>
      </w:numPr>
    </w:pPr>
  </w:style>
  <w:style w:type="paragraph" w:styleId="ListNumber5">
    <w:name w:val="List Number 5"/>
    <w:basedOn w:val="List5"/>
    <w:rsid w:val="00DE7C22"/>
    <w:pPr>
      <w:numPr>
        <w:numId w:val="6"/>
      </w:numPr>
    </w:pPr>
  </w:style>
  <w:style w:type="paragraph" w:styleId="BlockText">
    <w:name w:val="Block Text"/>
    <w:basedOn w:val="Normal"/>
    <w:rsid w:val="00DE7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C22"/>
    <w:rPr>
      <w:sz w:val="16"/>
      <w:vertAlign w:val="superscript"/>
    </w:rPr>
  </w:style>
  <w:style w:type="character" w:customStyle="1" w:styleId="Symbols">
    <w:name w:val="Symbols"/>
    <w:basedOn w:val="DefaultParagraphFont"/>
    <w:rsid w:val="00DE7C22"/>
    <w:rPr>
      <w:rFonts w:ascii="Symbol" w:hAnsi="Symbol"/>
    </w:rPr>
  </w:style>
  <w:style w:type="character" w:customStyle="1" w:styleId="MenuOptions">
    <w:name w:val="Menu Options"/>
    <w:basedOn w:val="DefaultParagraphFont"/>
    <w:rsid w:val="00DE7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C22"/>
    <w:rPr>
      <w:b/>
    </w:rPr>
  </w:style>
  <w:style w:type="character" w:customStyle="1" w:styleId="Underlined">
    <w:name w:val="Underlined"/>
    <w:basedOn w:val="DefaultParagraphFont"/>
    <w:rsid w:val="00DE7C22"/>
    <w:rPr>
      <w:u w:val="single"/>
    </w:rPr>
  </w:style>
  <w:style w:type="paragraph" w:customStyle="1" w:styleId="TableBodyTextRight">
    <w:name w:val="Table Body Text Right"/>
    <w:basedOn w:val="TableBodyText"/>
    <w:rsid w:val="00DE7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C22"/>
    <w:rPr>
      <w:sz w:val="18"/>
    </w:rPr>
  </w:style>
  <w:style w:type="paragraph" w:customStyle="1" w:styleId="BodySmallRight">
    <w:name w:val="Body Small Right"/>
    <w:basedOn w:val="BodyTextRight"/>
    <w:rsid w:val="00DE7C22"/>
    <w:rPr>
      <w:sz w:val="18"/>
      <w:szCs w:val="18"/>
    </w:rPr>
  </w:style>
  <w:style w:type="paragraph" w:customStyle="1" w:styleId="MarginEdition">
    <w:name w:val="Margin Edition"/>
    <w:basedOn w:val="MarginNote"/>
    <w:rsid w:val="00DE7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C22"/>
    <w:rPr>
      <w:sz w:val="2"/>
      <w:szCs w:val="2"/>
    </w:rPr>
  </w:style>
  <w:style w:type="character" w:customStyle="1" w:styleId="Small">
    <w:name w:val="Small"/>
    <w:basedOn w:val="DefaultParagraphFont"/>
    <w:rsid w:val="00DE7C22"/>
    <w:rPr>
      <w:sz w:val="16"/>
    </w:rPr>
  </w:style>
  <w:style w:type="paragraph" w:customStyle="1" w:styleId="WideTable">
    <w:name w:val="Wide Table"/>
    <w:basedOn w:val="Normal"/>
    <w:rsid w:val="00DE7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C22"/>
  </w:style>
  <w:style w:type="paragraph" w:styleId="Quote">
    <w:name w:val="Quote"/>
    <w:basedOn w:val="Heading1"/>
    <w:link w:val="QuoteChar"/>
    <w:qFormat/>
    <w:rsid w:val="00DE7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C22"/>
    <w:pPr>
      <w:pageBreakBefore/>
    </w:pPr>
  </w:style>
  <w:style w:type="paragraph" w:customStyle="1" w:styleId="Border">
    <w:name w:val="Border"/>
    <w:basedOn w:val="Normal"/>
    <w:qFormat/>
    <w:rsid w:val="00DE7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C22"/>
    <w:rPr>
      <w:u w:val="single"/>
    </w:rPr>
  </w:style>
  <w:style w:type="character" w:customStyle="1" w:styleId="BoldandItalics">
    <w:name w:val="Bold and Italics"/>
    <w:qFormat/>
    <w:rsid w:val="00DE7C22"/>
    <w:rPr>
      <w:b/>
      <w:i/>
      <w:u w:val="none"/>
    </w:rPr>
  </w:style>
  <w:style w:type="paragraph" w:styleId="BalloonText">
    <w:name w:val="Balloon Text"/>
    <w:basedOn w:val="Normal"/>
    <w:link w:val="BalloonTextChar"/>
    <w:rsid w:val="00DE7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C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5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3419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AHCECR301 Maintain native ecosystem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