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975" w:rsidP="003A79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AHCDRY306 Operate a dairy waste utilisation system</w:t>
      </w:r>
      <w:r>
        <w:fldChar w:fldCharType="end"/>
      </w:r>
    </w:p>
    <w:p w:rsidR="003A7975" w:rsidP="003A7975">
      <w:pPr>
        <w:pStyle w:val="Version"/>
        <w:sectPr w:rsidSect="003A56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569F" w:rsidP="003A569F">
      <w:pPr>
        <w:pStyle w:val="SuperHeading"/>
      </w:pPr>
      <w:r w:rsidRPr="003A569F">
        <w:t>AHCDRY306 Operate a dairy waste utilisation system</w:t>
      </w:r>
    </w:p>
    <w:p w:rsidR="00000000" w:rsidRPr="003A569F" w:rsidP="003A569F">
      <w:pPr>
        <w:pStyle w:val="Heading1"/>
      </w:pPr>
      <w:bookmarkStart w:id="1" w:name="O_1211500"/>
      <w:bookmarkEnd w:id="1"/>
      <w:r w:rsidRPr="003A56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56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Bold"/>
              <w:rPr>
                <w:lang w:val="en-NZ"/>
              </w:rPr>
            </w:pPr>
            <w:r w:rsidRPr="003A569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Bold"/>
              <w:rPr>
                <w:lang w:val="en-NZ"/>
              </w:rPr>
            </w:pPr>
            <w:r w:rsidRPr="003A569F">
              <w:t>Comments</w:t>
            </w:r>
          </w:p>
        </w:tc>
      </w:tr>
      <w:tr w:rsidTr="003A56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"/>
              <w:rPr>
                <w:lang w:val="en-NZ"/>
              </w:rPr>
            </w:pPr>
            <w:r w:rsidRPr="003A56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69F" w:rsidP="003A569F">
            <w:pPr>
              <w:pStyle w:val="BodyText"/>
            </w:pPr>
            <w:r w:rsidRPr="003A569F">
              <w:t>This version released with AHC Agriculture, Horticulture and Conservation and Land Management Training Package Version 7.0.</w:t>
            </w:r>
          </w:p>
        </w:tc>
      </w:tr>
    </w:tbl>
    <w:p w:rsidR="00000000" w:rsidRPr="003A569F" w:rsidP="003A569F">
      <w:pPr>
        <w:pStyle w:val="BodyText"/>
      </w:pPr>
    </w:p>
    <w:p w:rsidR="00000000" w:rsidRPr="003A569F" w:rsidP="003A569F">
      <w:pPr>
        <w:pStyle w:val="AllowPageBreak"/>
      </w:pPr>
    </w:p>
    <w:p w:rsidR="00000000" w:rsidRPr="003A569F" w:rsidP="003A569F">
      <w:pPr>
        <w:pStyle w:val="Heading1"/>
      </w:pPr>
      <w:bookmarkStart w:id="2" w:name="O_1211501"/>
      <w:bookmarkEnd w:id="2"/>
      <w:r w:rsidRPr="003A569F">
        <w:t>Application</w:t>
      </w:r>
    </w:p>
    <w:p w:rsidR="00000000" w:rsidRPr="003A569F" w:rsidP="003A7975">
      <w:pPr>
        <w:pStyle w:val="BodyText"/>
      </w:pPr>
      <w:r w:rsidRPr="003A569F">
        <w:t>This unit of competency describes the ski</w:t>
      </w:r>
      <w:r w:rsidRPr="003A569F">
        <w:t>lls and knowledge required to prepare, operate, maintain and monitor a dairy waste utilisation system.</w:t>
      </w:r>
    </w:p>
    <w:p w:rsidR="00000000" w:rsidRPr="003A569F" w:rsidP="003A7975">
      <w:pPr>
        <w:pStyle w:val="BodyText"/>
      </w:pPr>
      <w:r w:rsidRPr="003A569F">
        <w:t>This unit applies to individuals who work as farm hands and are responsible for managing the solid and effluent waste generated in a dairy facility.</w:t>
      </w:r>
    </w:p>
    <w:p w:rsidR="00000000" w:rsidRPr="003A569F" w:rsidP="003A7975">
      <w:pPr>
        <w:pStyle w:val="BodyText"/>
      </w:pPr>
      <w:r w:rsidRPr="003A569F">
        <w:t xml:space="preserve">All </w:t>
      </w:r>
      <w:r w:rsidRPr="003A569F">
        <w:t>work is carried out to comply with workplace procedures, according to state/territory work health and safety, food safety, environmental and biosecurity legislation, regulations and standards that apply to the workplace.</w:t>
      </w:r>
    </w:p>
    <w:p w:rsidR="00000000" w:rsidRPr="003A569F" w:rsidP="003A7975">
      <w:pPr>
        <w:pStyle w:val="BodyText"/>
      </w:pPr>
      <w:r w:rsidRPr="003A569F">
        <w:t>No licensing, legislative or certif</w:t>
      </w:r>
      <w:r w:rsidRPr="003A569F">
        <w:t>ication requirements apply to this unit at the time of publication.</w:t>
      </w:r>
    </w:p>
    <w:p w:rsidR="00000000" w:rsidRPr="003A569F" w:rsidP="003A569F">
      <w:pPr>
        <w:pStyle w:val="Heading1"/>
      </w:pPr>
      <w:bookmarkStart w:id="3" w:name="O_1211502"/>
      <w:bookmarkEnd w:id="3"/>
      <w:r w:rsidRPr="003A569F">
        <w:t>Pre-requisite Unit</w:t>
      </w:r>
    </w:p>
    <w:p w:rsidR="00000000" w:rsidRPr="003A569F" w:rsidP="003A7975">
      <w:pPr>
        <w:pStyle w:val="BodyText"/>
      </w:pPr>
      <w:r w:rsidRPr="003A569F">
        <w:t>Nil</w:t>
      </w:r>
    </w:p>
    <w:p w:rsidR="00000000" w:rsidRPr="003A569F" w:rsidP="003A569F">
      <w:pPr>
        <w:pStyle w:val="Heading1"/>
      </w:pPr>
      <w:bookmarkStart w:id="4" w:name="O_1211504"/>
      <w:bookmarkEnd w:id="4"/>
      <w:r w:rsidRPr="003A569F">
        <w:t>Unit Sector</w:t>
      </w:r>
    </w:p>
    <w:p w:rsidR="00000000" w:rsidRPr="003A569F" w:rsidP="003A7975">
      <w:pPr>
        <w:pStyle w:val="BodyText"/>
      </w:pPr>
      <w:r w:rsidRPr="003A569F">
        <w:t>Dairy (DRY)</w:t>
      </w:r>
    </w:p>
    <w:p w:rsidR="00000000" w:rsidRPr="003A569F" w:rsidP="003A569F">
      <w:pPr>
        <w:pStyle w:val="Heading1"/>
      </w:pPr>
      <w:bookmarkStart w:id="5" w:name="O_1211505"/>
      <w:bookmarkEnd w:id="5"/>
      <w:r w:rsidRPr="003A569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79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Bold"/>
              <w:rPr>
                <w:lang w:val="en-NZ"/>
              </w:rPr>
            </w:pPr>
            <w:r w:rsidRPr="003A569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Bold"/>
              <w:rPr>
                <w:lang w:val="en-NZ"/>
              </w:rPr>
            </w:pPr>
            <w:r w:rsidRPr="003A569F">
              <w:t>Performance Criteria</w:t>
            </w:r>
          </w:p>
        </w:tc>
      </w:tr>
      <w:tr w:rsidTr="003A79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69F" w:rsidP="003A569F">
            <w:pPr>
              <w:pStyle w:val="BodyText"/>
            </w:pPr>
            <w:r w:rsidRPr="003A569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"/>
              <w:rPr>
                <w:lang w:val="en-NZ"/>
              </w:rPr>
            </w:pPr>
            <w:r w:rsidRPr="003A56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79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"/>
              <w:rPr>
                <w:lang w:val="en-NZ"/>
              </w:rPr>
            </w:pPr>
            <w:r w:rsidRPr="003A569F">
              <w:t>1. Prepare for dairy waste utilisation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69F" w:rsidP="003A569F">
            <w:pPr>
              <w:pStyle w:val="BodyText"/>
            </w:pPr>
            <w:r w:rsidRPr="003A569F">
              <w:t>1.1 Confirm maintenance requirements for dairy waste utilisation op</w:t>
            </w:r>
            <w:r w:rsidRPr="003A569F">
              <w:t xml:space="preserve">erations to be undertaken from work program and food safety plan </w:t>
            </w:r>
          </w:p>
          <w:p w:rsidR="00000000" w:rsidRPr="003A569F" w:rsidP="003A569F">
            <w:pPr>
              <w:pStyle w:val="BodyText"/>
            </w:pPr>
            <w:r w:rsidRPr="003A569F">
              <w:t>1.2 Communicate and coordinate activities with other workers who may be affected by maintenance activities</w:t>
            </w:r>
          </w:p>
          <w:p w:rsidR="00000000" w:rsidRPr="003A569F" w:rsidP="003A569F">
            <w:pPr>
              <w:pStyle w:val="BodyText"/>
            </w:pPr>
            <w:r w:rsidRPr="003A569F">
              <w:t>1.3 Identify work health and safety hazards, assess risks and determine control measures</w:t>
            </w:r>
          </w:p>
          <w:p w:rsidR="00000000" w:rsidRPr="003A569F" w:rsidP="003A569F">
            <w:pPr>
              <w:pStyle w:val="BodyText"/>
            </w:pPr>
            <w:r w:rsidRPr="003A569F">
              <w:t>1.4 Select, check and prepare personal protective equipment (PPE)</w:t>
            </w:r>
          </w:p>
          <w:p w:rsidR="00000000" w:rsidP="003A569F">
            <w:pPr>
              <w:pStyle w:val="BodyText"/>
              <w:rPr>
                <w:lang w:val="en-NZ"/>
              </w:rPr>
            </w:pPr>
            <w:r w:rsidRPr="003A569F">
              <w:t>1.5 Select, check and prepare tools and equipment according to work requirements</w:t>
            </w:r>
          </w:p>
        </w:tc>
      </w:tr>
      <w:tr w:rsidTr="003A79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"/>
              <w:rPr>
                <w:lang w:val="en-NZ"/>
              </w:rPr>
            </w:pPr>
            <w:r w:rsidRPr="003A569F">
              <w:t>2. Maintain and ope</w:t>
            </w:r>
            <w:r w:rsidRPr="003A569F">
              <w:t>rate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69F" w:rsidP="003A569F">
            <w:pPr>
              <w:pStyle w:val="BodyText"/>
            </w:pPr>
            <w:r w:rsidRPr="003A569F">
              <w:t>2.1 Service and maintain dairy waste removal and disposal equipment according to manufacturer specifications</w:t>
            </w:r>
          </w:p>
          <w:p w:rsidR="00000000" w:rsidRPr="003A569F" w:rsidP="003A569F">
            <w:pPr>
              <w:pStyle w:val="BodyText"/>
            </w:pPr>
            <w:r w:rsidRPr="003A569F">
              <w:t>2.2 Use dairy waste disposal system according to system design and regulatory requirements</w:t>
            </w:r>
          </w:p>
          <w:p w:rsidR="00000000" w:rsidRPr="003A569F" w:rsidP="003A569F">
            <w:pPr>
              <w:pStyle w:val="BodyText"/>
            </w:pPr>
            <w:r w:rsidRPr="003A569F">
              <w:t>2.3 Carry out irrigation from dairy waste st</w:t>
            </w:r>
            <w:r w:rsidRPr="003A569F">
              <w:t>orages</w:t>
            </w:r>
          </w:p>
          <w:p w:rsidR="00000000" w:rsidRPr="003A569F" w:rsidP="003A569F">
            <w:pPr>
              <w:pStyle w:val="BodyText"/>
            </w:pPr>
            <w:r w:rsidRPr="003A569F">
              <w:t>2.4 Remove litter, flush and drain in-shed dairy waste pits</w:t>
            </w:r>
          </w:p>
          <w:p w:rsidR="00000000" w:rsidP="003A569F">
            <w:pPr>
              <w:pStyle w:val="BodyText"/>
              <w:rPr>
                <w:lang w:val="en-NZ"/>
              </w:rPr>
            </w:pPr>
            <w:r w:rsidRPr="003A569F">
              <w:t>2.5 Maintain tools</w:t>
            </w:r>
            <w:r>
              <w:t>’</w:t>
            </w:r>
            <w:r w:rsidRPr="003A569F">
              <w:t xml:space="preserve"> condition and storage location</w:t>
            </w:r>
          </w:p>
        </w:tc>
      </w:tr>
      <w:tr w:rsidTr="003A79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"/>
              <w:rPr>
                <w:lang w:val="en-NZ"/>
              </w:rPr>
            </w:pPr>
            <w:r w:rsidRPr="003A569F">
              <w:t>3. Monitor waste utilisation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69F" w:rsidP="003A569F">
            <w:pPr>
              <w:pStyle w:val="BodyText"/>
            </w:pPr>
            <w:r w:rsidRPr="003A569F">
              <w:t>3.1 Check flow rates, pit levels and equipment to maintain effective operation of the system</w:t>
            </w:r>
          </w:p>
          <w:p w:rsidR="00000000" w:rsidRPr="003A569F" w:rsidP="003A569F">
            <w:pPr>
              <w:pStyle w:val="BodyText"/>
            </w:pPr>
            <w:r w:rsidRPr="003A569F">
              <w:t>3.2 Carr</w:t>
            </w:r>
            <w:r w:rsidRPr="003A569F">
              <w:t>y out cleaning procedures and hygiene practices</w:t>
            </w:r>
          </w:p>
          <w:p w:rsidR="00000000" w:rsidP="003A569F">
            <w:pPr>
              <w:pStyle w:val="BodyText"/>
              <w:rPr>
                <w:lang w:val="en-NZ"/>
              </w:rPr>
            </w:pPr>
            <w:r w:rsidRPr="003A569F">
              <w:t>3.3 Identify environmental impact of dairy waste disposal, assess likely outcomes and take responsive action in line with workplace environmental, legislative and regulatory requirements</w:t>
            </w:r>
          </w:p>
        </w:tc>
      </w:tr>
      <w:tr w:rsidTr="003A79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"/>
              <w:rPr>
                <w:lang w:val="en-NZ"/>
              </w:rPr>
            </w:pPr>
            <w:r w:rsidRPr="003A569F">
              <w:t>4. Conduct post oper</w:t>
            </w:r>
            <w:r w:rsidRPr="003A569F">
              <w:t>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69F" w:rsidP="003A569F">
            <w:pPr>
              <w:pStyle w:val="BodyText"/>
            </w:pPr>
            <w:r w:rsidRPr="003A569F">
              <w:t>4.1 Clean equipment according to manufacturer specifications</w:t>
            </w:r>
          </w:p>
          <w:p w:rsidR="00000000" w:rsidRPr="003A569F" w:rsidP="003A569F">
            <w:pPr>
              <w:pStyle w:val="BodyText"/>
            </w:pPr>
            <w:r w:rsidRPr="003A569F">
              <w:t>4.2 Clean and store attachments and other ancillary equipment as required</w:t>
            </w:r>
          </w:p>
          <w:p w:rsidR="00000000" w:rsidRPr="003A569F" w:rsidP="003A569F">
            <w:pPr>
              <w:pStyle w:val="BodyText"/>
            </w:pPr>
            <w:r w:rsidRPr="003A569F">
              <w:t>4.3 Dispose of containers, leftover fluids, waste and debris according to workplace and environmental re</w:t>
            </w:r>
            <w:r w:rsidRPr="003A569F">
              <w:t>quirements</w:t>
            </w:r>
          </w:p>
          <w:p w:rsidR="00000000" w:rsidRPr="003A569F" w:rsidP="003A569F">
            <w:pPr>
              <w:pStyle w:val="BodyText"/>
            </w:pPr>
            <w:r w:rsidRPr="003A569F">
              <w:t xml:space="preserve">4.4 Complete required records and documentation according to workplace and regulatory requirements </w:t>
            </w:r>
          </w:p>
        </w:tc>
      </w:tr>
    </w:tbl>
    <w:p w:rsidR="00000000" w:rsidRPr="003A569F" w:rsidP="003A569F">
      <w:pPr>
        <w:pStyle w:val="BodyText"/>
      </w:pPr>
    </w:p>
    <w:p w:rsidR="00000000" w:rsidRPr="003A569F" w:rsidP="003A569F">
      <w:pPr>
        <w:pStyle w:val="AllowPageBreak"/>
      </w:pPr>
    </w:p>
    <w:p w:rsidR="00000000" w:rsidRPr="003A569F" w:rsidP="003A569F">
      <w:pPr>
        <w:pStyle w:val="Heading1"/>
      </w:pPr>
      <w:bookmarkStart w:id="6" w:name="O_1211506"/>
      <w:bookmarkEnd w:id="6"/>
      <w:r w:rsidRPr="003A569F">
        <w:t>Foundation Skills</w:t>
      </w:r>
    </w:p>
    <w:p w:rsidR="00000000" w:rsidRPr="003A7975" w:rsidP="003A7975">
      <w:pPr>
        <w:pStyle w:val="BodyText"/>
        <w:rPr>
          <w:i/>
        </w:rPr>
      </w:pPr>
      <w:r w:rsidRPr="003A797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56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Bold"/>
              <w:rPr>
                <w:lang w:val="en-NZ"/>
              </w:rPr>
            </w:pPr>
            <w:r w:rsidRPr="003A569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Bold"/>
              <w:rPr>
                <w:lang w:val="en-NZ"/>
              </w:rPr>
            </w:pPr>
            <w:r w:rsidRPr="003A569F">
              <w:t>Description</w:t>
            </w:r>
          </w:p>
        </w:tc>
      </w:tr>
      <w:tr w:rsidTr="003A56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"/>
              <w:rPr>
                <w:lang w:val="en-NZ"/>
              </w:rPr>
            </w:pPr>
            <w:r w:rsidRPr="003A569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ListBullet"/>
              <w:rPr>
                <w:lang w:val="en-NZ"/>
              </w:rPr>
            </w:pPr>
            <w:r w:rsidRPr="003A569F">
              <w:t>Interpret key information from manuf</w:t>
            </w:r>
            <w:r w:rsidRPr="003A569F">
              <w:t>acturer documentation and regulations</w:t>
            </w:r>
          </w:p>
        </w:tc>
      </w:tr>
      <w:tr w:rsidTr="003A56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"/>
              <w:rPr>
                <w:lang w:val="en-NZ"/>
              </w:rPr>
            </w:pPr>
            <w:r w:rsidRPr="003A569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ListBullet"/>
              <w:rPr>
                <w:lang w:val="en-NZ"/>
              </w:rPr>
            </w:pPr>
            <w:r w:rsidRPr="003A569F">
              <w:t>Maintain records and documentation accurately using clear language and industry terminology</w:t>
            </w:r>
          </w:p>
        </w:tc>
      </w:tr>
      <w:tr w:rsidTr="003A56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"/>
              <w:rPr>
                <w:lang w:val="en-NZ"/>
              </w:rPr>
            </w:pPr>
            <w:r w:rsidRPr="003A569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ListBullet"/>
              <w:rPr>
                <w:lang w:val="en-NZ"/>
              </w:rPr>
            </w:pPr>
            <w:r w:rsidRPr="003A569F">
              <w:t>Use open-ended questioning and active listening to gather information and confirm work requirements</w:t>
            </w:r>
          </w:p>
        </w:tc>
      </w:tr>
      <w:tr w:rsidTr="003A56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"/>
              <w:rPr>
                <w:lang w:val="en-NZ"/>
              </w:rPr>
            </w:pPr>
            <w:r w:rsidRPr="003A569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69F" w:rsidP="003A569F">
            <w:pPr>
              <w:pStyle w:val="ListBullet"/>
            </w:pPr>
            <w:r w:rsidRPr="003A569F">
              <w:t>Calculate volume, weight, area, percentage, ratio, time and application rates</w:t>
            </w:r>
          </w:p>
          <w:p w:rsidR="00000000" w:rsidRPr="003A569F" w:rsidP="003A569F">
            <w:pPr>
              <w:pStyle w:val="ListBullet"/>
            </w:pPr>
            <w:r w:rsidRPr="003A569F">
              <w:t>Measure volumes and calculate ratios to achieve correct concentrati</w:t>
            </w:r>
            <w:r w:rsidRPr="003A569F">
              <w:t>on of effluent</w:t>
            </w:r>
          </w:p>
        </w:tc>
      </w:tr>
    </w:tbl>
    <w:p w:rsidR="00000000" w:rsidRPr="003A569F" w:rsidP="003A569F">
      <w:pPr>
        <w:pStyle w:val="BodyText"/>
      </w:pPr>
    </w:p>
    <w:p w:rsidR="00000000" w:rsidRPr="003A569F" w:rsidP="003A569F">
      <w:pPr>
        <w:pStyle w:val="AllowPageBreak"/>
      </w:pPr>
    </w:p>
    <w:p w:rsidR="00000000" w:rsidRPr="003A569F" w:rsidP="003A569F">
      <w:pPr>
        <w:pStyle w:val="Heading1"/>
      </w:pPr>
      <w:bookmarkStart w:id="7" w:name="O_1211508"/>
      <w:bookmarkEnd w:id="7"/>
      <w:r w:rsidRPr="003A569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A56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Bold"/>
              <w:rPr>
                <w:lang w:val="en-NZ"/>
              </w:rPr>
            </w:pPr>
            <w:r w:rsidRPr="003A569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Bold"/>
              <w:rPr>
                <w:lang w:val="en-NZ"/>
              </w:rPr>
            </w:pPr>
            <w:r w:rsidRPr="003A569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Bold"/>
              <w:rPr>
                <w:lang w:val="en-NZ"/>
              </w:rPr>
            </w:pPr>
            <w:r w:rsidRPr="003A569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Bold"/>
              <w:rPr>
                <w:lang w:val="en-NZ"/>
              </w:rPr>
            </w:pPr>
            <w:r w:rsidRPr="003A569F">
              <w:t>Equivalence status</w:t>
            </w:r>
          </w:p>
        </w:tc>
      </w:tr>
      <w:tr w:rsidTr="003A56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"/>
              <w:rPr>
                <w:lang w:val="en-NZ"/>
              </w:rPr>
            </w:pPr>
            <w:r w:rsidRPr="003A569F">
              <w:t>AHCDRY306 Operate a dairy waste utilisation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69F">
            <w:pPr>
              <w:pStyle w:val="BodyText"/>
              <w:rPr>
                <w:lang w:val="en-NZ"/>
              </w:rPr>
            </w:pPr>
            <w:r w:rsidRPr="003A569F">
              <w:t>AHCDRY302 Operate a dairy recycling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69F" w:rsidP="003A569F">
            <w:pPr>
              <w:pStyle w:val="BodyText"/>
            </w:pPr>
            <w:r w:rsidRPr="003A569F">
              <w:t>Changes to unit title elements, performance criteria, performance and knowledge evidence</w:t>
            </w:r>
          </w:p>
          <w:p w:rsidR="00000000" w:rsidRPr="003A569F" w:rsidP="003A569F">
            <w:pPr>
              <w:pStyle w:val="BodyText"/>
            </w:pPr>
            <w:r w:rsidRPr="003A569F">
              <w:t>Foundation skills added</w:t>
            </w:r>
          </w:p>
          <w:p w:rsidR="00000000" w:rsidP="003A569F">
            <w:pPr>
              <w:pStyle w:val="BodyText"/>
              <w:rPr>
                <w:lang w:val="en-NZ"/>
              </w:rPr>
            </w:pPr>
            <w:r w:rsidRPr="003A569F">
              <w:t>Assessment conditions expanded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69F" w:rsidP="003A569F">
            <w:pPr>
              <w:pStyle w:val="BodyText"/>
            </w:pPr>
            <w:r w:rsidRPr="003A569F">
              <w:t>Not equivalent</w:t>
            </w:r>
          </w:p>
        </w:tc>
      </w:tr>
    </w:tbl>
    <w:p w:rsidR="00000000" w:rsidRPr="003A569F" w:rsidP="003A569F">
      <w:pPr>
        <w:pStyle w:val="BodyText"/>
      </w:pPr>
    </w:p>
    <w:p w:rsidR="00000000" w:rsidRPr="003A569F" w:rsidP="003A569F">
      <w:pPr>
        <w:pStyle w:val="AllowPageBreak"/>
      </w:pPr>
    </w:p>
    <w:p w:rsidR="00000000" w:rsidRPr="003A569F" w:rsidP="003A569F">
      <w:pPr>
        <w:pStyle w:val="Heading1"/>
      </w:pPr>
      <w:bookmarkStart w:id="8" w:name="O_1211515"/>
      <w:bookmarkEnd w:id="8"/>
      <w:r w:rsidRPr="003A569F">
        <w:t>Links</w:t>
      </w:r>
    </w:p>
    <w:p w:rsidR="00000000" w:rsidRPr="003A569F" w:rsidP="003A7975">
      <w:pPr>
        <w:pStyle w:val="BodyText"/>
      </w:pPr>
      <w:r w:rsidRPr="003A569F">
        <w:t xml:space="preserve">Companion Volumes, including </w:t>
      </w:r>
      <w:r w:rsidRPr="003A569F">
        <w:t xml:space="preserve">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847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569F" w:rsidP="003A569F"/>
    <w:sectPr w:rsidSect="003A56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6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69F" w:rsidRPr="003A7975" w:rsidP="003A79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6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975" w:rsidP="003A56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7975" w:rsidP="003A56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7975" w:rsidP="003A56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6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9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569F" w:rsidRPr="003A7975" w:rsidP="003A79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6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975" w:rsidRPr="002D2AF8" w:rsidP="003A56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AHCDRY306 Operate a dairy waste utilisation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A7975" w:rsidP="003A56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FE4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A66B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6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6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6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6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6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6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6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6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6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6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6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69F"/>
  </w:style>
  <w:style w:type="character" w:customStyle="1" w:styleId="Heading1Char">
    <w:name w:val="Heading 1 Char"/>
    <w:basedOn w:val="DefaultParagraphFont"/>
    <w:link w:val="Heading1"/>
    <w:rsid w:val="003A56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6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6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569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A569F"/>
    <w:rPr>
      <w:i/>
    </w:rPr>
  </w:style>
  <w:style w:type="paragraph" w:customStyle="1" w:styleId="SuperHeading">
    <w:name w:val="SuperHeading"/>
    <w:basedOn w:val="Normal"/>
    <w:rsid w:val="003A56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56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569F"/>
    <w:rPr>
      <w:b/>
    </w:rPr>
  </w:style>
  <w:style w:type="character" w:customStyle="1" w:styleId="Heading2Char">
    <w:name w:val="Heading 2 Char"/>
    <w:basedOn w:val="DefaultParagraphFont"/>
    <w:link w:val="Heading2"/>
    <w:rsid w:val="003A56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6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6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6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6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6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6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6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6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6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6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6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6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6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56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56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569F"/>
    <w:rPr>
      <w:b/>
      <w:spacing w:val="0"/>
    </w:rPr>
  </w:style>
  <w:style w:type="paragraph" w:customStyle="1" w:styleId="SuperTitle">
    <w:name w:val="SuperTitle"/>
    <w:basedOn w:val="Title"/>
    <w:rsid w:val="003A56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6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6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56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56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6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6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6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6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6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6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6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6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56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6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6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69F"/>
  </w:style>
  <w:style w:type="paragraph" w:styleId="TableofFigures">
    <w:name w:val="table of figures"/>
    <w:basedOn w:val="Normal"/>
    <w:next w:val="Normal"/>
    <w:semiHidden/>
    <w:rsid w:val="003A56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6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569F"/>
    <w:rPr>
      <w:rFonts w:ascii="Wingdings" w:hAnsi="Wingdings"/>
    </w:rPr>
  </w:style>
  <w:style w:type="paragraph" w:customStyle="1" w:styleId="TableHeading">
    <w:name w:val="Table Heading"/>
    <w:basedOn w:val="HeadingBase"/>
    <w:rsid w:val="003A56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69F"/>
    <w:rPr>
      <w:color w:val="0033CC"/>
      <w:u w:val="none"/>
    </w:rPr>
  </w:style>
  <w:style w:type="paragraph" w:customStyle="1" w:styleId="BodyTextRight">
    <w:name w:val="Body Text Right"/>
    <w:basedOn w:val="BodyText"/>
    <w:rsid w:val="003A56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6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6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6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6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6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69F"/>
    <w:rPr>
      <w:sz w:val="32"/>
    </w:rPr>
  </w:style>
  <w:style w:type="paragraph" w:customStyle="1" w:styleId="HeadingProcedure">
    <w:name w:val="Heading Procedure"/>
    <w:basedOn w:val="HeadingBase"/>
    <w:next w:val="Normal"/>
    <w:rsid w:val="003A56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69F"/>
    <w:pPr>
      <w:spacing w:before="60" w:after="60"/>
    </w:pPr>
  </w:style>
  <w:style w:type="paragraph" w:styleId="ListContinue">
    <w:name w:val="List Continue"/>
    <w:basedOn w:val="List"/>
    <w:rsid w:val="003A569F"/>
    <w:pPr>
      <w:ind w:firstLine="0"/>
    </w:pPr>
  </w:style>
  <w:style w:type="paragraph" w:customStyle="1" w:styleId="ListNote">
    <w:name w:val="List Note"/>
    <w:basedOn w:val="List"/>
    <w:rsid w:val="003A56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6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6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69F"/>
    <w:rPr>
      <w:rFonts w:ascii="Courier New" w:hAnsi="Courier New"/>
    </w:rPr>
  </w:style>
  <w:style w:type="paragraph" w:customStyle="1" w:styleId="NoteBullet">
    <w:name w:val="Note Bullet"/>
    <w:basedOn w:val="Note"/>
    <w:rsid w:val="003A56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6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6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6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6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56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6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69F"/>
    <w:rPr>
      <w:b/>
      <w:smallCaps/>
    </w:rPr>
  </w:style>
  <w:style w:type="paragraph" w:customStyle="1" w:styleId="TableListNumber">
    <w:name w:val="Table List Number"/>
    <w:basedOn w:val="ListNumber"/>
    <w:rsid w:val="003A56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6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69F"/>
    <w:pPr>
      <w:numPr>
        <w:numId w:val="8"/>
      </w:numPr>
    </w:pPr>
  </w:style>
  <w:style w:type="paragraph" w:customStyle="1" w:styleId="ListAlpha2">
    <w:name w:val="List Alpha 2"/>
    <w:basedOn w:val="List2"/>
    <w:rsid w:val="003A569F"/>
    <w:pPr>
      <w:numPr>
        <w:numId w:val="7"/>
      </w:numPr>
    </w:pPr>
  </w:style>
  <w:style w:type="paragraph" w:styleId="List2">
    <w:name w:val="List 2"/>
    <w:basedOn w:val="BodyText"/>
    <w:rsid w:val="003A56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6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6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6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6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6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569F"/>
    <w:pPr>
      <w:numPr>
        <w:numId w:val="3"/>
      </w:numPr>
    </w:pPr>
  </w:style>
  <w:style w:type="paragraph" w:styleId="ListContinue2">
    <w:name w:val="List Continue 2"/>
    <w:basedOn w:val="List2"/>
    <w:rsid w:val="003A569F"/>
    <w:pPr>
      <w:ind w:firstLine="0"/>
    </w:pPr>
  </w:style>
  <w:style w:type="paragraph" w:styleId="ListContinue3">
    <w:name w:val="List Continue 3"/>
    <w:basedOn w:val="List3"/>
    <w:rsid w:val="003A569F"/>
    <w:pPr>
      <w:ind w:left="1021" w:firstLine="0"/>
    </w:pPr>
  </w:style>
  <w:style w:type="paragraph" w:styleId="ListContinue4">
    <w:name w:val="List Continue 4"/>
    <w:basedOn w:val="List4"/>
    <w:rsid w:val="003A569F"/>
    <w:pPr>
      <w:ind w:firstLine="0"/>
    </w:pPr>
  </w:style>
  <w:style w:type="paragraph" w:styleId="ListContinue5">
    <w:name w:val="List Continue 5"/>
    <w:basedOn w:val="List5"/>
    <w:rsid w:val="003A569F"/>
    <w:pPr>
      <w:ind w:firstLine="0"/>
    </w:pPr>
  </w:style>
  <w:style w:type="paragraph" w:styleId="ListNumber3">
    <w:name w:val="List Number 3"/>
    <w:basedOn w:val="List3"/>
    <w:rsid w:val="003A569F"/>
    <w:pPr>
      <w:numPr>
        <w:numId w:val="4"/>
      </w:numPr>
    </w:pPr>
  </w:style>
  <w:style w:type="paragraph" w:styleId="ListNumber4">
    <w:name w:val="List Number 4"/>
    <w:basedOn w:val="List4"/>
    <w:rsid w:val="003A569F"/>
    <w:pPr>
      <w:numPr>
        <w:numId w:val="5"/>
      </w:numPr>
    </w:pPr>
  </w:style>
  <w:style w:type="paragraph" w:styleId="ListNumber5">
    <w:name w:val="List Number 5"/>
    <w:basedOn w:val="List5"/>
    <w:rsid w:val="003A569F"/>
    <w:pPr>
      <w:numPr>
        <w:numId w:val="6"/>
      </w:numPr>
    </w:pPr>
  </w:style>
  <w:style w:type="paragraph" w:styleId="BlockText">
    <w:name w:val="Block Text"/>
    <w:basedOn w:val="Normal"/>
    <w:rsid w:val="003A56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6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69F"/>
    <w:rPr>
      <w:sz w:val="16"/>
      <w:vertAlign w:val="superscript"/>
    </w:rPr>
  </w:style>
  <w:style w:type="character" w:customStyle="1" w:styleId="Symbols">
    <w:name w:val="Symbols"/>
    <w:basedOn w:val="DefaultParagraphFont"/>
    <w:rsid w:val="003A569F"/>
    <w:rPr>
      <w:rFonts w:ascii="Symbol" w:hAnsi="Symbol"/>
    </w:rPr>
  </w:style>
  <w:style w:type="character" w:customStyle="1" w:styleId="MenuOptions">
    <w:name w:val="Menu Options"/>
    <w:basedOn w:val="DefaultParagraphFont"/>
    <w:rsid w:val="003A56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69F"/>
    <w:rPr>
      <w:b/>
    </w:rPr>
  </w:style>
  <w:style w:type="character" w:customStyle="1" w:styleId="Underlined">
    <w:name w:val="Underlined"/>
    <w:basedOn w:val="DefaultParagraphFont"/>
    <w:rsid w:val="003A569F"/>
    <w:rPr>
      <w:u w:val="single"/>
    </w:rPr>
  </w:style>
  <w:style w:type="paragraph" w:customStyle="1" w:styleId="TableBodyTextRight">
    <w:name w:val="Table Body Text Right"/>
    <w:basedOn w:val="TableBodyText"/>
    <w:rsid w:val="003A56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69F"/>
    <w:rPr>
      <w:sz w:val="18"/>
    </w:rPr>
  </w:style>
  <w:style w:type="paragraph" w:customStyle="1" w:styleId="BodySmallRight">
    <w:name w:val="Body Small Right"/>
    <w:basedOn w:val="BodyTextRight"/>
    <w:rsid w:val="003A569F"/>
    <w:rPr>
      <w:sz w:val="18"/>
      <w:szCs w:val="18"/>
    </w:rPr>
  </w:style>
  <w:style w:type="paragraph" w:customStyle="1" w:styleId="MarginEdition">
    <w:name w:val="Margin Edition"/>
    <w:basedOn w:val="MarginNote"/>
    <w:rsid w:val="003A56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69F"/>
    <w:rPr>
      <w:sz w:val="2"/>
      <w:szCs w:val="2"/>
    </w:rPr>
  </w:style>
  <w:style w:type="character" w:customStyle="1" w:styleId="Small">
    <w:name w:val="Small"/>
    <w:basedOn w:val="DefaultParagraphFont"/>
    <w:rsid w:val="003A569F"/>
    <w:rPr>
      <w:sz w:val="16"/>
    </w:rPr>
  </w:style>
  <w:style w:type="paragraph" w:customStyle="1" w:styleId="WideTable">
    <w:name w:val="Wide Table"/>
    <w:basedOn w:val="Normal"/>
    <w:rsid w:val="003A56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69F"/>
  </w:style>
  <w:style w:type="paragraph" w:styleId="Quote">
    <w:name w:val="Quote"/>
    <w:basedOn w:val="Heading1"/>
    <w:link w:val="QuoteChar"/>
    <w:qFormat/>
    <w:rsid w:val="003A56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6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69F"/>
    <w:pPr>
      <w:pageBreakBefore/>
    </w:pPr>
  </w:style>
  <w:style w:type="paragraph" w:customStyle="1" w:styleId="Border">
    <w:name w:val="Border"/>
    <w:basedOn w:val="Normal"/>
    <w:qFormat/>
    <w:rsid w:val="003A56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6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6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6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6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6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6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6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6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69F"/>
    <w:rPr>
      <w:u w:val="single"/>
    </w:rPr>
  </w:style>
  <w:style w:type="character" w:customStyle="1" w:styleId="BoldandItalics">
    <w:name w:val="Bold and Italics"/>
    <w:qFormat/>
    <w:rsid w:val="003A569F"/>
    <w:rPr>
      <w:b/>
      <w:i/>
      <w:u w:val="none"/>
    </w:rPr>
  </w:style>
  <w:style w:type="paragraph" w:styleId="BalloonText">
    <w:name w:val="Balloon Text"/>
    <w:basedOn w:val="Normal"/>
    <w:link w:val="BalloonTextChar"/>
    <w:rsid w:val="003A5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6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6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6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6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6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56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A79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3705</Characters>
  <Application>Microsoft Office Word</Application>
  <DocSecurity>0</DocSecurity>
  <Lines>132</Lines>
  <Paragraphs>82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AHCDRY306 Operate a dairy waste utilisation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