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0B1" w:rsidP="00C93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AHCDRY302 Operate a dairy recycling system</w:t>
      </w:r>
      <w:r>
        <w:fldChar w:fldCharType="end"/>
      </w:r>
    </w:p>
    <w:p w:rsidR="00C930B1" w:rsidP="00C930B1">
      <w:pPr>
        <w:pStyle w:val="Version"/>
        <w:sectPr w:rsidSect="007F6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2C0" w:rsidP="007F62C0">
      <w:pPr>
        <w:pStyle w:val="SuperHeading"/>
      </w:pPr>
      <w:r w:rsidRPr="007F62C0">
        <w:t>AHCDRY302 Operate a dairy recycling system</w:t>
      </w:r>
    </w:p>
    <w:p w:rsidR="00000000" w:rsidRPr="007F62C0" w:rsidP="007F62C0">
      <w:pPr>
        <w:pStyle w:val="Heading1"/>
      </w:pPr>
      <w:bookmarkStart w:id="1" w:name="O_870206"/>
      <w:bookmarkEnd w:id="1"/>
      <w:r w:rsidRPr="007F6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6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TableHeading"/>
              <w:rPr>
                <w:lang w:val="en-NZ"/>
              </w:rPr>
            </w:pPr>
            <w:r w:rsidRPr="007F62C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TableHeading"/>
              <w:rPr>
                <w:lang w:val="en-NZ"/>
              </w:rPr>
            </w:pPr>
            <w:r w:rsidRPr="007F62C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TableHeading"/>
              <w:rPr>
                <w:lang w:val="en-NZ"/>
              </w:rPr>
            </w:pPr>
            <w:r w:rsidRPr="007F62C0">
              <w:t>Comment</w:t>
            </w:r>
          </w:p>
        </w:tc>
      </w:tr>
      <w:tr w:rsidTr="007F6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BodyText"/>
              <w:rPr>
                <w:lang w:val="en-NZ"/>
              </w:rPr>
            </w:pPr>
            <w:r w:rsidRPr="007F62C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BodyText"/>
              <w:rPr>
                <w:lang w:val="en-NZ"/>
              </w:rPr>
            </w:pPr>
            <w:r w:rsidRPr="007F62C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C0" w:rsidP="007F62C0">
            <w:pPr>
              <w:pStyle w:val="BodyText"/>
            </w:pPr>
            <w:r w:rsidRPr="007F62C0">
              <w:t>Initial release</w:t>
            </w:r>
          </w:p>
        </w:tc>
      </w:tr>
    </w:tbl>
    <w:p w:rsidR="00000000" w:rsidRPr="007F62C0" w:rsidP="007F62C0">
      <w:pPr>
        <w:pStyle w:val="BodyText"/>
      </w:pPr>
    </w:p>
    <w:p w:rsidR="00000000" w:rsidRPr="007F62C0" w:rsidP="007F62C0">
      <w:pPr>
        <w:pStyle w:val="AllowPageBreak"/>
      </w:pPr>
    </w:p>
    <w:p w:rsidR="00000000" w:rsidRPr="007F62C0" w:rsidP="007F62C0">
      <w:pPr>
        <w:pStyle w:val="Heading1"/>
      </w:pPr>
      <w:bookmarkStart w:id="2" w:name="O_870207"/>
      <w:bookmarkEnd w:id="2"/>
      <w:r w:rsidRPr="007F62C0">
        <w:t>Application</w:t>
      </w:r>
    </w:p>
    <w:p w:rsidR="00000000" w:rsidRPr="007F62C0" w:rsidP="00C930B1">
      <w:pPr>
        <w:pStyle w:val="BodyText"/>
      </w:pPr>
      <w:r w:rsidRPr="007F62C0">
        <w:t>This unit of competency describes the skills and knowledge required to operate a dairy recycling system.</w:t>
      </w:r>
    </w:p>
    <w:p w:rsidR="00000000" w:rsidRPr="007F62C0" w:rsidP="00C930B1">
      <w:pPr>
        <w:pStyle w:val="BodyText"/>
      </w:pPr>
      <w:r w:rsidRPr="007F62C0">
        <w:t>All work must be carried out to comply with workplace procedures, work health and safety, animal welfare and biosecurity legislation and codes, and sustainability practices.</w:t>
      </w:r>
    </w:p>
    <w:p w:rsidR="00000000" w:rsidRPr="007F62C0" w:rsidP="00C930B1">
      <w:pPr>
        <w:pStyle w:val="BodyText"/>
      </w:pPr>
      <w:r w:rsidRPr="007F62C0">
        <w:t>This unit applies to individuals who work under broad direction and take responsi</w:t>
      </w:r>
      <w:r w:rsidRPr="007F62C0">
        <w:t>bility for their own work. They complete routine activities and work in a range of known contexts.</w:t>
      </w:r>
    </w:p>
    <w:p w:rsidR="00000000" w:rsidRPr="007F62C0" w:rsidP="00C930B1">
      <w:pPr>
        <w:pStyle w:val="BodyText"/>
      </w:pPr>
      <w:r w:rsidRPr="007F62C0">
        <w:t>No occupational licensing, legislative or certification requirements are known to apply to this unit at the time of publication.</w:t>
      </w:r>
    </w:p>
    <w:p w:rsidR="00000000" w:rsidRPr="007F62C0" w:rsidP="007F62C0">
      <w:pPr>
        <w:pStyle w:val="Heading1"/>
      </w:pPr>
      <w:bookmarkStart w:id="3" w:name="O_870208"/>
      <w:bookmarkEnd w:id="3"/>
      <w:r w:rsidRPr="007F62C0">
        <w:t>Pre-requis</w:t>
      </w:r>
      <w:r w:rsidRPr="007F62C0">
        <w:t>ite Unit</w:t>
      </w:r>
    </w:p>
    <w:p w:rsidR="00000000" w:rsidRPr="007F62C0" w:rsidP="00C930B1">
      <w:pPr>
        <w:pStyle w:val="BodyText"/>
      </w:pPr>
      <w:r w:rsidRPr="007F62C0">
        <w:t>Nil.</w:t>
      </w:r>
    </w:p>
    <w:p w:rsidR="00000000" w:rsidRPr="007F62C0" w:rsidP="007F62C0">
      <w:pPr>
        <w:pStyle w:val="Heading1"/>
      </w:pPr>
      <w:bookmarkStart w:id="4" w:name="O_870210"/>
      <w:bookmarkEnd w:id="4"/>
      <w:r w:rsidRPr="007F62C0">
        <w:t>Unit Sector</w:t>
      </w:r>
    </w:p>
    <w:p w:rsidR="00000000" w:rsidRPr="007F62C0" w:rsidP="00C930B1">
      <w:pPr>
        <w:pStyle w:val="BodyText"/>
      </w:pPr>
      <w:r w:rsidRPr="007F62C0">
        <w:t>Dairy (DRY)</w:t>
      </w:r>
    </w:p>
    <w:p w:rsidR="00000000" w:rsidRPr="007F62C0" w:rsidP="007F62C0">
      <w:pPr>
        <w:pStyle w:val="Heading1"/>
      </w:pPr>
      <w:bookmarkStart w:id="5" w:name="O_870211"/>
      <w:bookmarkEnd w:id="5"/>
      <w:r w:rsidRPr="007F62C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3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TableHeading"/>
              <w:rPr>
                <w:lang w:val="en-NZ"/>
              </w:rPr>
            </w:pPr>
            <w:r w:rsidRPr="007F62C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TableHeading"/>
              <w:rPr>
                <w:lang w:val="en-NZ"/>
              </w:rPr>
            </w:pPr>
            <w:r w:rsidRPr="007F62C0">
              <w:t>Performance criteria</w:t>
            </w:r>
          </w:p>
        </w:tc>
      </w:tr>
      <w:tr w:rsidTr="00C93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BodyText"/>
              <w:rPr>
                <w:lang w:val="en-NZ"/>
              </w:rPr>
            </w:pPr>
            <w:r w:rsidRPr="007F62C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F62C0">
            <w:pPr>
              <w:pStyle w:val="BodyText"/>
              <w:rPr>
                <w:lang w:val="en-NZ"/>
              </w:rPr>
            </w:pPr>
            <w:r w:rsidRPr="007F62C0">
              <w:t>Performance criteria describe the performance needed to demonstrate achievement of the element.</w:t>
            </w:r>
          </w:p>
        </w:tc>
      </w:tr>
      <w:tr w:rsidTr="00C93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List"/>
              <w:rPr>
                <w:lang w:val="en-NZ"/>
              </w:rPr>
            </w:pPr>
            <w:r w:rsidRPr="007F62C0">
              <w:t>1.</w:t>
            </w:r>
            <w:r w:rsidRPr="007F62C0">
              <w:tab/>
              <w:t>Prepare for dairy waste disposal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C0" w:rsidP="007F62C0">
            <w:pPr>
              <w:pStyle w:val="List"/>
            </w:pPr>
            <w:r w:rsidRPr="007F62C0">
              <w:t>1.1</w:t>
            </w:r>
            <w:r w:rsidRPr="007F62C0">
              <w:tab/>
              <w:t>Confirm work to be undertaken from the work program</w:t>
            </w:r>
          </w:p>
          <w:p w:rsidR="00000000" w:rsidRPr="007F62C0" w:rsidP="007F62C0">
            <w:pPr>
              <w:pStyle w:val="List"/>
            </w:pPr>
            <w:r w:rsidRPr="007F62C0">
              <w:t>1.2</w:t>
            </w:r>
            <w:r w:rsidRPr="007F62C0">
              <w:tab/>
              <w:t>Hold discussions with other workers who may be affec</w:t>
            </w:r>
            <w:r w:rsidRPr="007F62C0">
              <w:t xml:space="preserve">ted by the </w:t>
            </w:r>
            <w:r w:rsidRPr="007F62C0">
              <w:t>maintenance activities</w:t>
            </w:r>
          </w:p>
          <w:p w:rsidR="00000000" w:rsidRPr="007F62C0" w:rsidP="007F62C0">
            <w:pPr>
              <w:pStyle w:val="List"/>
            </w:pPr>
            <w:r w:rsidRPr="007F62C0">
              <w:t>1.3</w:t>
            </w:r>
            <w:r w:rsidRPr="007F62C0">
              <w:tab/>
              <w:t>Identify work health and safety hazards, assess risks and implement suitable controls</w:t>
            </w:r>
          </w:p>
          <w:p w:rsidR="00000000" w:rsidRPr="007F62C0" w:rsidP="007F62C0">
            <w:pPr>
              <w:pStyle w:val="List"/>
            </w:pPr>
            <w:r w:rsidRPr="007F62C0">
              <w:t>1.4</w:t>
            </w:r>
            <w:r w:rsidRPr="007F62C0">
              <w:tab/>
              <w:t>Select, use and maintain personal protective equipment (PPE)</w:t>
            </w:r>
          </w:p>
          <w:p w:rsidR="00000000" w:rsidP="007F62C0">
            <w:pPr>
              <w:pStyle w:val="List"/>
              <w:rPr>
                <w:lang w:val="en-NZ"/>
              </w:rPr>
            </w:pPr>
            <w:r w:rsidRPr="007F62C0">
              <w:t>1.5</w:t>
            </w:r>
            <w:r w:rsidRPr="007F62C0">
              <w:tab/>
              <w:t xml:space="preserve">Select, check and maintain tools and equipment for the work to </w:t>
            </w:r>
            <w:r w:rsidRPr="007F62C0">
              <w:t>be undertaken</w:t>
            </w:r>
          </w:p>
        </w:tc>
      </w:tr>
      <w:tr w:rsidTr="00C93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List"/>
              <w:rPr>
                <w:lang w:val="en-NZ"/>
              </w:rPr>
            </w:pPr>
            <w:r w:rsidRPr="007F62C0">
              <w:t>2.</w:t>
            </w:r>
            <w:r w:rsidRPr="007F62C0">
              <w:tab/>
              <w:t>Maintain and operate a dairy waste storage and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C0" w:rsidP="007F62C0">
            <w:pPr>
              <w:pStyle w:val="List"/>
            </w:pPr>
            <w:r w:rsidRPr="007F62C0">
              <w:t>2.1</w:t>
            </w:r>
            <w:r w:rsidRPr="007F62C0">
              <w:tab/>
              <w:t>Service and maintain dairy waste removal and disposal equipment</w:t>
            </w:r>
          </w:p>
          <w:p w:rsidR="00000000" w:rsidRPr="007F62C0" w:rsidP="007F62C0">
            <w:pPr>
              <w:pStyle w:val="List"/>
            </w:pPr>
            <w:r w:rsidRPr="007F62C0">
              <w:t>2.2</w:t>
            </w:r>
            <w:r w:rsidRPr="007F62C0">
              <w:tab/>
            </w:r>
            <w:r w:rsidRPr="007F62C0">
              <w:t>Use dairy waste disposal systems according to system design and in compliance with approval granted by local government and the State environment protection authority</w:t>
            </w:r>
          </w:p>
          <w:p w:rsidR="00000000" w:rsidRPr="007F62C0" w:rsidP="007F62C0">
            <w:pPr>
              <w:pStyle w:val="List"/>
            </w:pPr>
            <w:r w:rsidRPr="007F62C0">
              <w:t>2.3</w:t>
            </w:r>
            <w:r w:rsidRPr="007F62C0">
              <w:tab/>
              <w:t>Carry out recognised techniques for irrigation from dairy waste storages</w:t>
            </w:r>
          </w:p>
          <w:p w:rsidR="00000000" w:rsidP="007F62C0">
            <w:pPr>
              <w:pStyle w:val="List"/>
              <w:rPr>
                <w:lang w:val="en-NZ"/>
              </w:rPr>
            </w:pPr>
            <w:r w:rsidRPr="007F62C0">
              <w:t>2.4</w:t>
            </w:r>
            <w:r w:rsidRPr="007F62C0">
              <w:tab/>
              <w:t>Flush an</w:t>
            </w:r>
            <w:r w:rsidRPr="007F62C0">
              <w:t>d drain in-shed dairy waste pits</w:t>
            </w:r>
          </w:p>
        </w:tc>
      </w:tr>
      <w:tr w:rsidTr="00C93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List"/>
              <w:rPr>
                <w:lang w:val="en-NZ"/>
              </w:rPr>
            </w:pPr>
            <w:r w:rsidRPr="007F62C0">
              <w:t>3.</w:t>
            </w:r>
            <w:r w:rsidRPr="007F62C0">
              <w:tab/>
              <w:t>Monitor dairy waste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C0" w:rsidP="007F62C0">
            <w:pPr>
              <w:pStyle w:val="List"/>
            </w:pPr>
            <w:r w:rsidRPr="007F62C0">
              <w:t>3.1</w:t>
            </w:r>
            <w:r w:rsidRPr="007F62C0">
              <w:tab/>
              <w:t>Check flow rates, pit levels and equipment regularly to maintain effective operation of the system</w:t>
            </w:r>
          </w:p>
          <w:p w:rsidR="00000000" w:rsidRPr="007F62C0" w:rsidP="007F62C0">
            <w:pPr>
              <w:pStyle w:val="List"/>
            </w:pPr>
            <w:r w:rsidRPr="007F62C0">
              <w:t>3.2</w:t>
            </w:r>
            <w:r w:rsidRPr="007F62C0">
              <w:tab/>
              <w:t>Carry out cleaning procedures and hygiene practices</w:t>
            </w:r>
          </w:p>
          <w:p w:rsidR="00000000" w:rsidP="007F62C0">
            <w:pPr>
              <w:pStyle w:val="List"/>
              <w:rPr>
                <w:lang w:val="en-NZ"/>
              </w:rPr>
            </w:pPr>
            <w:r w:rsidRPr="007F62C0">
              <w:t>3.3</w:t>
            </w:r>
            <w:r w:rsidRPr="007F62C0">
              <w:tab/>
              <w:t>Identify environment</w:t>
            </w:r>
            <w:r w:rsidRPr="007F62C0">
              <w:t>al impacts of dairy waste disposal, assess likely outcomes and if necessary, take responsive action in line with enterprise environmental policies</w:t>
            </w:r>
          </w:p>
        </w:tc>
      </w:tr>
      <w:tr w:rsidTr="00C93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C0">
            <w:pPr>
              <w:pStyle w:val="List"/>
              <w:rPr>
                <w:lang w:val="en-NZ"/>
              </w:rPr>
            </w:pPr>
            <w:r w:rsidRPr="007F62C0">
              <w:t>4.</w:t>
            </w:r>
            <w:r w:rsidRPr="007F62C0">
              <w:tab/>
              <w:t>Conduct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C0" w:rsidP="007F62C0">
            <w:pPr>
              <w:pStyle w:val="List"/>
            </w:pPr>
            <w:r w:rsidRPr="007F62C0">
              <w:t>4.1</w:t>
            </w:r>
            <w:r w:rsidRPr="007F62C0">
              <w:tab/>
              <w:t>Clean equipment according to manufacturer</w:t>
            </w:r>
            <w:r>
              <w:t>’</w:t>
            </w:r>
            <w:r w:rsidRPr="007F62C0">
              <w:t>s specificati</w:t>
            </w:r>
            <w:r w:rsidRPr="007F62C0">
              <w:t>ons</w:t>
            </w:r>
          </w:p>
          <w:p w:rsidR="00000000" w:rsidRPr="007F62C0" w:rsidP="007F62C0">
            <w:pPr>
              <w:pStyle w:val="List"/>
            </w:pPr>
            <w:r w:rsidRPr="007F62C0">
              <w:t>4.2</w:t>
            </w:r>
            <w:r w:rsidRPr="007F62C0">
              <w:tab/>
              <w:t>Clean and store attachments and other ancillary equipment appropriately</w:t>
            </w:r>
          </w:p>
          <w:p w:rsidR="00000000" w:rsidRPr="007F62C0" w:rsidP="007F62C0">
            <w:pPr>
              <w:pStyle w:val="List"/>
            </w:pPr>
            <w:r w:rsidRPr="007F62C0">
              <w:t>4.3</w:t>
            </w:r>
            <w:r w:rsidRPr="007F62C0">
              <w:tab/>
              <w:t>Dispose of all containers, leftover fluids, waste and debris from the operations safely and appropriately</w:t>
            </w:r>
          </w:p>
          <w:p w:rsidR="00000000" w:rsidRPr="007F62C0" w:rsidP="007F62C0">
            <w:pPr>
              <w:pStyle w:val="List"/>
            </w:pPr>
            <w:r w:rsidRPr="007F62C0">
              <w:t>4.4</w:t>
            </w:r>
            <w:r w:rsidRPr="007F62C0">
              <w:tab/>
              <w:t>Complete all required records and documentation accurately and</w:t>
            </w:r>
            <w:r w:rsidRPr="007F62C0">
              <w:t xml:space="preserve"> promptly</w:t>
            </w:r>
          </w:p>
        </w:tc>
      </w:tr>
    </w:tbl>
    <w:p w:rsidR="00000000" w:rsidRPr="007F62C0" w:rsidP="007F62C0">
      <w:pPr>
        <w:pStyle w:val="BodyText"/>
      </w:pPr>
    </w:p>
    <w:p w:rsidR="00000000" w:rsidRPr="007F62C0" w:rsidP="007F62C0">
      <w:pPr>
        <w:pStyle w:val="AllowPageBreak"/>
      </w:pPr>
    </w:p>
    <w:p w:rsidR="00000000" w:rsidRPr="007F62C0" w:rsidP="007F62C0">
      <w:pPr>
        <w:pStyle w:val="Heading1"/>
      </w:pPr>
      <w:bookmarkStart w:id="6" w:name="O_870212"/>
      <w:bookmarkEnd w:id="6"/>
      <w:r w:rsidRPr="007F62C0">
        <w:t>Foundation Skills</w:t>
      </w:r>
    </w:p>
    <w:p w:rsidR="00000000" w:rsidRPr="007F62C0" w:rsidP="00C930B1">
      <w:pPr>
        <w:pStyle w:val="BodyText"/>
      </w:pPr>
      <w:r w:rsidRPr="007F62C0">
        <w:t>Foundation Skills essential to performance are explicit in the performance criteria of this unit of competency.</w:t>
      </w:r>
    </w:p>
    <w:p w:rsidR="00000000" w:rsidRPr="007F62C0" w:rsidP="007F62C0">
      <w:pPr>
        <w:pStyle w:val="Heading1"/>
      </w:pPr>
      <w:bookmarkStart w:id="7" w:name="O_870213"/>
      <w:bookmarkEnd w:id="7"/>
      <w:r w:rsidRPr="007F62C0">
        <w:t>Range of Conditions</w:t>
      </w:r>
    </w:p>
    <w:p w:rsidR="00000000" w:rsidRPr="007F62C0" w:rsidP="007F62C0">
      <w:pPr>
        <w:pStyle w:val="Heading1"/>
      </w:pPr>
      <w:bookmarkStart w:id="8" w:name="O_870214"/>
      <w:bookmarkEnd w:id="8"/>
      <w:r w:rsidRPr="007F62C0">
        <w:t>Unit Mapping Information</w:t>
      </w:r>
    </w:p>
    <w:p w:rsidR="00000000" w:rsidRPr="007F62C0" w:rsidP="00C930B1">
      <w:pPr>
        <w:pStyle w:val="BodyText"/>
      </w:pPr>
      <w:r w:rsidRPr="007F62C0">
        <w:t>This unit is equivalent to AHCDRY302A Operate a dairy recycling system.</w:t>
      </w:r>
    </w:p>
    <w:p w:rsidR="00000000" w:rsidRPr="007F62C0" w:rsidP="007F62C0">
      <w:pPr>
        <w:pStyle w:val="Heading1"/>
      </w:pPr>
      <w:bookmarkStart w:id="9" w:name="O_870221"/>
      <w:bookmarkEnd w:id="9"/>
      <w:r w:rsidRPr="007F62C0">
        <w:t>Links</w:t>
      </w:r>
    </w:p>
    <w:p w:rsidR="00000000" w:rsidRPr="007F62C0" w:rsidP="00C930B1">
      <w:pPr>
        <w:pStyle w:val="BodyText"/>
      </w:pPr>
      <w:r w:rsidRPr="007F6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20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62C0" w:rsidP="007F62C0"/>
    <w:sectPr w:rsidSect="007F62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C0" w:rsidRPr="00C930B1" w:rsidP="00C93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1" w:rsidP="007F6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0B1" w:rsidP="007F6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30B1" w:rsidP="007F6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2C0" w:rsidRPr="00C930B1" w:rsidP="00C93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1" w:rsidRPr="002D2AF8" w:rsidP="007F6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AHCDRY302 Operate a dairy recycling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930B1" w:rsidP="007F6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2C0"/>
  </w:style>
  <w:style w:type="character" w:customStyle="1" w:styleId="Heading1Char">
    <w:name w:val="Heading 1 Char"/>
    <w:basedOn w:val="DefaultParagraphFont"/>
    <w:link w:val="Heading1"/>
    <w:rsid w:val="007F6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2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62C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F6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62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6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2C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62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6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2C0"/>
    <w:rPr>
      <w:b/>
      <w:spacing w:val="0"/>
    </w:rPr>
  </w:style>
  <w:style w:type="paragraph" w:customStyle="1" w:styleId="SuperTitle">
    <w:name w:val="SuperTitle"/>
    <w:basedOn w:val="Title"/>
    <w:rsid w:val="007F6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2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2C0"/>
    <w:rPr>
      <w:i/>
    </w:rPr>
  </w:style>
  <w:style w:type="paragraph" w:styleId="Caption">
    <w:name w:val="caption"/>
    <w:basedOn w:val="BodyText"/>
    <w:next w:val="Normal"/>
    <w:qFormat/>
    <w:rsid w:val="007F6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2C0"/>
  </w:style>
  <w:style w:type="paragraph" w:styleId="TableofFigures">
    <w:name w:val="table of figures"/>
    <w:basedOn w:val="Normal"/>
    <w:next w:val="Normal"/>
    <w:semiHidden/>
    <w:rsid w:val="007F6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2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62C0"/>
    <w:rPr>
      <w:rFonts w:ascii="Wingdings" w:hAnsi="Wingdings"/>
    </w:rPr>
  </w:style>
  <w:style w:type="character" w:customStyle="1" w:styleId="HotSpot">
    <w:name w:val="HotSpot"/>
    <w:rsid w:val="007F62C0"/>
    <w:rPr>
      <w:color w:val="0033CC"/>
      <w:u w:val="none"/>
    </w:rPr>
  </w:style>
  <w:style w:type="paragraph" w:customStyle="1" w:styleId="BodyTextRight">
    <w:name w:val="Body Text Right"/>
    <w:basedOn w:val="BodyText"/>
    <w:rsid w:val="007F6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2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2C0"/>
    <w:rPr>
      <w:sz w:val="32"/>
    </w:rPr>
  </w:style>
  <w:style w:type="paragraph" w:customStyle="1" w:styleId="HeadingProcedure">
    <w:name w:val="Heading Procedure"/>
    <w:basedOn w:val="HeadingBase"/>
    <w:next w:val="Normal"/>
    <w:rsid w:val="007F6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2C0"/>
    <w:pPr>
      <w:spacing w:before="60" w:after="60"/>
    </w:pPr>
  </w:style>
  <w:style w:type="paragraph" w:styleId="ListContinue">
    <w:name w:val="List Continue"/>
    <w:basedOn w:val="List"/>
    <w:rsid w:val="007F62C0"/>
    <w:pPr>
      <w:ind w:firstLine="0"/>
    </w:pPr>
  </w:style>
  <w:style w:type="paragraph" w:customStyle="1" w:styleId="ListNote">
    <w:name w:val="List Note"/>
    <w:basedOn w:val="List"/>
    <w:rsid w:val="007F6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2C0"/>
    <w:rPr>
      <w:rFonts w:ascii="Courier New" w:hAnsi="Courier New"/>
    </w:rPr>
  </w:style>
  <w:style w:type="paragraph" w:customStyle="1" w:styleId="NoteBullet">
    <w:name w:val="Note Bullet"/>
    <w:basedOn w:val="Note"/>
    <w:rsid w:val="007F6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2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6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2C0"/>
    <w:rPr>
      <w:b/>
      <w:smallCaps/>
    </w:rPr>
  </w:style>
  <w:style w:type="paragraph" w:customStyle="1" w:styleId="TableListNumber">
    <w:name w:val="Table List Number"/>
    <w:basedOn w:val="ListNumber"/>
    <w:rsid w:val="007F6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2C0"/>
    <w:pPr>
      <w:numPr>
        <w:numId w:val="7"/>
      </w:numPr>
    </w:pPr>
  </w:style>
  <w:style w:type="paragraph" w:customStyle="1" w:styleId="ListAlpha2">
    <w:name w:val="List Alpha 2"/>
    <w:basedOn w:val="List2"/>
    <w:rsid w:val="007F62C0"/>
    <w:pPr>
      <w:numPr>
        <w:numId w:val="6"/>
      </w:numPr>
    </w:pPr>
  </w:style>
  <w:style w:type="paragraph" w:styleId="List2">
    <w:name w:val="List 2"/>
    <w:basedOn w:val="BodyText"/>
    <w:rsid w:val="007F6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2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2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62C0"/>
    <w:pPr>
      <w:numPr>
        <w:numId w:val="2"/>
      </w:numPr>
    </w:pPr>
  </w:style>
  <w:style w:type="paragraph" w:styleId="ListContinue2">
    <w:name w:val="List Continue 2"/>
    <w:basedOn w:val="List2"/>
    <w:rsid w:val="007F62C0"/>
    <w:pPr>
      <w:ind w:firstLine="0"/>
    </w:pPr>
  </w:style>
  <w:style w:type="paragraph" w:styleId="ListContinue3">
    <w:name w:val="List Continue 3"/>
    <w:basedOn w:val="List3"/>
    <w:rsid w:val="007F62C0"/>
    <w:pPr>
      <w:ind w:left="1021" w:firstLine="0"/>
    </w:pPr>
  </w:style>
  <w:style w:type="paragraph" w:styleId="ListContinue4">
    <w:name w:val="List Continue 4"/>
    <w:basedOn w:val="List4"/>
    <w:rsid w:val="007F62C0"/>
    <w:pPr>
      <w:ind w:firstLine="0"/>
    </w:pPr>
  </w:style>
  <w:style w:type="paragraph" w:styleId="ListContinue5">
    <w:name w:val="List Continue 5"/>
    <w:basedOn w:val="List5"/>
    <w:rsid w:val="007F62C0"/>
    <w:pPr>
      <w:ind w:firstLine="0"/>
    </w:pPr>
  </w:style>
  <w:style w:type="paragraph" w:styleId="ListNumber3">
    <w:name w:val="List Number 3"/>
    <w:basedOn w:val="List3"/>
    <w:rsid w:val="007F62C0"/>
    <w:pPr>
      <w:numPr>
        <w:numId w:val="3"/>
      </w:numPr>
    </w:pPr>
  </w:style>
  <w:style w:type="paragraph" w:styleId="ListNumber4">
    <w:name w:val="List Number 4"/>
    <w:basedOn w:val="List4"/>
    <w:rsid w:val="007F62C0"/>
    <w:pPr>
      <w:numPr>
        <w:numId w:val="4"/>
      </w:numPr>
    </w:pPr>
  </w:style>
  <w:style w:type="paragraph" w:styleId="ListNumber5">
    <w:name w:val="List Number 5"/>
    <w:basedOn w:val="List5"/>
    <w:rsid w:val="007F62C0"/>
    <w:pPr>
      <w:numPr>
        <w:numId w:val="5"/>
      </w:numPr>
    </w:pPr>
  </w:style>
  <w:style w:type="paragraph" w:styleId="BlockText">
    <w:name w:val="Block Text"/>
    <w:basedOn w:val="Normal"/>
    <w:rsid w:val="007F6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2C0"/>
    <w:rPr>
      <w:sz w:val="16"/>
      <w:vertAlign w:val="superscript"/>
    </w:rPr>
  </w:style>
  <w:style w:type="character" w:customStyle="1" w:styleId="Symbols">
    <w:name w:val="Symbols"/>
    <w:basedOn w:val="DefaultParagraphFont"/>
    <w:rsid w:val="007F62C0"/>
    <w:rPr>
      <w:rFonts w:ascii="Symbol" w:hAnsi="Symbol"/>
    </w:rPr>
  </w:style>
  <w:style w:type="character" w:customStyle="1" w:styleId="MenuOptions">
    <w:name w:val="Menu Options"/>
    <w:basedOn w:val="DefaultParagraphFont"/>
    <w:rsid w:val="007F6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2C0"/>
    <w:rPr>
      <w:b/>
    </w:rPr>
  </w:style>
  <w:style w:type="character" w:customStyle="1" w:styleId="Underlined">
    <w:name w:val="Underlined"/>
    <w:basedOn w:val="DefaultParagraphFont"/>
    <w:rsid w:val="007F62C0"/>
    <w:rPr>
      <w:u w:val="single"/>
    </w:rPr>
  </w:style>
  <w:style w:type="paragraph" w:customStyle="1" w:styleId="TableBodyTextRight">
    <w:name w:val="Table Body Text Right"/>
    <w:basedOn w:val="TableBodyText"/>
    <w:rsid w:val="007F6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2C0"/>
    <w:rPr>
      <w:sz w:val="18"/>
    </w:rPr>
  </w:style>
  <w:style w:type="paragraph" w:customStyle="1" w:styleId="BodySmallRight">
    <w:name w:val="Body Small Right"/>
    <w:basedOn w:val="BodyTextRight"/>
    <w:rsid w:val="007F62C0"/>
    <w:rPr>
      <w:sz w:val="18"/>
      <w:szCs w:val="18"/>
    </w:rPr>
  </w:style>
  <w:style w:type="paragraph" w:customStyle="1" w:styleId="MarginEdition">
    <w:name w:val="Margin Edition"/>
    <w:basedOn w:val="MarginNote"/>
    <w:rsid w:val="007F6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2C0"/>
    <w:rPr>
      <w:sz w:val="2"/>
      <w:szCs w:val="2"/>
    </w:rPr>
  </w:style>
  <w:style w:type="character" w:customStyle="1" w:styleId="Small">
    <w:name w:val="Small"/>
    <w:basedOn w:val="DefaultParagraphFont"/>
    <w:rsid w:val="007F62C0"/>
    <w:rPr>
      <w:sz w:val="16"/>
    </w:rPr>
  </w:style>
  <w:style w:type="paragraph" w:customStyle="1" w:styleId="WideTable">
    <w:name w:val="Wide Table"/>
    <w:basedOn w:val="Normal"/>
    <w:rsid w:val="007F6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2C0"/>
  </w:style>
  <w:style w:type="paragraph" w:styleId="Quote">
    <w:name w:val="Quote"/>
    <w:basedOn w:val="Heading1"/>
    <w:link w:val="QuoteChar"/>
    <w:qFormat/>
    <w:rsid w:val="007F6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2C0"/>
    <w:pPr>
      <w:pageBreakBefore/>
    </w:pPr>
  </w:style>
  <w:style w:type="paragraph" w:customStyle="1" w:styleId="Border">
    <w:name w:val="Border"/>
    <w:basedOn w:val="Normal"/>
    <w:qFormat/>
    <w:rsid w:val="007F6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2C0"/>
    <w:rPr>
      <w:u w:val="single"/>
    </w:rPr>
  </w:style>
  <w:style w:type="character" w:customStyle="1" w:styleId="BoldandItalics">
    <w:name w:val="Bold and Italics"/>
    <w:qFormat/>
    <w:rsid w:val="007F62C0"/>
    <w:rPr>
      <w:b/>
      <w:i/>
      <w:u w:val="none"/>
    </w:rPr>
  </w:style>
  <w:style w:type="paragraph" w:styleId="BalloonText">
    <w:name w:val="Balloon Text"/>
    <w:basedOn w:val="Normal"/>
    <w:link w:val="BalloonTextChar"/>
    <w:rsid w:val="007F6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2C0"/>
    <w:pPr>
      <w:spacing w:before="0" w:after="0"/>
    </w:pPr>
  </w:style>
  <w:style w:type="paragraph" w:customStyle="1" w:styleId="BodyTextBold">
    <w:name w:val="Body Text Bold"/>
    <w:basedOn w:val="BodyText"/>
    <w:qFormat/>
    <w:rsid w:val="007F62C0"/>
    <w:rPr>
      <w:b/>
    </w:rPr>
  </w:style>
  <w:style w:type="character" w:styleId="Hyperlink">
    <w:name w:val="Hyperlink"/>
    <w:basedOn w:val="DefaultParagraphFont"/>
    <w:uiPriority w:val="99"/>
    <w:unhideWhenUsed/>
    <w:rsid w:val="00C93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2751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AHCDRY302 Operate a dairy recycling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2021-03-30T01:29:00Z</dcterms:created>
  <dcterms:modified xsi:type="dcterms:W3CDTF">2021-03-30T01:30:00Z</dcterms:modified>
</cp:coreProperties>
</file>