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2728" w:rsidP="00A72728">
      <w:pPr>
        <w:pStyle w:val="Title"/>
      </w:pPr>
      <w:r>
        <w:fldChar w:fldCharType="begin"/>
      </w:r>
      <w:r>
        <w:instrText xml:space="preserve"> TITLE   \* MERGEFORMAT </w:instrText>
      </w:r>
      <w:r>
        <w:fldChar w:fldCharType="separate"/>
      </w:r>
      <w:r>
        <w:t>AHCDRG404 Monitor and control irrigation drainage systems</w:t>
      </w:r>
      <w:r>
        <w:fldChar w:fldCharType="end"/>
      </w:r>
    </w:p>
    <w:p w:rsidR="00A72728" w:rsidP="00A72728">
      <w:pPr>
        <w:pStyle w:val="Version"/>
        <w:sectPr w:rsidSect="00DA43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43FA" w:rsidP="00DA43FA">
      <w:pPr>
        <w:pStyle w:val="SuperHeading"/>
      </w:pPr>
      <w:r w:rsidRPr="00DA43FA">
        <w:t>AHCDRG404 Monitor and control irrigation drainage systems</w:t>
      </w:r>
    </w:p>
    <w:p w:rsidR="00000000" w:rsidRPr="00DA43FA" w:rsidP="00DA43FA">
      <w:pPr>
        <w:pStyle w:val="Heading1"/>
      </w:pPr>
      <w:bookmarkStart w:id="1" w:name="O_1056939"/>
      <w:bookmarkEnd w:id="1"/>
      <w:r w:rsidRPr="00DA43FA">
        <w:t>Modification History</w:t>
      </w:r>
    </w:p>
    <w:tbl>
      <w:tblPr>
        <w:tblW w:w="9520" w:type="dxa"/>
        <w:tblLayout w:type="fixed"/>
        <w:tblCellMar>
          <w:left w:w="62" w:type="dxa"/>
          <w:right w:w="62" w:type="dxa"/>
        </w:tblCellMar>
        <w:tblLook w:val="0000"/>
      </w:tblPr>
      <w:tblGrid>
        <w:gridCol w:w="2581"/>
        <w:gridCol w:w="6939"/>
      </w:tblGrid>
      <w:tr w:rsidTr="00DA43F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3FA">
            <w:pPr>
              <w:pStyle w:val="BodyTextBold"/>
              <w:rPr>
                <w:lang w:val="en-NZ"/>
              </w:rPr>
            </w:pPr>
            <w:r w:rsidRPr="00DA43FA">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3FA">
            <w:pPr>
              <w:pStyle w:val="BodyTextBold"/>
              <w:rPr>
                <w:lang w:val="en-NZ"/>
              </w:rPr>
            </w:pPr>
            <w:r w:rsidRPr="00DA43FA">
              <w:t>Comments</w:t>
            </w:r>
          </w:p>
        </w:tc>
      </w:tr>
      <w:tr w:rsidTr="00DA43F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3FA">
            <w:pPr>
              <w:pStyle w:val="BodyText"/>
              <w:rPr>
                <w:lang w:val="en-NZ"/>
              </w:rPr>
            </w:pPr>
            <w:r w:rsidRPr="00DA43F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3FA" w:rsidP="00DA43FA">
            <w:pPr>
              <w:pStyle w:val="BodyText"/>
            </w:pPr>
            <w:r w:rsidRPr="00DA43FA">
              <w:t>This version released with AHC Agriculture, Horticulture and Conservation and Land Management Training Package Version 4.0.</w:t>
            </w:r>
          </w:p>
        </w:tc>
      </w:tr>
    </w:tbl>
    <w:p w:rsidR="00000000" w:rsidRPr="00DA43FA" w:rsidP="00DA43FA">
      <w:pPr>
        <w:pStyle w:val="BodyText"/>
      </w:pPr>
    </w:p>
    <w:p w:rsidR="00000000" w:rsidRPr="00DA43FA" w:rsidP="00DA43FA">
      <w:pPr>
        <w:pStyle w:val="AllowPageBreak"/>
      </w:pPr>
    </w:p>
    <w:p w:rsidR="00000000" w:rsidRPr="00DA43FA" w:rsidP="00DA43FA">
      <w:pPr>
        <w:pStyle w:val="Heading1"/>
      </w:pPr>
      <w:bookmarkStart w:id="2" w:name="O_1056940"/>
      <w:bookmarkEnd w:id="2"/>
      <w:r w:rsidRPr="00DA43FA">
        <w:t>Application</w:t>
      </w:r>
    </w:p>
    <w:p w:rsidR="00000000" w:rsidRPr="00DA43FA" w:rsidP="00A72728">
      <w:pPr>
        <w:pStyle w:val="BodyText"/>
      </w:pPr>
      <w:r w:rsidRPr="00DA43FA">
        <w:t>This unit of competency describe</w:t>
      </w:r>
      <w:r w:rsidRPr="00DA43FA">
        <w:t>s the skills and knowledge required to assess drainage and collection systems, monitor, control, and troubleshoot irrigation drainage systems, clear drainage system blockage or replace blocked section and record and report system performance status.</w:t>
      </w:r>
    </w:p>
    <w:p w:rsidR="00000000" w:rsidRPr="00DA43FA" w:rsidP="00A72728">
      <w:pPr>
        <w:pStyle w:val="BodyText"/>
      </w:pPr>
      <w:r w:rsidRPr="00DA43FA">
        <w:t>The un</w:t>
      </w:r>
      <w:r w:rsidRPr="00DA43FA">
        <w:t>it applies to individuals who apply specialised skills and knowledge to the monitoring and controlling of irrigation drainage systems and have responsibility for the output of others. This includes applying and communicating non-routine technical solutions</w:t>
      </w:r>
      <w:r w:rsidRPr="00DA43FA">
        <w:t xml:space="preserve"> to predictable and unpredictable problems.</w:t>
      </w:r>
    </w:p>
    <w:p w:rsidR="00000000" w:rsidRPr="00DA43FA" w:rsidP="00A72728">
      <w:pPr>
        <w:pStyle w:val="BodyText"/>
      </w:pPr>
      <w:r w:rsidRPr="00DA43FA">
        <w:t>No licensing, legislative or certification requirements apply to this unit at the time of publication.</w:t>
      </w:r>
    </w:p>
    <w:p w:rsidR="00000000" w:rsidRPr="00DA43FA" w:rsidP="00DA43FA">
      <w:pPr>
        <w:pStyle w:val="Heading1"/>
      </w:pPr>
      <w:bookmarkStart w:id="3" w:name="O_1056941"/>
      <w:bookmarkEnd w:id="3"/>
      <w:r w:rsidRPr="00DA43FA">
        <w:t>Pre-requisite Unit</w:t>
      </w:r>
    </w:p>
    <w:p w:rsidR="00000000" w:rsidRPr="00DA43FA" w:rsidP="00A72728">
      <w:pPr>
        <w:pStyle w:val="BodyText"/>
      </w:pPr>
      <w:r w:rsidRPr="00DA43FA">
        <w:t xml:space="preserve">Nil </w:t>
      </w:r>
    </w:p>
    <w:p w:rsidR="00000000" w:rsidRPr="00DA43FA" w:rsidP="00DA43FA">
      <w:pPr>
        <w:pStyle w:val="Heading1"/>
      </w:pPr>
      <w:bookmarkStart w:id="4" w:name="O_1056943"/>
      <w:bookmarkEnd w:id="4"/>
      <w:r w:rsidRPr="00DA43FA">
        <w:t>Unit Sector</w:t>
      </w:r>
    </w:p>
    <w:p w:rsidR="00000000" w:rsidRPr="00DA43FA" w:rsidP="00A72728">
      <w:pPr>
        <w:pStyle w:val="BodyText"/>
      </w:pPr>
      <w:r w:rsidRPr="00DA43FA">
        <w:t>Drainage (DRG)</w:t>
      </w:r>
    </w:p>
    <w:p w:rsidR="00000000" w:rsidRPr="00DA43FA" w:rsidP="00DA43FA">
      <w:pPr>
        <w:pStyle w:val="Heading1"/>
      </w:pPr>
      <w:bookmarkStart w:id="5" w:name="O_1056944"/>
      <w:bookmarkEnd w:id="5"/>
      <w:r w:rsidRPr="00DA43FA">
        <w:t>Elements and Performance Criteria</w:t>
      </w:r>
    </w:p>
    <w:tbl>
      <w:tblPr>
        <w:tblW w:w="9520" w:type="dxa"/>
        <w:tblLayout w:type="fixed"/>
        <w:tblCellMar>
          <w:left w:w="62" w:type="dxa"/>
          <w:right w:w="62" w:type="dxa"/>
        </w:tblCellMar>
        <w:tblLook w:val="0000"/>
      </w:tblPr>
      <w:tblGrid>
        <w:gridCol w:w="2580"/>
        <w:gridCol w:w="6940"/>
      </w:tblGrid>
      <w:tr w:rsidTr="00A7272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A43FA">
            <w:pPr>
              <w:pStyle w:val="BodyTextBold"/>
              <w:rPr>
                <w:lang w:val="en-NZ"/>
              </w:rPr>
            </w:pPr>
            <w:r w:rsidRPr="00DA43FA">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A43FA">
            <w:pPr>
              <w:pStyle w:val="BodyTextBold"/>
              <w:rPr>
                <w:lang w:val="en-NZ"/>
              </w:rPr>
            </w:pPr>
            <w:r w:rsidRPr="00DA43FA">
              <w:t>Performance Criteria</w:t>
            </w:r>
          </w:p>
        </w:tc>
      </w:tr>
      <w:tr w:rsidTr="00A72728">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A43FA" w:rsidP="00DA43FA">
            <w:pPr>
              <w:pStyle w:val="BodyText"/>
            </w:pPr>
            <w:r w:rsidRPr="00DA43F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A43FA">
            <w:pPr>
              <w:pStyle w:val="BodyText"/>
              <w:rPr>
                <w:lang w:val="en-NZ"/>
              </w:rPr>
            </w:pPr>
            <w:r w:rsidRPr="00DA43FA">
              <w:rPr>
                <w:rStyle w:val="Emphasis"/>
              </w:rPr>
              <w:t>Performance criteria describe the performance needed to demonstrate achievement of the element.</w:t>
            </w:r>
          </w:p>
        </w:tc>
      </w:tr>
      <w:tr w:rsidTr="00A7272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3FA">
            <w:pPr>
              <w:pStyle w:val="BodyText"/>
              <w:rPr>
                <w:lang w:val="en-NZ"/>
              </w:rPr>
            </w:pPr>
            <w:r w:rsidRPr="00DA43FA">
              <w:t>1. Assess irrigation drainage and collection systems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3FA" w:rsidP="00DA43FA">
            <w:pPr>
              <w:pStyle w:val="BodyText"/>
            </w:pPr>
            <w:r w:rsidRPr="00DA43FA">
              <w:t>1.1 Measure drainage performance according to current industry standards</w:t>
            </w:r>
          </w:p>
          <w:p w:rsidR="00000000" w:rsidRPr="00DA43FA" w:rsidP="00DA43FA">
            <w:pPr>
              <w:pStyle w:val="BodyText"/>
            </w:pPr>
            <w:r w:rsidRPr="00DA43FA">
              <w:t>1.2 Measure drainage and tail water quality according to current industry standards</w:t>
            </w:r>
          </w:p>
          <w:p w:rsidR="00000000" w:rsidRPr="00DA43FA" w:rsidP="00DA43FA">
            <w:pPr>
              <w:pStyle w:val="BodyText"/>
            </w:pPr>
            <w:r w:rsidRPr="00DA43FA">
              <w:t>1.3 Measure water table depth where required according to current industry standards</w:t>
            </w:r>
          </w:p>
          <w:p w:rsidR="00000000" w:rsidRPr="00DA43FA" w:rsidP="00DA43FA">
            <w:pPr>
              <w:pStyle w:val="BodyText"/>
            </w:pPr>
            <w:r w:rsidRPr="00DA43FA">
              <w:t>1.4 Measure s</w:t>
            </w:r>
            <w:r w:rsidRPr="00DA43FA">
              <w:t>oil salinity where required according to current industry standards</w:t>
            </w:r>
          </w:p>
          <w:p w:rsidR="00000000" w:rsidRPr="00DA43FA" w:rsidP="00DA43FA">
            <w:pPr>
              <w:pStyle w:val="BodyText"/>
            </w:pPr>
            <w:r w:rsidRPr="00DA43FA">
              <w:t>1.5 Record results according to current industry standards</w:t>
            </w:r>
          </w:p>
          <w:p w:rsidR="00000000" w:rsidRPr="00DA43FA" w:rsidP="00DA43FA">
            <w:pPr>
              <w:pStyle w:val="BodyText"/>
            </w:pPr>
            <w:r w:rsidRPr="00DA43FA">
              <w:t>1.6 Identify and record factors external to the system which may cause interference</w:t>
            </w:r>
          </w:p>
          <w:p w:rsidR="00000000" w:rsidP="00DA43FA">
            <w:pPr>
              <w:pStyle w:val="BodyText"/>
              <w:rPr>
                <w:lang w:val="en-NZ"/>
              </w:rPr>
            </w:pPr>
            <w:r w:rsidRPr="00DA43FA">
              <w:t>1.7 Analyse drainage system data and compare to the performance specified in the irrigation drainage plan</w:t>
            </w:r>
          </w:p>
        </w:tc>
      </w:tr>
      <w:tr w:rsidTr="00A7272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3FA">
            <w:pPr>
              <w:pStyle w:val="BodyText"/>
              <w:rPr>
                <w:lang w:val="en-NZ"/>
              </w:rPr>
            </w:pPr>
            <w:r w:rsidRPr="00DA43FA">
              <w:t>2. Regulate flows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3FA" w:rsidP="00DA43FA">
            <w:pPr>
              <w:pStyle w:val="BodyText"/>
            </w:pPr>
            <w:r w:rsidRPr="00DA43FA">
              <w:t>2.1 Inspect flow regulating systems and apply adjustments to achieve specified discharge requirements</w:t>
            </w:r>
          </w:p>
          <w:p w:rsidR="00000000" w:rsidP="00DA43FA">
            <w:pPr>
              <w:pStyle w:val="BodyText"/>
              <w:rPr>
                <w:lang w:val="en-NZ"/>
              </w:rPr>
            </w:pPr>
            <w:r w:rsidRPr="00DA43FA">
              <w:t>2.2 Monitor discharge flows a</w:t>
            </w:r>
            <w:r w:rsidRPr="00DA43FA">
              <w:t>nd apply diversions to facilitate repair or emergency</w:t>
            </w:r>
          </w:p>
        </w:tc>
      </w:tr>
      <w:tr w:rsidTr="00A7272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3FA">
            <w:pPr>
              <w:pStyle w:val="BodyText"/>
              <w:rPr>
                <w:lang w:val="en-NZ"/>
              </w:rPr>
            </w:pPr>
            <w:r w:rsidRPr="00DA43FA">
              <w:t>3. Control and operate drainage system structures and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3FA" w:rsidP="00DA43FA">
            <w:pPr>
              <w:pStyle w:val="BodyText"/>
            </w:pPr>
            <w:r w:rsidRPr="00DA43FA">
              <w:t>3.1 Identify processes to maintain specified performance</w:t>
            </w:r>
          </w:p>
          <w:p w:rsidR="00000000" w:rsidRPr="00DA43FA" w:rsidP="00DA43FA">
            <w:pPr>
              <w:pStyle w:val="BodyText"/>
            </w:pPr>
            <w:r w:rsidRPr="00DA43FA">
              <w:t>3.2 Develop and implement maintenance procedures</w:t>
            </w:r>
          </w:p>
          <w:p w:rsidR="00000000" w:rsidRPr="00DA43FA" w:rsidP="00DA43FA">
            <w:pPr>
              <w:pStyle w:val="BodyText"/>
            </w:pPr>
            <w:r w:rsidRPr="00DA43FA">
              <w:t>3.3 Identify, address and repor</w:t>
            </w:r>
            <w:r w:rsidRPr="00DA43FA">
              <w:t>t operational conditions of the drainage system</w:t>
            </w:r>
          </w:p>
          <w:p w:rsidR="00000000" w:rsidP="00DA43FA">
            <w:pPr>
              <w:pStyle w:val="BodyText"/>
              <w:rPr>
                <w:lang w:val="en-NZ"/>
              </w:rPr>
            </w:pPr>
            <w:r w:rsidRPr="00DA43FA">
              <w:t>3.4 Integrate processes to improve drainage network performance</w:t>
            </w:r>
          </w:p>
        </w:tc>
      </w:tr>
      <w:tr w:rsidTr="00A7272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3FA">
            <w:pPr>
              <w:pStyle w:val="BodyText"/>
              <w:rPr>
                <w:lang w:val="en-NZ"/>
              </w:rPr>
            </w:pPr>
            <w:r w:rsidRPr="00DA43FA">
              <w:t>4. Troubleshoot drainage problems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3FA" w:rsidP="00DA43FA">
            <w:pPr>
              <w:pStyle w:val="BodyText"/>
            </w:pPr>
            <w:r w:rsidRPr="00DA43FA">
              <w:t>4.1 Identify potential hazards and risks and implement safe working practices to manage risks</w:t>
            </w:r>
          </w:p>
          <w:p w:rsidR="00000000" w:rsidRPr="00DA43FA" w:rsidP="00DA43FA">
            <w:pPr>
              <w:pStyle w:val="BodyText"/>
            </w:pPr>
            <w:r w:rsidRPr="00DA43FA">
              <w:t>4.2 Minimise en</w:t>
            </w:r>
            <w:r w:rsidRPr="00DA43FA">
              <w:t>vironmental impacts of drainage system troubleshooting activities</w:t>
            </w:r>
          </w:p>
          <w:p w:rsidR="00000000" w:rsidRPr="00DA43FA" w:rsidP="00DA43FA">
            <w:pPr>
              <w:pStyle w:val="BodyText"/>
            </w:pPr>
            <w:r w:rsidRPr="00DA43FA">
              <w:t>4.3 Select, fit and use personal protective equipment applicable to the task</w:t>
            </w:r>
          </w:p>
          <w:p w:rsidR="00000000" w:rsidRPr="00DA43FA" w:rsidP="00DA43FA">
            <w:pPr>
              <w:pStyle w:val="BodyText"/>
            </w:pPr>
            <w:r w:rsidRPr="00DA43FA">
              <w:t>4.4 Conduct a visual inspection to determine damaged or broken components and record results</w:t>
            </w:r>
          </w:p>
          <w:p w:rsidR="00000000" w:rsidP="00DA43FA">
            <w:pPr>
              <w:pStyle w:val="BodyText"/>
              <w:rPr>
                <w:lang w:val="en-NZ"/>
              </w:rPr>
            </w:pPr>
            <w:r w:rsidRPr="00DA43FA">
              <w:t xml:space="preserve">4.5 Inspect drained </w:t>
            </w:r>
            <w:r w:rsidRPr="00DA43FA">
              <w:t>areas for signs of water pooling and record problems</w:t>
            </w:r>
          </w:p>
        </w:tc>
      </w:tr>
      <w:tr w:rsidTr="00A7272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3FA">
            <w:pPr>
              <w:pStyle w:val="BodyText"/>
              <w:rPr>
                <w:lang w:val="en-NZ"/>
              </w:rPr>
            </w:pPr>
            <w:r w:rsidRPr="00DA43FA">
              <w:t>5. Clear drainage blockage or replace blocked section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3FA" w:rsidP="00DA43FA">
            <w:pPr>
              <w:pStyle w:val="BodyText"/>
            </w:pPr>
            <w:r w:rsidRPr="00DA43FA">
              <w:t>5.1 Access drainage lines to allow blockage to be cleared</w:t>
            </w:r>
          </w:p>
          <w:p w:rsidR="00000000" w:rsidRPr="00DA43FA" w:rsidP="00DA43FA">
            <w:pPr>
              <w:pStyle w:val="BodyText"/>
            </w:pPr>
            <w:r w:rsidRPr="00DA43FA">
              <w:t>5.2 Clear blockage or replace blocked section</w:t>
            </w:r>
          </w:p>
          <w:p w:rsidR="00000000" w:rsidRPr="00DA43FA" w:rsidP="00DA43FA">
            <w:pPr>
              <w:pStyle w:val="BodyText"/>
            </w:pPr>
            <w:r w:rsidRPr="00DA43FA">
              <w:t>5.3 Test drainage line to confirm blockage is cleared from pipe system</w:t>
            </w:r>
          </w:p>
          <w:p w:rsidR="00000000" w:rsidRPr="00DA43FA" w:rsidP="00DA43FA">
            <w:pPr>
              <w:pStyle w:val="BodyText"/>
            </w:pPr>
            <w:r w:rsidRPr="00DA43FA">
              <w:t>5.4 Repair or reseal drainage line to permit normal use</w:t>
            </w:r>
          </w:p>
          <w:p w:rsidR="00000000" w:rsidP="00DA43FA">
            <w:pPr>
              <w:pStyle w:val="BodyText"/>
              <w:rPr>
                <w:lang w:val="en-NZ"/>
              </w:rPr>
            </w:pPr>
            <w:r w:rsidRPr="00DA43FA">
              <w:t>5.5 Rehabilitate drainage site according to current industry standards</w:t>
            </w:r>
          </w:p>
        </w:tc>
      </w:tr>
      <w:tr w:rsidTr="00A7272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3FA">
            <w:pPr>
              <w:pStyle w:val="BodyText"/>
              <w:rPr>
                <w:lang w:val="en-NZ"/>
              </w:rPr>
            </w:pPr>
            <w:r w:rsidRPr="00DA43FA">
              <w:t>6. Record and report system performance status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3FA" w:rsidP="00DA43FA">
            <w:pPr>
              <w:pStyle w:val="BodyText"/>
            </w:pPr>
            <w:r w:rsidRPr="00DA43FA">
              <w:t>6.1 Record</w:t>
            </w:r>
            <w:r w:rsidRPr="00DA43FA">
              <w:t xml:space="preserve"> and report water quality</w:t>
            </w:r>
          </w:p>
          <w:p w:rsidR="00000000" w:rsidRPr="00DA43FA" w:rsidP="00DA43FA">
            <w:pPr>
              <w:pStyle w:val="BodyText"/>
            </w:pPr>
            <w:r w:rsidRPr="00DA43FA">
              <w:t>6.2 Record and report water table depth, soil moisture and salinity</w:t>
            </w:r>
          </w:p>
          <w:p w:rsidR="00000000" w:rsidRPr="00DA43FA" w:rsidP="00DA43FA">
            <w:pPr>
              <w:pStyle w:val="BodyText"/>
            </w:pPr>
            <w:r w:rsidRPr="00DA43FA">
              <w:t>6.3 Document strategies for dealing with and minimising environmental impacts and maximising positive impacts of the drainage system</w:t>
            </w:r>
          </w:p>
        </w:tc>
      </w:tr>
    </w:tbl>
    <w:p w:rsidR="00000000" w:rsidRPr="00DA43FA" w:rsidP="00DA43FA">
      <w:pPr>
        <w:pStyle w:val="BodyText"/>
      </w:pPr>
    </w:p>
    <w:p w:rsidR="00000000" w:rsidRPr="00DA43FA" w:rsidP="00DA43FA">
      <w:pPr>
        <w:pStyle w:val="AllowPageBreak"/>
      </w:pPr>
    </w:p>
    <w:p w:rsidR="00000000" w:rsidRPr="00DA43FA" w:rsidP="00DA43FA">
      <w:pPr>
        <w:pStyle w:val="Heading1"/>
      </w:pPr>
      <w:bookmarkStart w:id="6" w:name="O_1056945"/>
      <w:bookmarkEnd w:id="6"/>
      <w:r w:rsidRPr="00DA43FA">
        <w:t>Foundati</w:t>
      </w:r>
      <w:r w:rsidRPr="00DA43FA">
        <w:t>on Skills</w:t>
      </w:r>
    </w:p>
    <w:p w:rsidR="00000000" w:rsidRPr="00A72728" w:rsidP="00A72728">
      <w:pPr>
        <w:pStyle w:val="BodyText"/>
        <w:rPr>
          <w:i/>
        </w:rPr>
      </w:pPr>
      <w:r w:rsidRPr="00A72728">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DA43F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3FA">
            <w:pPr>
              <w:pStyle w:val="BodyTextBold"/>
              <w:rPr>
                <w:lang w:val="en-NZ"/>
              </w:rPr>
            </w:pPr>
            <w:r w:rsidRPr="00DA43FA">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3FA">
            <w:pPr>
              <w:pStyle w:val="BodyTextBold"/>
              <w:rPr>
                <w:lang w:val="en-NZ"/>
              </w:rPr>
            </w:pPr>
            <w:r w:rsidRPr="00DA43FA">
              <w:t>Description</w:t>
            </w:r>
          </w:p>
        </w:tc>
      </w:tr>
      <w:tr w:rsidTr="00DA43F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3FA">
            <w:pPr>
              <w:pStyle w:val="BodyText"/>
              <w:rPr>
                <w:lang w:val="en-NZ"/>
              </w:rPr>
            </w:pPr>
            <w:r w:rsidRPr="00DA43FA">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3FA">
            <w:pPr>
              <w:pStyle w:val="ListBullet"/>
              <w:rPr>
                <w:lang w:val="en-NZ"/>
              </w:rPr>
            </w:pPr>
            <w:r w:rsidRPr="00DA43FA">
              <w:t>Identif</w:t>
            </w:r>
            <w:r w:rsidRPr="00DA43FA">
              <w:t>y and interpret information regarding monitoring and controlling irrigation drainage systems</w:t>
            </w:r>
          </w:p>
        </w:tc>
      </w:tr>
      <w:tr w:rsidTr="00DA43F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3FA">
            <w:pPr>
              <w:pStyle w:val="BodyText"/>
              <w:rPr>
                <w:lang w:val="en-NZ"/>
              </w:rPr>
            </w:pPr>
            <w:r w:rsidRPr="00DA43FA">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3FA">
            <w:pPr>
              <w:pStyle w:val="ListBullet"/>
              <w:rPr>
                <w:lang w:val="en-NZ"/>
              </w:rPr>
            </w:pPr>
            <w:r w:rsidRPr="00DA43FA">
              <w:t>Use clear language to report operational conditions of the drainage system and system performance status</w:t>
            </w:r>
          </w:p>
        </w:tc>
      </w:tr>
      <w:tr w:rsidTr="00DA43F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3FA">
            <w:pPr>
              <w:pStyle w:val="BodyText"/>
              <w:rPr>
                <w:lang w:val="en-NZ"/>
              </w:rPr>
            </w:pPr>
            <w:r w:rsidRPr="00DA43FA">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3FA" w:rsidP="00DA43FA">
            <w:pPr>
              <w:pStyle w:val="ListBullet"/>
            </w:pPr>
            <w:r w:rsidRPr="00DA43FA">
              <w:t>Identify</w:t>
            </w:r>
            <w:r w:rsidRPr="00DA43FA">
              <w:t xml:space="preserve"> and describe own workplace requirements, including safety requirements, associated with own role and area of responsibility</w:t>
            </w:r>
          </w:p>
        </w:tc>
      </w:tr>
    </w:tbl>
    <w:p w:rsidR="00000000" w:rsidRPr="00DA43FA" w:rsidP="00DA43FA">
      <w:pPr>
        <w:pStyle w:val="BodyText"/>
      </w:pPr>
    </w:p>
    <w:p w:rsidR="00000000" w:rsidRPr="00DA43FA" w:rsidP="00DA43FA">
      <w:pPr>
        <w:pStyle w:val="AllowPageBreak"/>
      </w:pPr>
    </w:p>
    <w:p w:rsidR="00000000" w:rsidRPr="00DA43FA" w:rsidP="00DA43FA">
      <w:pPr>
        <w:pStyle w:val="Heading1"/>
      </w:pPr>
      <w:bookmarkStart w:id="7" w:name="O_1056947"/>
      <w:bookmarkEnd w:id="7"/>
      <w:r w:rsidRPr="00DA43FA">
        <w:t>Unit Mapping Information</w:t>
      </w:r>
    </w:p>
    <w:tbl>
      <w:tblPr>
        <w:tblW w:w="9520" w:type="dxa"/>
        <w:tblLayout w:type="fixed"/>
        <w:tblCellMar>
          <w:left w:w="62" w:type="dxa"/>
          <w:right w:w="62" w:type="dxa"/>
        </w:tblCellMar>
        <w:tblLook w:val="0000"/>
      </w:tblPr>
      <w:tblGrid>
        <w:gridCol w:w="1826"/>
        <w:gridCol w:w="2075"/>
        <w:gridCol w:w="3221"/>
        <w:gridCol w:w="2398"/>
      </w:tblGrid>
      <w:tr w:rsidTr="00DA43FA">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3FA">
            <w:pPr>
              <w:pStyle w:val="BodyTextBold"/>
              <w:rPr>
                <w:lang w:val="en-NZ"/>
              </w:rPr>
            </w:pPr>
            <w:r w:rsidRPr="00DA43FA">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3FA">
            <w:pPr>
              <w:pStyle w:val="BodyTextBold"/>
              <w:rPr>
                <w:lang w:val="en-NZ"/>
              </w:rPr>
            </w:pPr>
            <w:r w:rsidRPr="00DA43FA">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3FA">
            <w:pPr>
              <w:pStyle w:val="BodyTextBold"/>
              <w:rPr>
                <w:lang w:val="en-NZ"/>
              </w:rPr>
            </w:pPr>
            <w:r w:rsidRPr="00DA43FA">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3FA">
            <w:pPr>
              <w:pStyle w:val="BodyTextBold"/>
              <w:rPr>
                <w:lang w:val="en-NZ"/>
              </w:rPr>
            </w:pPr>
            <w:r w:rsidRPr="00DA43FA">
              <w:t>Equivalence status</w:t>
            </w:r>
          </w:p>
        </w:tc>
      </w:tr>
      <w:tr w:rsidTr="00DA43FA">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3FA">
            <w:pPr>
              <w:pStyle w:val="BodyText"/>
              <w:rPr>
                <w:lang w:val="en-NZ"/>
              </w:rPr>
            </w:pPr>
            <w:r w:rsidRPr="00DA43FA">
              <w:t>AHCDRG404 Monitor and control irrigation drainage systems</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3FA">
            <w:pPr>
              <w:pStyle w:val="BodyText"/>
              <w:rPr>
                <w:lang w:val="en-NZ"/>
              </w:rPr>
            </w:pPr>
            <w:r w:rsidRPr="00DA43FA">
              <w:t>AHCDRG402 Monitor and control irrigation drainage systems</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3FA" w:rsidP="00DA43FA">
            <w:pPr>
              <w:pStyle w:val="BodyText"/>
            </w:pPr>
            <w:r w:rsidRPr="00DA43FA">
              <w:t>Performance criteria clarified</w:t>
            </w:r>
          </w:p>
          <w:p w:rsidR="00000000" w:rsidRPr="00DA43FA" w:rsidP="00DA43FA">
            <w:pPr>
              <w:pStyle w:val="BodyText"/>
            </w:pPr>
            <w:r w:rsidRPr="00DA43FA">
              <w:t>Foundation skills added</w:t>
            </w:r>
          </w:p>
          <w:p w:rsidR="00000000" w:rsidP="00DA43FA">
            <w:pPr>
              <w:pStyle w:val="BodyText"/>
              <w:rPr>
                <w:lang w:val="en-NZ"/>
              </w:rPr>
            </w:pPr>
            <w:r w:rsidRPr="00DA43FA">
              <w:t>Assessment requirements updated</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3FA" w:rsidP="00DA43FA">
            <w:pPr>
              <w:pStyle w:val="BodyText"/>
            </w:pPr>
            <w:r w:rsidRPr="00DA43FA">
              <w:t>Equivalent unit</w:t>
            </w:r>
          </w:p>
        </w:tc>
      </w:tr>
    </w:tbl>
    <w:p w:rsidR="00000000" w:rsidRPr="00DA43FA" w:rsidP="00DA43FA">
      <w:pPr>
        <w:pStyle w:val="BodyText"/>
      </w:pPr>
    </w:p>
    <w:p w:rsidR="00000000" w:rsidRPr="00DA43FA" w:rsidP="00DA43FA">
      <w:pPr>
        <w:pStyle w:val="AllowPageBreak"/>
      </w:pPr>
    </w:p>
    <w:p w:rsidR="00000000" w:rsidRPr="00DA43FA" w:rsidP="00DA43FA">
      <w:pPr>
        <w:pStyle w:val="Heading1"/>
      </w:pPr>
      <w:bookmarkStart w:id="8" w:name="O_1056954"/>
      <w:bookmarkEnd w:id="8"/>
      <w:r w:rsidRPr="00DA43FA">
        <w:t>Links</w:t>
      </w:r>
    </w:p>
    <w:p w:rsidR="00000000" w:rsidRPr="00DA43FA" w:rsidP="00A72728">
      <w:pPr>
        <w:pStyle w:val="BodyText"/>
      </w:pPr>
      <w:r w:rsidRPr="00DA43FA">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6527D7">
        <w:rPr>
          <w:rStyle w:val="Hyperlink"/>
        </w:rPr>
        <w:t>https://vetnet.gov.au/Pages/TrainingDocs.aspx?q=c6399549-9c62-4a5e-bf1a-524b2322cf72</w:t>
      </w:r>
      <w:r>
        <w:fldChar w:fldCharType="end"/>
      </w:r>
    </w:p>
    <w:p w:rsidR="00000000" w:rsidRPr="00DA43FA" w:rsidP="00DA43FA"/>
    <w:sectPr w:rsidSect="00DA43F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3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3FA" w:rsidRPr="00A72728" w:rsidP="00A727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3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728" w:rsidP="00DA43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72728" w:rsidP="00DA43F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72728" w:rsidP="00DA43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3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7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43FA" w:rsidRPr="00A72728" w:rsidP="00A727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3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728" w:rsidRPr="002D2AF8" w:rsidP="00DA43FA">
    <w:pPr>
      <w:pStyle w:val="Header"/>
      <w:framePr w:wrap="around"/>
    </w:pPr>
    <w:r>
      <w:fldChar w:fldCharType="begin"/>
    </w:r>
    <w:r>
      <w:instrText xml:space="preserve"> TITLE   \* MERGEFORMAT </w:instrText>
    </w:r>
    <w:r>
      <w:fldChar w:fldCharType="separate"/>
    </w:r>
    <w:r>
      <w:t>AHCDRG404 Monitor and control irrigation drainage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A72728" w:rsidP="00DA43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452B0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F8C3C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43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43FA"/>
    <w:pPr>
      <w:spacing w:before="360" w:after="60"/>
      <w:outlineLvl w:val="0"/>
    </w:pPr>
    <w:rPr>
      <w:sz w:val="32"/>
    </w:rPr>
  </w:style>
  <w:style w:type="paragraph" w:styleId="Heading2">
    <w:name w:val="heading 2"/>
    <w:basedOn w:val="HeadingBase"/>
    <w:next w:val="BodyText"/>
    <w:link w:val="Heading2Char"/>
    <w:qFormat/>
    <w:rsid w:val="00DA43FA"/>
    <w:pPr>
      <w:keepLines/>
      <w:spacing w:before="240" w:after="120"/>
      <w:outlineLvl w:val="1"/>
    </w:pPr>
    <w:rPr>
      <w:sz w:val="28"/>
      <w:szCs w:val="40"/>
    </w:rPr>
  </w:style>
  <w:style w:type="paragraph" w:styleId="Heading3">
    <w:name w:val="heading 3"/>
    <w:basedOn w:val="HeadingBase"/>
    <w:next w:val="BodyText"/>
    <w:link w:val="Heading3Char"/>
    <w:qFormat/>
    <w:rsid w:val="00DA43FA"/>
    <w:pPr>
      <w:spacing w:before="180" w:after="120"/>
      <w:outlineLvl w:val="2"/>
    </w:pPr>
    <w:rPr>
      <w:spacing w:val="-10"/>
      <w:kern w:val="32"/>
    </w:rPr>
  </w:style>
  <w:style w:type="paragraph" w:styleId="Heading4">
    <w:name w:val="heading 4"/>
    <w:basedOn w:val="HeadingBase"/>
    <w:next w:val="BodyText"/>
    <w:link w:val="Heading4Char"/>
    <w:qFormat/>
    <w:rsid w:val="00DA43FA"/>
    <w:pPr>
      <w:spacing w:before="160" w:after="120"/>
      <w:outlineLvl w:val="3"/>
    </w:pPr>
    <w:rPr>
      <w:sz w:val="22"/>
    </w:rPr>
  </w:style>
  <w:style w:type="paragraph" w:styleId="Heading5">
    <w:name w:val="heading 5"/>
    <w:basedOn w:val="HeadingBase"/>
    <w:next w:val="Normal"/>
    <w:link w:val="Heading5Char"/>
    <w:qFormat/>
    <w:rsid w:val="00DA43FA"/>
    <w:pPr>
      <w:spacing w:before="80"/>
      <w:outlineLvl w:val="4"/>
    </w:pPr>
    <w:rPr>
      <w:color w:val="918585"/>
      <w:sz w:val="20"/>
    </w:rPr>
  </w:style>
  <w:style w:type="paragraph" w:styleId="Heading6">
    <w:name w:val="heading 6"/>
    <w:basedOn w:val="HeadingBase"/>
    <w:next w:val="Normal"/>
    <w:link w:val="Heading6Char"/>
    <w:qFormat/>
    <w:rsid w:val="00DA43FA"/>
    <w:pPr>
      <w:spacing w:before="60"/>
      <w:outlineLvl w:val="5"/>
    </w:pPr>
    <w:rPr>
      <w:color w:val="918585"/>
      <w:sz w:val="20"/>
    </w:rPr>
  </w:style>
  <w:style w:type="paragraph" w:styleId="Heading7">
    <w:name w:val="heading 7"/>
    <w:basedOn w:val="Normal"/>
    <w:next w:val="Normal"/>
    <w:link w:val="Heading7Char"/>
    <w:qFormat/>
    <w:rsid w:val="00DA43FA"/>
    <w:pPr>
      <w:ind w:left="720"/>
      <w:outlineLvl w:val="6"/>
    </w:pPr>
    <w:rPr>
      <w:i/>
    </w:rPr>
  </w:style>
  <w:style w:type="paragraph" w:styleId="Heading8">
    <w:name w:val="heading 8"/>
    <w:basedOn w:val="Normal"/>
    <w:next w:val="Normal"/>
    <w:link w:val="Heading8Char"/>
    <w:qFormat/>
    <w:rsid w:val="00DA43FA"/>
    <w:pPr>
      <w:ind w:left="720"/>
      <w:outlineLvl w:val="7"/>
    </w:pPr>
    <w:rPr>
      <w:i/>
    </w:rPr>
  </w:style>
  <w:style w:type="paragraph" w:styleId="Heading9">
    <w:name w:val="heading 9"/>
    <w:basedOn w:val="Normal"/>
    <w:next w:val="Normal"/>
    <w:link w:val="Heading9Char"/>
    <w:qFormat/>
    <w:rsid w:val="00DA43FA"/>
    <w:pPr>
      <w:ind w:left="720"/>
      <w:outlineLvl w:val="8"/>
    </w:pPr>
    <w:rPr>
      <w:i/>
    </w:rPr>
  </w:style>
  <w:style w:type="character" w:default="1" w:styleId="DefaultParagraphFont">
    <w:name w:val="Default Paragraph Font"/>
    <w:uiPriority w:val="1"/>
    <w:unhideWhenUsed/>
    <w:rsid w:val="00DA43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43FA"/>
  </w:style>
  <w:style w:type="character" w:customStyle="1" w:styleId="Heading1Char">
    <w:name w:val="Heading 1 Char"/>
    <w:basedOn w:val="DefaultParagraphFont"/>
    <w:link w:val="Heading1"/>
    <w:rsid w:val="00DA43FA"/>
    <w:rPr>
      <w:rFonts w:ascii="Times New Roman" w:eastAsia="Times New Roman" w:hAnsi="Times New Roman" w:cs="Times New Roman"/>
      <w:b/>
      <w:sz w:val="32"/>
      <w:szCs w:val="20"/>
      <w:lang w:eastAsia="en-US"/>
    </w:rPr>
  </w:style>
  <w:style w:type="paragraph" w:styleId="BodyText">
    <w:name w:val="Body Text"/>
    <w:basedOn w:val="Normal"/>
    <w:link w:val="BodyTextChar"/>
    <w:rsid w:val="00DA43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43FA"/>
    <w:rPr>
      <w:rFonts w:ascii="Times New Roman" w:eastAsia="Times New Roman" w:hAnsi="Times New Roman" w:cs="Times New Roman"/>
      <w:sz w:val="24"/>
      <w:lang w:eastAsia="en-US"/>
    </w:rPr>
  </w:style>
  <w:style w:type="paragraph" w:styleId="ListBullet">
    <w:name w:val="List Bullet"/>
    <w:basedOn w:val="List"/>
    <w:rsid w:val="00DA43FA"/>
    <w:pPr>
      <w:numPr>
        <w:numId w:val="11"/>
      </w:numPr>
      <w:tabs>
        <w:tab w:val="clear" w:pos="340"/>
      </w:tabs>
      <w:spacing w:before="40" w:after="40"/>
    </w:pPr>
  </w:style>
  <w:style w:type="character" w:styleId="Emphasis">
    <w:name w:val="Emphasis"/>
    <w:basedOn w:val="DefaultParagraphFont"/>
    <w:qFormat/>
    <w:rsid w:val="00DA43FA"/>
    <w:rPr>
      <w:i/>
    </w:rPr>
  </w:style>
  <w:style w:type="paragraph" w:customStyle="1" w:styleId="SuperHeading">
    <w:name w:val="SuperHeading"/>
    <w:basedOn w:val="Normal"/>
    <w:rsid w:val="00DA43FA"/>
    <w:pPr>
      <w:spacing w:before="240" w:after="120"/>
      <w:outlineLvl w:val="0"/>
    </w:pPr>
    <w:rPr>
      <w:rFonts w:ascii="Times New Roman" w:hAnsi="Times New Roman"/>
      <w:b/>
      <w:sz w:val="32"/>
    </w:rPr>
  </w:style>
  <w:style w:type="paragraph" w:customStyle="1" w:styleId="AllowPageBreak">
    <w:name w:val="AllowPageBreak"/>
    <w:rsid w:val="00DA43F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A43FA"/>
    <w:rPr>
      <w:b/>
    </w:rPr>
  </w:style>
  <w:style w:type="character" w:customStyle="1" w:styleId="Heading2Char">
    <w:name w:val="Heading 2 Char"/>
    <w:basedOn w:val="DefaultParagraphFont"/>
    <w:link w:val="Heading2"/>
    <w:rsid w:val="00DA43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43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43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43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43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43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43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43FA"/>
    <w:rPr>
      <w:rFonts w:ascii="Courier New" w:eastAsia="Times New Roman" w:hAnsi="Courier New" w:cs="Times New Roman"/>
      <w:i/>
      <w:szCs w:val="20"/>
      <w:lang w:eastAsia="en-US"/>
    </w:rPr>
  </w:style>
  <w:style w:type="paragraph" w:customStyle="1" w:styleId="HeadingBase">
    <w:name w:val="Heading Base"/>
    <w:rsid w:val="00DA43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43FA"/>
    <w:pPr>
      <w:tabs>
        <w:tab w:val="right" w:leader="dot" w:pos="9072"/>
      </w:tabs>
      <w:ind w:left="567"/>
    </w:pPr>
    <w:rPr>
      <w:szCs w:val="22"/>
    </w:rPr>
  </w:style>
  <w:style w:type="paragraph" w:customStyle="1" w:styleId="TOCBase">
    <w:name w:val="TOC Base"/>
    <w:rsid w:val="00DA43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43FA"/>
    <w:pPr>
      <w:tabs>
        <w:tab w:val="right" w:leader="dot" w:pos="9072"/>
      </w:tabs>
      <w:spacing w:before="40" w:after="40"/>
      <w:ind w:left="284"/>
    </w:pPr>
    <w:rPr>
      <w:rFonts w:ascii="Times New Roman" w:hAnsi="Times New Roman"/>
    </w:rPr>
  </w:style>
  <w:style w:type="paragraph" w:styleId="TOC1">
    <w:name w:val="toc 1"/>
    <w:basedOn w:val="TOCBase"/>
    <w:next w:val="Normal"/>
    <w:rsid w:val="00DA43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43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43FA"/>
    <w:rPr>
      <w:rFonts w:ascii="Times New Roman" w:eastAsia="Times New Roman" w:hAnsi="Times New Roman" w:cs="Times New Roman"/>
      <w:sz w:val="16"/>
      <w:lang w:eastAsia="en-US"/>
    </w:rPr>
  </w:style>
  <w:style w:type="paragraph" w:styleId="Title">
    <w:name w:val="Title"/>
    <w:basedOn w:val="HeadingBase"/>
    <w:link w:val="TitleChar"/>
    <w:qFormat/>
    <w:rsid w:val="00DA43FA"/>
    <w:pPr>
      <w:spacing w:before="5040"/>
      <w:jc w:val="center"/>
    </w:pPr>
    <w:rPr>
      <w:sz w:val="48"/>
      <w:szCs w:val="72"/>
      <w:lang w:val="en-US"/>
    </w:rPr>
  </w:style>
  <w:style w:type="character" w:customStyle="1" w:styleId="TitleChar">
    <w:name w:val="Title Char"/>
    <w:basedOn w:val="DefaultParagraphFont"/>
    <w:link w:val="Title"/>
    <w:rsid w:val="00DA43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43FA"/>
    <w:pPr>
      <w:tabs>
        <w:tab w:val="left" w:pos="3600"/>
        <w:tab w:val="left" w:pos="3958"/>
      </w:tabs>
    </w:pPr>
  </w:style>
  <w:style w:type="paragraph" w:styleId="List">
    <w:name w:val="List"/>
    <w:basedOn w:val="BodyText"/>
    <w:next w:val="BodyText"/>
    <w:rsid w:val="00DA43FA"/>
    <w:pPr>
      <w:tabs>
        <w:tab w:val="left" w:pos="340"/>
      </w:tabs>
      <w:spacing w:before="60" w:after="60"/>
      <w:ind w:left="340" w:hanging="340"/>
    </w:pPr>
  </w:style>
  <w:style w:type="paragraph" w:customStyle="1" w:styleId="Note">
    <w:name w:val="Note"/>
    <w:basedOn w:val="BodyText"/>
    <w:rsid w:val="00DA43F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A43FA"/>
    <w:rPr>
      <w:b/>
      <w:spacing w:val="0"/>
    </w:rPr>
  </w:style>
  <w:style w:type="paragraph" w:customStyle="1" w:styleId="SuperTitle">
    <w:name w:val="SuperTitle"/>
    <w:basedOn w:val="Title"/>
    <w:rsid w:val="00DA43FA"/>
    <w:pPr>
      <w:framePr w:wrap="auto" w:hAnchor="text" w:y="6049"/>
    </w:pPr>
    <w:rPr>
      <w:color w:val="000000"/>
      <w:sz w:val="40"/>
    </w:rPr>
  </w:style>
  <w:style w:type="paragraph" w:customStyle="1" w:styleId="TOCTitle">
    <w:name w:val="TOCTitle"/>
    <w:basedOn w:val="Heading1"/>
    <w:rsid w:val="00DA43FA"/>
    <w:pPr>
      <w:spacing w:after="240"/>
      <w:jc w:val="center"/>
      <w:outlineLvl w:val="9"/>
    </w:pPr>
    <w:rPr>
      <w:caps/>
    </w:rPr>
  </w:style>
  <w:style w:type="paragraph" w:customStyle="1" w:styleId="Version">
    <w:name w:val="Version"/>
    <w:rsid w:val="00DA43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43FA"/>
    <w:pPr>
      <w:numPr>
        <w:numId w:val="12"/>
      </w:numPr>
      <w:tabs>
        <w:tab w:val="clear" w:pos="680"/>
      </w:tabs>
    </w:pPr>
  </w:style>
  <w:style w:type="paragraph" w:styleId="Index1">
    <w:name w:val="index 1"/>
    <w:basedOn w:val="Normal"/>
    <w:next w:val="Normal"/>
    <w:semiHidden/>
    <w:rsid w:val="00DA43FA"/>
    <w:pPr>
      <w:keepNext w:val="0"/>
      <w:tabs>
        <w:tab w:val="right" w:pos="4176"/>
      </w:tabs>
      <w:ind w:left="198" w:hanging="198"/>
    </w:pPr>
    <w:rPr>
      <w:rFonts w:ascii="Garamond" w:hAnsi="Garamond"/>
    </w:rPr>
  </w:style>
  <w:style w:type="paragraph" w:styleId="IndexHeading">
    <w:name w:val="index heading"/>
    <w:basedOn w:val="Normal"/>
    <w:next w:val="Index1"/>
    <w:semiHidden/>
    <w:rsid w:val="00DA43FA"/>
    <w:pPr>
      <w:spacing w:before="120" w:after="120"/>
    </w:pPr>
    <w:rPr>
      <w:rFonts w:ascii="Arial" w:hAnsi="Arial"/>
      <w:b/>
      <w:color w:val="918585"/>
      <w:sz w:val="24"/>
    </w:rPr>
  </w:style>
  <w:style w:type="paragraph" w:styleId="Header">
    <w:name w:val="header"/>
    <w:basedOn w:val="Normal"/>
    <w:link w:val="HeaderChar"/>
    <w:rsid w:val="00DA43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43FA"/>
    <w:rPr>
      <w:rFonts w:ascii="Times New Roman" w:eastAsia="Times New Roman" w:hAnsi="Times New Roman" w:cs="Times New Roman"/>
      <w:sz w:val="16"/>
      <w:szCs w:val="20"/>
      <w:lang w:val="en-GB" w:eastAsia="en-US"/>
    </w:rPr>
  </w:style>
  <w:style w:type="paragraph" w:customStyle="1" w:styleId="Chapter">
    <w:name w:val="Chapter"/>
    <w:basedOn w:val="Normal"/>
    <w:rsid w:val="00DA43FA"/>
    <w:pPr>
      <w:spacing w:before="240"/>
    </w:pPr>
    <w:rPr>
      <w:rFonts w:ascii="Times New Roman" w:hAnsi="Times New Roman"/>
      <w:smallCaps/>
      <w:spacing w:val="80"/>
      <w:sz w:val="28"/>
    </w:rPr>
  </w:style>
  <w:style w:type="paragraph" w:customStyle="1" w:styleId="InChapter">
    <w:name w:val="InChapter"/>
    <w:basedOn w:val="Heading3"/>
    <w:rsid w:val="00DA43FA"/>
    <w:pPr>
      <w:spacing w:after="240"/>
      <w:outlineLvl w:val="9"/>
    </w:pPr>
    <w:rPr>
      <w:noProof/>
    </w:rPr>
  </w:style>
  <w:style w:type="paragraph" w:styleId="Index2">
    <w:name w:val="index 2"/>
    <w:basedOn w:val="Normal"/>
    <w:next w:val="Normal"/>
    <w:semiHidden/>
    <w:rsid w:val="00DA43FA"/>
    <w:pPr>
      <w:tabs>
        <w:tab w:val="right" w:pos="4176"/>
      </w:tabs>
      <w:ind w:left="568" w:hanging="284"/>
    </w:pPr>
    <w:rPr>
      <w:rFonts w:ascii="Garamond" w:hAnsi="Garamond"/>
    </w:rPr>
  </w:style>
  <w:style w:type="paragraph" w:customStyle="1" w:styleId="Byline">
    <w:name w:val="Byline"/>
    <w:rsid w:val="00DA43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43FA"/>
    <w:pPr>
      <w:tabs>
        <w:tab w:val="clear" w:pos="3600"/>
        <w:tab w:val="clear" w:pos="3958"/>
      </w:tabs>
      <w:jc w:val="right"/>
    </w:pPr>
  </w:style>
  <w:style w:type="paragraph" w:styleId="Caption">
    <w:name w:val="caption"/>
    <w:basedOn w:val="BodyText"/>
    <w:next w:val="Normal"/>
    <w:qFormat/>
    <w:rsid w:val="00DA43FA"/>
    <w:pPr>
      <w:framePr w:w="2268" w:hSpace="181" w:vSpace="181" w:wrap="around" w:vAnchor="text" w:hAnchor="page" w:x="1135" w:y="285" w:anchorLock="1"/>
    </w:pPr>
    <w:rPr>
      <w:i/>
    </w:rPr>
  </w:style>
  <w:style w:type="paragraph" w:customStyle="1" w:styleId="MiniTOCTitle">
    <w:name w:val="MiniTOCTitle"/>
    <w:basedOn w:val="Heading4"/>
    <w:rsid w:val="00DA43FA"/>
    <w:pPr>
      <w:spacing w:before="240"/>
      <w:outlineLvl w:val="9"/>
    </w:pPr>
    <w:rPr>
      <w:noProof/>
      <w:sz w:val="24"/>
    </w:rPr>
  </w:style>
  <w:style w:type="paragraph" w:customStyle="1" w:styleId="MiniTOCItem">
    <w:name w:val="MiniTOCItem"/>
    <w:basedOn w:val="ListBullet"/>
    <w:rsid w:val="00DA43FA"/>
    <w:pPr>
      <w:numPr>
        <w:numId w:val="0"/>
      </w:numPr>
      <w:tabs>
        <w:tab w:val="right" w:leader="dot" w:pos="6521"/>
      </w:tabs>
      <w:spacing w:before="0" w:after="0"/>
    </w:pPr>
  </w:style>
  <w:style w:type="paragraph" w:customStyle="1" w:styleId="TOFTitle">
    <w:name w:val="TOFTitle"/>
    <w:basedOn w:val="TOCTitle"/>
    <w:rsid w:val="00DA43FA"/>
  </w:style>
  <w:style w:type="paragraph" w:styleId="TableofFigures">
    <w:name w:val="table of figures"/>
    <w:basedOn w:val="Normal"/>
    <w:next w:val="Normal"/>
    <w:semiHidden/>
    <w:rsid w:val="00DA43FA"/>
    <w:pPr>
      <w:tabs>
        <w:tab w:val="right" w:leader="dot" w:pos="9072"/>
      </w:tabs>
      <w:ind w:left="970" w:hanging="403"/>
    </w:pPr>
    <w:rPr>
      <w:rFonts w:ascii="Times New Roman" w:hAnsi="Times New Roman"/>
      <w:b/>
    </w:rPr>
  </w:style>
  <w:style w:type="paragraph" w:styleId="ListNumber">
    <w:name w:val="List Number"/>
    <w:basedOn w:val="List"/>
    <w:rsid w:val="00DA43FA"/>
    <w:pPr>
      <w:numPr>
        <w:numId w:val="14"/>
      </w:numPr>
      <w:tabs>
        <w:tab w:val="clear" w:pos="340"/>
      </w:tabs>
    </w:pPr>
  </w:style>
  <w:style w:type="character" w:customStyle="1" w:styleId="WingdingSymbols">
    <w:name w:val="Wingding Symbols"/>
    <w:rsid w:val="00DA43FA"/>
    <w:rPr>
      <w:rFonts w:ascii="Wingdings" w:hAnsi="Wingdings"/>
    </w:rPr>
  </w:style>
  <w:style w:type="paragraph" w:customStyle="1" w:styleId="TableHeading">
    <w:name w:val="Table Heading"/>
    <w:basedOn w:val="HeadingBase"/>
    <w:rsid w:val="00DA43FA"/>
    <w:pPr>
      <w:keepLines/>
      <w:pBdr>
        <w:bottom w:val="single" w:sz="6" w:space="1" w:color="918585"/>
      </w:pBdr>
      <w:spacing w:before="240"/>
    </w:pPr>
  </w:style>
  <w:style w:type="character" w:customStyle="1" w:styleId="HotSpot">
    <w:name w:val="HotSpot"/>
    <w:rsid w:val="00DA43FA"/>
    <w:rPr>
      <w:color w:val="0033CC"/>
      <w:u w:val="none"/>
    </w:rPr>
  </w:style>
  <w:style w:type="paragraph" w:customStyle="1" w:styleId="BodyTextRight">
    <w:name w:val="Body Text Right"/>
    <w:basedOn w:val="BodyText"/>
    <w:rsid w:val="00DA43FA"/>
    <w:pPr>
      <w:spacing w:before="0" w:after="0"/>
      <w:jc w:val="right"/>
    </w:pPr>
  </w:style>
  <w:style w:type="paragraph" w:styleId="Index3">
    <w:name w:val="index 3"/>
    <w:basedOn w:val="ListNumber2"/>
    <w:next w:val="Normal"/>
    <w:semiHidden/>
    <w:rsid w:val="00DA43FA"/>
    <w:pPr>
      <w:numPr>
        <w:numId w:val="0"/>
      </w:numPr>
      <w:tabs>
        <w:tab w:val="right" w:leader="dot" w:pos="4176"/>
      </w:tabs>
    </w:pPr>
  </w:style>
  <w:style w:type="paragraph" w:styleId="ListNumber2">
    <w:name w:val="List Number 2"/>
    <w:basedOn w:val="List2"/>
    <w:rsid w:val="00DA43FA"/>
    <w:pPr>
      <w:numPr>
        <w:numId w:val="9"/>
      </w:numPr>
      <w:tabs>
        <w:tab w:val="clear" w:pos="1060"/>
      </w:tabs>
    </w:pPr>
  </w:style>
  <w:style w:type="paragraph" w:customStyle="1" w:styleId="MarginNote">
    <w:name w:val="Margin Note"/>
    <w:basedOn w:val="BodyText"/>
    <w:rsid w:val="00DA43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43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43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43FA"/>
    <w:rPr>
      <w:sz w:val="32"/>
    </w:rPr>
  </w:style>
  <w:style w:type="paragraph" w:customStyle="1" w:styleId="HeadingProcedure">
    <w:name w:val="Heading Procedure"/>
    <w:basedOn w:val="HeadingBase"/>
    <w:next w:val="Normal"/>
    <w:rsid w:val="00DA43FA"/>
    <w:pPr>
      <w:tabs>
        <w:tab w:val="left" w:pos="0"/>
      </w:tabs>
      <w:spacing w:before="120" w:after="60"/>
    </w:pPr>
    <w:rPr>
      <w:i/>
      <w:color w:val="918585"/>
      <w:sz w:val="22"/>
    </w:rPr>
  </w:style>
  <w:style w:type="paragraph" w:customStyle="1" w:styleId="TableBodyText">
    <w:name w:val="Table Body Text"/>
    <w:basedOn w:val="BodyText"/>
    <w:rsid w:val="00DA43FA"/>
    <w:pPr>
      <w:spacing w:before="60" w:after="60"/>
    </w:pPr>
  </w:style>
  <w:style w:type="paragraph" w:styleId="ListContinue">
    <w:name w:val="List Continue"/>
    <w:basedOn w:val="List"/>
    <w:rsid w:val="00DA43FA"/>
    <w:pPr>
      <w:ind w:firstLine="0"/>
    </w:pPr>
  </w:style>
  <w:style w:type="paragraph" w:customStyle="1" w:styleId="ListNote">
    <w:name w:val="List Note"/>
    <w:basedOn w:val="List"/>
    <w:rsid w:val="00DA43FA"/>
    <w:pPr>
      <w:pBdr>
        <w:top w:val="single" w:sz="6" w:space="2" w:color="918585"/>
        <w:bottom w:val="single" w:sz="6" w:space="2" w:color="918585"/>
      </w:pBdr>
      <w:tabs>
        <w:tab w:val="left" w:pos="1021"/>
      </w:tabs>
      <w:ind w:firstLine="0"/>
    </w:pPr>
  </w:style>
  <w:style w:type="paragraph" w:customStyle="1" w:styleId="Warning">
    <w:name w:val="Warning"/>
    <w:basedOn w:val="BodyText"/>
    <w:rsid w:val="00DA43FA"/>
    <w:pPr>
      <w:shd w:val="clear" w:color="auto" w:fill="D9D9D9"/>
      <w:tabs>
        <w:tab w:val="left" w:pos="992"/>
      </w:tabs>
      <w:ind w:left="119" w:right="119"/>
    </w:pPr>
    <w:rPr>
      <w:sz w:val="20"/>
    </w:rPr>
  </w:style>
  <w:style w:type="paragraph" w:customStyle="1" w:styleId="MarginIcons">
    <w:name w:val="Margin Icons"/>
    <w:basedOn w:val="BodyText"/>
    <w:rsid w:val="00DA43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43FA"/>
    <w:rPr>
      <w:rFonts w:ascii="Courier New" w:hAnsi="Courier New"/>
    </w:rPr>
  </w:style>
  <w:style w:type="paragraph" w:customStyle="1" w:styleId="NoteBullet">
    <w:name w:val="Note Bullet"/>
    <w:basedOn w:val="Note"/>
    <w:rsid w:val="00DA43FA"/>
    <w:pPr>
      <w:tabs>
        <w:tab w:val="clear" w:pos="680"/>
      </w:tabs>
      <w:spacing w:before="60" w:after="60"/>
    </w:pPr>
  </w:style>
  <w:style w:type="paragraph" w:customStyle="1" w:styleId="SubHeading2">
    <w:name w:val="SubHeading2"/>
    <w:basedOn w:val="HeadingBase"/>
    <w:rsid w:val="00DA43FA"/>
    <w:pPr>
      <w:spacing w:before="240" w:after="60"/>
    </w:pPr>
    <w:rPr>
      <w:sz w:val="20"/>
    </w:rPr>
  </w:style>
  <w:style w:type="paragraph" w:customStyle="1" w:styleId="SubHeading1">
    <w:name w:val="SubHeading1"/>
    <w:basedOn w:val="HeadingBase"/>
    <w:rsid w:val="00DA43FA"/>
    <w:pPr>
      <w:spacing w:before="240" w:after="60"/>
    </w:pPr>
    <w:rPr>
      <w:color w:val="918585"/>
      <w:sz w:val="22"/>
    </w:rPr>
  </w:style>
  <w:style w:type="paragraph" w:customStyle="1" w:styleId="SideHeading">
    <w:name w:val="Side Heading"/>
    <w:basedOn w:val="HeadingBase"/>
    <w:rsid w:val="00DA43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43FA"/>
    <w:pPr>
      <w:numPr>
        <w:numId w:val="10"/>
      </w:numPr>
    </w:pPr>
  </w:style>
  <w:style w:type="paragraph" w:styleId="PlainText">
    <w:name w:val="Plain Text"/>
    <w:basedOn w:val="Normal"/>
    <w:link w:val="PlainTextChar"/>
    <w:rsid w:val="00DA43FA"/>
    <w:rPr>
      <w:sz w:val="20"/>
    </w:rPr>
  </w:style>
  <w:style w:type="character" w:customStyle="1" w:styleId="PlainTextChar">
    <w:name w:val="Plain Text Char"/>
    <w:basedOn w:val="DefaultParagraphFont"/>
    <w:link w:val="PlainText"/>
    <w:rsid w:val="00DA43FA"/>
    <w:rPr>
      <w:rFonts w:ascii="Courier New" w:eastAsia="Times New Roman" w:hAnsi="Courier New" w:cs="Times New Roman"/>
      <w:sz w:val="20"/>
      <w:szCs w:val="20"/>
      <w:lang w:eastAsia="en-US"/>
    </w:rPr>
  </w:style>
  <w:style w:type="character" w:customStyle="1" w:styleId="MenuOption">
    <w:name w:val="Menu Option"/>
    <w:basedOn w:val="DefaultParagraphFont"/>
    <w:rsid w:val="00DA43FA"/>
    <w:rPr>
      <w:b/>
      <w:smallCaps/>
    </w:rPr>
  </w:style>
  <w:style w:type="paragraph" w:customStyle="1" w:styleId="TableListNumber">
    <w:name w:val="Table List Number"/>
    <w:basedOn w:val="ListNumber"/>
    <w:rsid w:val="00DA43FA"/>
    <w:pPr>
      <w:numPr>
        <w:numId w:val="0"/>
      </w:numPr>
    </w:pPr>
  </w:style>
  <w:style w:type="paragraph" w:styleId="TOC4">
    <w:name w:val="toc 4"/>
    <w:basedOn w:val="TOCBase"/>
    <w:next w:val="Normal"/>
    <w:semiHidden/>
    <w:rsid w:val="00DA43FA"/>
    <w:pPr>
      <w:tabs>
        <w:tab w:val="right" w:leader="dot" w:pos="9071"/>
      </w:tabs>
      <w:ind w:left="1701"/>
    </w:pPr>
  </w:style>
  <w:style w:type="paragraph" w:customStyle="1" w:styleId="ListAlpha">
    <w:name w:val="List Alpha"/>
    <w:basedOn w:val="List"/>
    <w:rsid w:val="00DA43FA"/>
    <w:pPr>
      <w:numPr>
        <w:numId w:val="8"/>
      </w:numPr>
    </w:pPr>
  </w:style>
  <w:style w:type="paragraph" w:customStyle="1" w:styleId="ListAlpha2">
    <w:name w:val="List Alpha 2"/>
    <w:basedOn w:val="List2"/>
    <w:rsid w:val="00DA43FA"/>
    <w:pPr>
      <w:numPr>
        <w:numId w:val="7"/>
      </w:numPr>
    </w:pPr>
  </w:style>
  <w:style w:type="paragraph" w:styleId="List2">
    <w:name w:val="List 2"/>
    <w:basedOn w:val="BodyText"/>
    <w:rsid w:val="00DA43FA"/>
    <w:pPr>
      <w:tabs>
        <w:tab w:val="left" w:pos="680"/>
      </w:tabs>
      <w:spacing w:before="60" w:after="60"/>
      <w:ind w:left="680" w:hanging="340"/>
    </w:pPr>
  </w:style>
  <w:style w:type="paragraph" w:styleId="List3">
    <w:name w:val="List 3"/>
    <w:basedOn w:val="BodyText"/>
    <w:rsid w:val="00DA43FA"/>
    <w:pPr>
      <w:tabs>
        <w:tab w:val="left" w:pos="1021"/>
      </w:tabs>
      <w:spacing w:before="60" w:after="60"/>
      <w:ind w:left="1020" w:hanging="340"/>
    </w:pPr>
  </w:style>
  <w:style w:type="paragraph" w:styleId="List4">
    <w:name w:val="List 4"/>
    <w:basedOn w:val="BodyText"/>
    <w:rsid w:val="00DA43FA"/>
    <w:pPr>
      <w:tabs>
        <w:tab w:val="left" w:pos="1361"/>
      </w:tabs>
      <w:spacing w:before="60" w:after="60"/>
      <w:ind w:left="1361" w:hanging="340"/>
    </w:pPr>
  </w:style>
  <w:style w:type="paragraph" w:styleId="List5">
    <w:name w:val="List 5"/>
    <w:basedOn w:val="BodyText"/>
    <w:rsid w:val="00DA43FA"/>
    <w:pPr>
      <w:tabs>
        <w:tab w:val="left" w:pos="1701"/>
      </w:tabs>
      <w:spacing w:before="60" w:after="60"/>
      <w:ind w:left="1701" w:hanging="340"/>
    </w:pPr>
  </w:style>
  <w:style w:type="paragraph" w:styleId="ListBullet3">
    <w:name w:val="List Bullet 3"/>
    <w:basedOn w:val="List3"/>
    <w:rsid w:val="00DA43FA"/>
    <w:pPr>
      <w:numPr>
        <w:numId w:val="13"/>
      </w:numPr>
      <w:tabs>
        <w:tab w:val="clear" w:pos="1021"/>
      </w:tabs>
      <w:ind w:left="1037" w:hanging="357"/>
    </w:pPr>
  </w:style>
  <w:style w:type="paragraph" w:styleId="ListBullet4">
    <w:name w:val="List Bullet 4"/>
    <w:basedOn w:val="List4"/>
    <w:rsid w:val="00DA43FA"/>
    <w:pPr>
      <w:numPr>
        <w:numId w:val="2"/>
      </w:numPr>
      <w:tabs>
        <w:tab w:val="clear" w:pos="1361"/>
      </w:tabs>
    </w:pPr>
  </w:style>
  <w:style w:type="paragraph" w:styleId="ListBullet5">
    <w:name w:val="List Bullet 5"/>
    <w:basedOn w:val="List5"/>
    <w:rsid w:val="00DA43FA"/>
    <w:pPr>
      <w:numPr>
        <w:numId w:val="3"/>
      </w:numPr>
    </w:pPr>
  </w:style>
  <w:style w:type="paragraph" w:styleId="ListContinue2">
    <w:name w:val="List Continue 2"/>
    <w:basedOn w:val="List2"/>
    <w:rsid w:val="00DA43FA"/>
    <w:pPr>
      <w:ind w:firstLine="0"/>
    </w:pPr>
  </w:style>
  <w:style w:type="paragraph" w:styleId="ListContinue3">
    <w:name w:val="List Continue 3"/>
    <w:basedOn w:val="List3"/>
    <w:rsid w:val="00DA43FA"/>
    <w:pPr>
      <w:ind w:left="1021" w:firstLine="0"/>
    </w:pPr>
  </w:style>
  <w:style w:type="paragraph" w:styleId="ListContinue4">
    <w:name w:val="List Continue 4"/>
    <w:basedOn w:val="List4"/>
    <w:rsid w:val="00DA43FA"/>
    <w:pPr>
      <w:ind w:firstLine="0"/>
    </w:pPr>
  </w:style>
  <w:style w:type="paragraph" w:styleId="ListContinue5">
    <w:name w:val="List Continue 5"/>
    <w:basedOn w:val="List5"/>
    <w:rsid w:val="00DA43FA"/>
    <w:pPr>
      <w:ind w:firstLine="0"/>
    </w:pPr>
  </w:style>
  <w:style w:type="paragraph" w:styleId="ListNumber3">
    <w:name w:val="List Number 3"/>
    <w:basedOn w:val="List3"/>
    <w:rsid w:val="00DA43FA"/>
    <w:pPr>
      <w:numPr>
        <w:numId w:val="4"/>
      </w:numPr>
    </w:pPr>
  </w:style>
  <w:style w:type="paragraph" w:styleId="ListNumber4">
    <w:name w:val="List Number 4"/>
    <w:basedOn w:val="List4"/>
    <w:rsid w:val="00DA43FA"/>
    <w:pPr>
      <w:numPr>
        <w:numId w:val="5"/>
      </w:numPr>
    </w:pPr>
  </w:style>
  <w:style w:type="paragraph" w:styleId="ListNumber5">
    <w:name w:val="List Number 5"/>
    <w:basedOn w:val="List5"/>
    <w:rsid w:val="00DA43FA"/>
    <w:pPr>
      <w:numPr>
        <w:numId w:val="6"/>
      </w:numPr>
    </w:pPr>
  </w:style>
  <w:style w:type="paragraph" w:styleId="BlockText">
    <w:name w:val="Block Text"/>
    <w:basedOn w:val="Normal"/>
    <w:rsid w:val="00DA43FA"/>
    <w:pPr>
      <w:spacing w:after="120"/>
      <w:ind w:left="1440" w:right="1440"/>
    </w:pPr>
  </w:style>
  <w:style w:type="character" w:customStyle="1" w:styleId="Subscript">
    <w:name w:val="Subscript"/>
    <w:basedOn w:val="DefaultParagraphFont"/>
    <w:rsid w:val="00DA43FA"/>
    <w:rPr>
      <w:sz w:val="16"/>
      <w:vertAlign w:val="subscript"/>
    </w:rPr>
  </w:style>
  <w:style w:type="character" w:customStyle="1" w:styleId="Superscript">
    <w:name w:val="Superscript"/>
    <w:basedOn w:val="DefaultParagraphFont"/>
    <w:rsid w:val="00DA43FA"/>
    <w:rPr>
      <w:sz w:val="16"/>
      <w:vertAlign w:val="superscript"/>
    </w:rPr>
  </w:style>
  <w:style w:type="character" w:customStyle="1" w:styleId="Symbols">
    <w:name w:val="Symbols"/>
    <w:basedOn w:val="DefaultParagraphFont"/>
    <w:rsid w:val="00DA43FA"/>
    <w:rPr>
      <w:rFonts w:ascii="Symbol" w:hAnsi="Symbol"/>
    </w:rPr>
  </w:style>
  <w:style w:type="character" w:customStyle="1" w:styleId="MenuOptions">
    <w:name w:val="Menu Options"/>
    <w:basedOn w:val="DefaultParagraphFont"/>
    <w:rsid w:val="00DA43FA"/>
    <w:rPr>
      <w:rFonts w:ascii="Arial Narrow" w:hAnsi="Arial Narrow"/>
      <w:smallCaps/>
    </w:rPr>
  </w:style>
  <w:style w:type="character" w:customStyle="1" w:styleId="Buttons">
    <w:name w:val="Buttons"/>
    <w:basedOn w:val="DefaultParagraphFont"/>
    <w:rsid w:val="00DA43FA"/>
    <w:rPr>
      <w:b/>
    </w:rPr>
  </w:style>
  <w:style w:type="character" w:customStyle="1" w:styleId="Underlined">
    <w:name w:val="Underlined"/>
    <w:basedOn w:val="DefaultParagraphFont"/>
    <w:rsid w:val="00DA43FA"/>
    <w:rPr>
      <w:u w:val="single"/>
    </w:rPr>
  </w:style>
  <w:style w:type="paragraph" w:customStyle="1" w:styleId="TableBodyTextRight">
    <w:name w:val="Table Body Text Right"/>
    <w:basedOn w:val="TableBodyText"/>
    <w:rsid w:val="00DA43FA"/>
    <w:pPr>
      <w:widowControl w:val="0"/>
      <w:autoSpaceDE w:val="0"/>
      <w:autoSpaceDN w:val="0"/>
      <w:adjustRightInd w:val="0"/>
      <w:jc w:val="right"/>
    </w:pPr>
    <w:rPr>
      <w:rFonts w:cs="Arial"/>
      <w:szCs w:val="18"/>
    </w:rPr>
  </w:style>
  <w:style w:type="paragraph" w:customStyle="1" w:styleId="CopyrightText">
    <w:name w:val="Copyright Text"/>
    <w:basedOn w:val="BodyText"/>
    <w:rsid w:val="00DA43FA"/>
    <w:rPr>
      <w:sz w:val="18"/>
    </w:rPr>
  </w:style>
  <w:style w:type="paragraph" w:customStyle="1" w:styleId="BodySmallRight">
    <w:name w:val="Body Small Right"/>
    <w:basedOn w:val="BodyTextRight"/>
    <w:rsid w:val="00DA43FA"/>
    <w:rPr>
      <w:sz w:val="18"/>
      <w:szCs w:val="18"/>
    </w:rPr>
  </w:style>
  <w:style w:type="paragraph" w:customStyle="1" w:styleId="MarginEdition">
    <w:name w:val="Margin Edition"/>
    <w:basedOn w:val="MarginNote"/>
    <w:rsid w:val="00DA43FA"/>
    <w:pPr>
      <w:spacing w:before="0" w:after="0"/>
    </w:pPr>
    <w:rPr>
      <w:rFonts w:ascii="Times New Roman" w:hAnsi="Times New Roman"/>
      <w:color w:val="999999"/>
    </w:rPr>
  </w:style>
  <w:style w:type="paragraph" w:customStyle="1" w:styleId="Spacer">
    <w:name w:val="Spacer"/>
    <w:basedOn w:val="Normal"/>
    <w:rsid w:val="00DA43FA"/>
    <w:rPr>
      <w:sz w:val="2"/>
      <w:szCs w:val="2"/>
    </w:rPr>
  </w:style>
  <w:style w:type="character" w:customStyle="1" w:styleId="Small">
    <w:name w:val="Small"/>
    <w:basedOn w:val="DefaultParagraphFont"/>
    <w:rsid w:val="00DA43FA"/>
    <w:rPr>
      <w:sz w:val="16"/>
    </w:rPr>
  </w:style>
  <w:style w:type="paragraph" w:customStyle="1" w:styleId="WideTable">
    <w:name w:val="Wide Table"/>
    <w:basedOn w:val="Normal"/>
    <w:rsid w:val="00DA43FA"/>
    <w:pPr>
      <w:ind w:left="-1418"/>
    </w:pPr>
    <w:rPr>
      <w:sz w:val="2"/>
      <w:szCs w:val="2"/>
    </w:rPr>
  </w:style>
  <w:style w:type="character" w:styleId="PageNumber">
    <w:name w:val="page number"/>
    <w:basedOn w:val="DefaultParagraphFont"/>
    <w:rsid w:val="00DA43FA"/>
  </w:style>
  <w:style w:type="paragraph" w:styleId="Quote">
    <w:name w:val="Quote"/>
    <w:basedOn w:val="Heading1"/>
    <w:link w:val="QuoteChar"/>
    <w:qFormat/>
    <w:rsid w:val="00DA43FA"/>
    <w:rPr>
      <w:b w:val="0"/>
      <w:sz w:val="72"/>
      <w:szCs w:val="72"/>
      <w:lang w:val="en-NZ"/>
    </w:rPr>
  </w:style>
  <w:style w:type="character" w:customStyle="1" w:styleId="QuoteChar">
    <w:name w:val="Quote Char"/>
    <w:basedOn w:val="DefaultParagraphFont"/>
    <w:link w:val="Quote"/>
    <w:rsid w:val="00DA43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43FA"/>
    <w:pPr>
      <w:pageBreakBefore/>
    </w:pPr>
  </w:style>
  <w:style w:type="paragraph" w:customStyle="1" w:styleId="Border">
    <w:name w:val="Border"/>
    <w:basedOn w:val="Normal"/>
    <w:qFormat/>
    <w:rsid w:val="00DA43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43FA"/>
    <w:rPr>
      <w:b/>
      <w:bCs/>
      <w:i/>
      <w:iCs/>
      <w:color w:val="auto"/>
    </w:rPr>
  </w:style>
  <w:style w:type="paragraph" w:styleId="IntenseQuote">
    <w:name w:val="Intense Quote"/>
    <w:basedOn w:val="Normal"/>
    <w:next w:val="Normal"/>
    <w:link w:val="IntenseQuoteChar"/>
    <w:uiPriority w:val="30"/>
    <w:qFormat/>
    <w:rsid w:val="00DA43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43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43FA"/>
    <w:rPr>
      <w:smallCaps/>
      <w:color w:val="auto"/>
      <w:u w:val="single"/>
    </w:rPr>
  </w:style>
  <w:style w:type="character" w:styleId="IntenseReference">
    <w:name w:val="Intense Reference"/>
    <w:basedOn w:val="DefaultParagraphFont"/>
    <w:uiPriority w:val="32"/>
    <w:qFormat/>
    <w:rsid w:val="00DA43FA"/>
    <w:rPr>
      <w:b/>
      <w:bCs/>
      <w:smallCaps/>
      <w:color w:val="auto"/>
      <w:spacing w:val="5"/>
      <w:u w:val="single"/>
    </w:rPr>
  </w:style>
  <w:style w:type="paragraph" w:customStyle="1" w:styleId="2ColumnHeading">
    <w:name w:val="2Column Heading"/>
    <w:basedOn w:val="BodyText"/>
    <w:qFormat/>
    <w:rsid w:val="00DA43FA"/>
    <w:pPr>
      <w:spacing w:after="60"/>
      <w:ind w:left="-2268"/>
    </w:pPr>
    <w:rPr>
      <w:b/>
    </w:rPr>
  </w:style>
  <w:style w:type="paragraph" w:customStyle="1" w:styleId="Heading1TOC">
    <w:name w:val="Heading1 TOC"/>
    <w:basedOn w:val="Normal"/>
    <w:qFormat/>
    <w:rsid w:val="00DA43FA"/>
    <w:pPr>
      <w:spacing w:before="240" w:after="120"/>
    </w:pPr>
    <w:rPr>
      <w:rFonts w:ascii="Times New Roman" w:hAnsi="Times New Roman"/>
      <w:b/>
      <w:sz w:val="32"/>
    </w:rPr>
  </w:style>
  <w:style w:type="paragraph" w:customStyle="1" w:styleId="Heading2TOC">
    <w:name w:val="Heading2 TOC"/>
    <w:basedOn w:val="Normal"/>
    <w:qFormat/>
    <w:rsid w:val="00DA43FA"/>
    <w:pPr>
      <w:spacing w:before="240" w:after="60"/>
    </w:pPr>
    <w:rPr>
      <w:rFonts w:ascii="Times New Roman" w:hAnsi="Times New Roman"/>
      <w:b/>
      <w:sz w:val="28"/>
    </w:rPr>
  </w:style>
  <w:style w:type="character" w:customStyle="1" w:styleId="Underline">
    <w:name w:val="Underline"/>
    <w:basedOn w:val="DefaultParagraphFont"/>
    <w:qFormat/>
    <w:rsid w:val="00DA43FA"/>
    <w:rPr>
      <w:u w:val="single"/>
    </w:rPr>
  </w:style>
  <w:style w:type="character" w:customStyle="1" w:styleId="BoldandItalics">
    <w:name w:val="Bold and Italics"/>
    <w:qFormat/>
    <w:rsid w:val="00DA43FA"/>
    <w:rPr>
      <w:b/>
      <w:i/>
      <w:u w:val="none"/>
    </w:rPr>
  </w:style>
  <w:style w:type="paragraph" w:styleId="BalloonText">
    <w:name w:val="Balloon Text"/>
    <w:basedOn w:val="Normal"/>
    <w:link w:val="BalloonTextChar"/>
    <w:rsid w:val="00DA43FA"/>
    <w:rPr>
      <w:rFonts w:ascii="Tahoma" w:hAnsi="Tahoma" w:cs="Tahoma"/>
      <w:sz w:val="16"/>
      <w:szCs w:val="16"/>
    </w:rPr>
  </w:style>
  <w:style w:type="character" w:customStyle="1" w:styleId="BalloonTextChar">
    <w:name w:val="Balloon Text Char"/>
    <w:basedOn w:val="DefaultParagraphFont"/>
    <w:link w:val="BalloonText"/>
    <w:rsid w:val="00DA43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43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43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43FA"/>
    <w:rPr>
      <w:b/>
      <w:color w:val="660033"/>
      <w:spacing w:val="0"/>
    </w:rPr>
  </w:style>
  <w:style w:type="paragraph" w:customStyle="1" w:styleId="Nameditemlist">
    <w:name w:val="Named item list"/>
    <w:basedOn w:val="BodyText"/>
    <w:qFormat/>
    <w:rsid w:val="00DA43FA"/>
    <w:pPr>
      <w:tabs>
        <w:tab w:val="left" w:pos="2835"/>
      </w:tabs>
      <w:ind w:left="2835" w:hanging="2835"/>
    </w:pPr>
  </w:style>
  <w:style w:type="paragraph" w:customStyle="1" w:styleId="BodyTextnopadding">
    <w:name w:val="Body Text no padding"/>
    <w:basedOn w:val="BodyText"/>
    <w:qFormat/>
    <w:rsid w:val="00DA43FA"/>
    <w:pPr>
      <w:spacing w:before="0" w:after="0"/>
    </w:pPr>
  </w:style>
  <w:style w:type="character" w:styleId="Hyperlink">
    <w:name w:val="Hyperlink"/>
    <w:basedOn w:val="DefaultParagraphFont"/>
    <w:uiPriority w:val="99"/>
    <w:unhideWhenUsed/>
    <w:rsid w:val="00A727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646</Words>
  <Characters>4162</Characters>
  <Application>Microsoft Office Word</Application>
  <DocSecurity>0</DocSecurity>
  <Lines>148</Lines>
  <Paragraphs>90</Paragraphs>
  <ScaleCrop>false</ScaleCrop>
  <Company>Author-it Software Corporation Ltd.</Company>
  <LinksUpToDate>false</LinksUpToDate>
  <CharactersWithSpaces>4718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AHCDRG404 Monitor and control irrigation drainage systems</dc:title>
  <dc:subject>Approved</dc:subject>
  <dc:creator>Skills Insight</dc:creator>
  <cp:keywords>Release: 1</cp:keywords>
  <dc:description>Review Date: 12 April 2008</dc:description>
  <cp:lastModifiedBy>HSD_TPCMSd.prod</cp:lastModifiedBy>
  <cp:revision>3</cp:revision>
  <dcterms:created xsi:type="dcterms:W3CDTF">2025-02-11T06:45:00Z</dcterms:created>
  <dcterms:modified xsi:type="dcterms:W3CDTF">2025-02-11T06:46:00Z</dcterms:modified>
</cp:coreProperties>
</file>