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95B" w:rsidP="00120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AHCDRG404 Monitor and control irrigation drainage systems</w:t>
      </w:r>
      <w:r>
        <w:fldChar w:fldCharType="end"/>
      </w:r>
    </w:p>
    <w:p w:rsidR="0012095B" w:rsidP="0012095B">
      <w:pPr>
        <w:pStyle w:val="Version"/>
        <w:sectPr w:rsidSect="00D96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BDB" w:rsidP="00D96BDB">
      <w:pPr>
        <w:pStyle w:val="SuperHeading"/>
      </w:pPr>
      <w:r w:rsidRPr="00D96BDB">
        <w:t>Assessment Requirements for AHCDRG404 Monitor and control irrigation drainage systems</w:t>
      </w:r>
    </w:p>
    <w:p w:rsidR="00000000" w:rsidRPr="00D96BDB" w:rsidP="00D96BDB">
      <w:pPr>
        <w:pStyle w:val="Heading1"/>
      </w:pPr>
      <w:bookmarkStart w:id="1" w:name="O_1056949"/>
      <w:bookmarkEnd w:id="1"/>
      <w:r w:rsidRPr="00D96B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6B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BDB">
            <w:pPr>
              <w:pStyle w:val="BodyTextBold"/>
              <w:rPr>
                <w:lang w:val="en-NZ"/>
              </w:rPr>
            </w:pPr>
            <w:r w:rsidRPr="00D96B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BDB">
            <w:pPr>
              <w:pStyle w:val="BodyTextBold"/>
              <w:rPr>
                <w:lang w:val="en-NZ"/>
              </w:rPr>
            </w:pPr>
            <w:r w:rsidRPr="00D96BDB">
              <w:t>Comments</w:t>
            </w:r>
          </w:p>
        </w:tc>
      </w:tr>
      <w:tr w:rsidTr="00D96B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BDB">
            <w:pPr>
              <w:pStyle w:val="BodyText"/>
              <w:rPr>
                <w:lang w:val="en-NZ"/>
              </w:rPr>
            </w:pPr>
            <w:r w:rsidRPr="00D96B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BDB" w:rsidP="00D96BDB">
            <w:pPr>
              <w:pStyle w:val="BodyText"/>
            </w:pPr>
            <w:r w:rsidRPr="00D96BDB">
              <w:t>This version released with AHC Agriculture, Horticulture and Conservation and Land Management Training Package Version 4.0.</w:t>
            </w:r>
          </w:p>
        </w:tc>
      </w:tr>
    </w:tbl>
    <w:p w:rsidR="00000000" w:rsidRPr="00D96BDB" w:rsidP="00D96BDB">
      <w:pPr>
        <w:pStyle w:val="BodyText"/>
      </w:pPr>
    </w:p>
    <w:p w:rsidR="00000000" w:rsidRPr="00D96BDB" w:rsidP="00D96BDB">
      <w:pPr>
        <w:pStyle w:val="AllowPageBreak"/>
      </w:pPr>
    </w:p>
    <w:p w:rsidR="00000000" w:rsidRPr="00D96BDB" w:rsidP="00D96BDB">
      <w:pPr>
        <w:pStyle w:val="Heading1"/>
      </w:pPr>
      <w:bookmarkStart w:id="2" w:name="O_1056950"/>
      <w:bookmarkEnd w:id="2"/>
      <w:r w:rsidRPr="00D96BDB">
        <w:t>Performance Evidence</w:t>
      </w:r>
    </w:p>
    <w:p w:rsidR="00000000" w:rsidRPr="00D96BDB" w:rsidP="0012095B">
      <w:pPr>
        <w:pStyle w:val="BodyText"/>
      </w:pPr>
      <w:r w:rsidRPr="00D96BDB">
        <w:t>An individual demonstrating competency must satisfy all of the elements and performance cr</w:t>
      </w:r>
      <w:r w:rsidRPr="00D96BDB">
        <w:t>iteria in this unit. There must be evidence that the individual has monitored and controlled an irrigation drainage system on at least one occasion and has:</w:t>
      </w:r>
    </w:p>
    <w:p w:rsidR="00000000" w:rsidRPr="00D96BDB" w:rsidP="00D96BDB">
      <w:pPr>
        <w:pStyle w:val="ListBullet"/>
      </w:pPr>
      <w:r w:rsidRPr="00D96BDB">
        <w:t>applied soil moisture testing techniques</w:t>
      </w:r>
    </w:p>
    <w:p w:rsidR="00000000" w:rsidRPr="00D96BDB" w:rsidP="00D96BDB">
      <w:pPr>
        <w:pStyle w:val="ListBullet"/>
      </w:pPr>
      <w:r w:rsidRPr="00D96BDB">
        <w:t>measured, recorded and reported water table depth, soil moisture and salinity</w:t>
      </w:r>
    </w:p>
    <w:p w:rsidR="00000000" w:rsidRPr="00D96BDB" w:rsidP="00D96BDB">
      <w:pPr>
        <w:pStyle w:val="ListBullet"/>
      </w:pPr>
      <w:r w:rsidRPr="00D96BDB">
        <w:t>calculated water volumes from rate and depth</w:t>
      </w:r>
    </w:p>
    <w:p w:rsidR="00000000" w:rsidRPr="00D96BDB" w:rsidP="00D96BDB">
      <w:pPr>
        <w:pStyle w:val="ListBullet"/>
      </w:pPr>
      <w:r w:rsidRPr="00D96BDB">
        <w:t>analysed drainage system data</w:t>
      </w:r>
    </w:p>
    <w:p w:rsidR="00000000" w:rsidRPr="00D96BDB" w:rsidP="00D96BDB">
      <w:pPr>
        <w:pStyle w:val="ListBullet"/>
      </w:pPr>
      <w:r w:rsidRPr="00D96BDB">
        <w:t>isolated drainage lines</w:t>
      </w:r>
    </w:p>
    <w:p w:rsidR="00000000" w:rsidRPr="00D96BDB" w:rsidP="00D96BDB">
      <w:pPr>
        <w:pStyle w:val="ListBullet"/>
      </w:pPr>
      <w:r w:rsidRPr="00D96BDB">
        <w:t>controlled and operated drainage system structures and processes</w:t>
      </w:r>
    </w:p>
    <w:p w:rsidR="00000000" w:rsidRPr="00D96BDB" w:rsidP="00D96BDB">
      <w:pPr>
        <w:pStyle w:val="ListBullet"/>
      </w:pPr>
      <w:r w:rsidRPr="00D96BDB">
        <w:t>applied workpl</w:t>
      </w:r>
      <w:r w:rsidRPr="00D96BDB">
        <w:t>ace health and safety requirements</w:t>
      </w:r>
    </w:p>
    <w:p w:rsidR="00000000" w:rsidRPr="00D96BDB" w:rsidP="00D96BDB">
      <w:pPr>
        <w:pStyle w:val="ListBullet"/>
      </w:pPr>
      <w:r w:rsidRPr="00D96BDB">
        <w:t>identified and minimised adverse environmental impacts of drainage systems</w:t>
      </w:r>
    </w:p>
    <w:p w:rsidR="00000000" w:rsidRPr="00D96BDB" w:rsidP="00D96BDB">
      <w:pPr>
        <w:pStyle w:val="ListBullet"/>
      </w:pPr>
      <w:r w:rsidRPr="00D96BDB">
        <w:t>cleared and refilled drainage lines</w:t>
      </w:r>
    </w:p>
    <w:p w:rsidR="00000000" w:rsidRPr="00D96BDB" w:rsidP="00D96BDB">
      <w:pPr>
        <w:pStyle w:val="ListBullet"/>
      </w:pPr>
      <w:r w:rsidRPr="00D96BDB">
        <w:t>cleared blockages from drainage systems.</w:t>
      </w:r>
    </w:p>
    <w:p w:rsidR="00000000" w:rsidRPr="00D96BDB" w:rsidP="00D96BDB">
      <w:pPr>
        <w:pStyle w:val="AllowPageBreak"/>
      </w:pPr>
    </w:p>
    <w:p w:rsidR="00000000" w:rsidRPr="00D96BDB" w:rsidP="00D96BDB">
      <w:pPr>
        <w:pStyle w:val="Heading1"/>
      </w:pPr>
      <w:bookmarkStart w:id="3" w:name="O_1056951"/>
      <w:bookmarkEnd w:id="3"/>
      <w:r w:rsidRPr="00D96BDB">
        <w:t>Knowledge Evidence</w:t>
      </w:r>
    </w:p>
    <w:p w:rsidR="00000000" w:rsidRPr="00D96BDB" w:rsidP="0012095B">
      <w:pPr>
        <w:pStyle w:val="BodyText"/>
      </w:pPr>
      <w:r w:rsidRPr="00D96BDB">
        <w:t>An individual must be able to d</w:t>
      </w:r>
      <w:r w:rsidRPr="00D96BDB">
        <w:t>emonstrate the knowledge required to perform the tasks outlined in the elements and performance criteria of this unit. This includes knowledge of:</w:t>
      </w:r>
    </w:p>
    <w:p w:rsidR="00000000" w:rsidRPr="00D96BDB" w:rsidP="00D96BDB">
      <w:pPr>
        <w:pStyle w:val="ListBullet"/>
      </w:pPr>
      <w:r w:rsidRPr="00D96BDB">
        <w:t>measuring and monitoring procedures for factors contributing to drainage system performance</w:t>
      </w:r>
    </w:p>
    <w:p w:rsidR="00000000" w:rsidRPr="00D96BDB" w:rsidP="00D96BDB">
      <w:pPr>
        <w:pStyle w:val="ListBullet"/>
      </w:pPr>
      <w:r w:rsidRPr="00D96BDB">
        <w:t>water quality mo</w:t>
      </w:r>
      <w:r w:rsidRPr="00D96BDB">
        <w:t>nitoring methods and techniques</w:t>
      </w:r>
    </w:p>
    <w:p w:rsidR="00000000" w:rsidRPr="00D96BDB" w:rsidP="00D96BDB">
      <w:pPr>
        <w:pStyle w:val="ListBullet"/>
      </w:pPr>
      <w:r w:rsidRPr="00D96BDB">
        <w:t>soil moisture measurement procedures</w:t>
      </w:r>
    </w:p>
    <w:p w:rsidR="00000000" w:rsidRPr="00D96BDB" w:rsidP="00D96BDB">
      <w:pPr>
        <w:pStyle w:val="ListBullet"/>
      </w:pPr>
      <w:r w:rsidRPr="00D96BDB">
        <w:t>principles and practices for monitoring irrigation drainage systems, including:</w:t>
      </w:r>
    </w:p>
    <w:p w:rsidR="00000000" w:rsidRPr="00D96BDB" w:rsidP="00D96BDB">
      <w:pPr>
        <w:pStyle w:val="ListBullet2"/>
      </w:pPr>
      <w:r w:rsidRPr="00D96BDB">
        <w:t>components used in drainage systems</w:t>
      </w:r>
    </w:p>
    <w:p w:rsidR="00000000" w:rsidRPr="00D96BDB" w:rsidP="00D96BDB">
      <w:pPr>
        <w:pStyle w:val="ListBullet2"/>
      </w:pPr>
      <w:r w:rsidRPr="00D96BDB">
        <w:t>isolation processes and procedures</w:t>
      </w:r>
    </w:p>
    <w:p w:rsidR="00000000" w:rsidRPr="00D96BDB" w:rsidP="00D96BDB">
      <w:pPr>
        <w:pStyle w:val="ListBullet2"/>
      </w:pPr>
      <w:r w:rsidRPr="00D96BDB">
        <w:t>levelling and alignment processes</w:t>
      </w:r>
    </w:p>
    <w:p w:rsidR="00000000" w:rsidRPr="00D96BDB" w:rsidP="00D96BDB">
      <w:pPr>
        <w:pStyle w:val="ListBullet2"/>
      </w:pPr>
      <w:r w:rsidRPr="00D96BDB">
        <w:t>types and operational parameters of drains</w:t>
      </w:r>
    </w:p>
    <w:p w:rsidR="00000000" w:rsidRPr="00D96BDB" w:rsidP="00D96BDB">
      <w:pPr>
        <w:pStyle w:val="ListBullet"/>
      </w:pPr>
      <w:r w:rsidRPr="00D96BDB">
        <w:t>safe working practices applicable to troubleshooting and clearing irrigation drainage systems and replacing blocked sections of irrigation drainage systems</w:t>
      </w:r>
    </w:p>
    <w:p w:rsidR="00000000" w:rsidRPr="00D96BDB" w:rsidP="00D96BDB">
      <w:pPr>
        <w:pStyle w:val="ListBullet"/>
      </w:pPr>
      <w:r w:rsidRPr="00D96BDB">
        <w:t>workplace requirements applicable to health and safety i</w:t>
      </w:r>
      <w:r w:rsidRPr="00D96BDB">
        <w:t>n the workplace for monitoring and controlling irrigation drainage systems</w:t>
      </w:r>
    </w:p>
    <w:p w:rsidR="00000000" w:rsidRPr="00D96BDB" w:rsidP="00D96BDB">
      <w:pPr>
        <w:pStyle w:val="ListBullet"/>
      </w:pPr>
      <w:r w:rsidRPr="00D96BDB">
        <w:t>environmental impacts of drainage systems.</w:t>
      </w:r>
    </w:p>
    <w:p w:rsidR="00000000" w:rsidRPr="00D96BDB" w:rsidP="00D96BDB">
      <w:pPr>
        <w:pStyle w:val="AllowPageBreak"/>
      </w:pPr>
    </w:p>
    <w:p w:rsidR="00000000" w:rsidRPr="00D96BDB" w:rsidP="00D96BDB">
      <w:pPr>
        <w:pStyle w:val="Heading1"/>
      </w:pPr>
      <w:bookmarkStart w:id="4" w:name="O_1056952"/>
      <w:bookmarkEnd w:id="4"/>
      <w:r w:rsidRPr="00D96BDB">
        <w:t>Assessment Conditions</w:t>
      </w:r>
    </w:p>
    <w:p w:rsidR="00000000" w:rsidRPr="00D96BDB" w:rsidP="0012095B">
      <w:pPr>
        <w:pStyle w:val="BodyText"/>
      </w:pPr>
      <w:r w:rsidRPr="00D96BDB">
        <w:t>Assessment of skills must take place under the following conditions:</w:t>
      </w:r>
    </w:p>
    <w:p w:rsidR="00000000" w:rsidRPr="00D96BDB" w:rsidP="00D96BDB">
      <w:pPr>
        <w:pStyle w:val="ListBullet"/>
      </w:pPr>
      <w:r w:rsidRPr="00D96BDB">
        <w:t>physical conditions:</w:t>
      </w:r>
    </w:p>
    <w:p w:rsidR="00000000" w:rsidRPr="00D96BDB" w:rsidP="00D96BDB">
      <w:pPr>
        <w:pStyle w:val="ListBullet2"/>
      </w:pPr>
      <w:r w:rsidRPr="00D96BDB">
        <w:t>a wor</w:t>
      </w:r>
      <w:r w:rsidRPr="00D96BDB">
        <w:t>kplace setting or an environment that accurately represents workplace conditions</w:t>
      </w:r>
    </w:p>
    <w:p w:rsidR="00000000" w:rsidRPr="00D96BDB" w:rsidP="00D96BDB">
      <w:pPr>
        <w:pStyle w:val="ListBullet"/>
      </w:pPr>
      <w:r w:rsidRPr="00D96BDB">
        <w:t>resources, equipment and materials:</w:t>
      </w:r>
    </w:p>
    <w:p w:rsidR="00000000" w:rsidRPr="00D96BDB" w:rsidP="00D96BDB">
      <w:pPr>
        <w:pStyle w:val="ListBullet2"/>
      </w:pPr>
      <w:r w:rsidRPr="00D96BDB">
        <w:t>irrigation drainage system troubleshooting and clearing tools and equipment</w:t>
      </w:r>
    </w:p>
    <w:p w:rsidR="00000000" w:rsidRPr="00D96BDB" w:rsidP="00D96BDB">
      <w:pPr>
        <w:pStyle w:val="ListBullet2"/>
      </w:pPr>
      <w:r w:rsidRPr="00D96BDB">
        <w:t>personal protective equ</w:t>
      </w:r>
      <w:r w:rsidRPr="00D96BDB">
        <w:t>ipment applicable to troubleshooting and clearing irrigation drainage systems</w:t>
      </w:r>
    </w:p>
    <w:p w:rsidR="00000000" w:rsidRPr="00D96BDB" w:rsidP="00D96BDB">
      <w:pPr>
        <w:pStyle w:val="ListBullet"/>
      </w:pPr>
      <w:r w:rsidRPr="00D96BDB">
        <w:t>specifications:</w:t>
      </w:r>
    </w:p>
    <w:p w:rsidR="00000000" w:rsidRPr="00D96BDB" w:rsidP="00D96BDB">
      <w:pPr>
        <w:pStyle w:val="ListBullet2"/>
      </w:pPr>
      <w:r w:rsidRPr="00D96BDB">
        <w:t>workplace requirements applicable to health and safety in the workplace and monitoring and controlling irrigation drainage systems</w:t>
      </w:r>
    </w:p>
    <w:p w:rsidR="00000000" w:rsidRPr="00D96BDB" w:rsidP="00D96BDB">
      <w:pPr>
        <w:pStyle w:val="ListBullet2"/>
      </w:pPr>
      <w:r w:rsidRPr="00D96BDB">
        <w:t>irrigation drainage system wa</w:t>
      </w:r>
      <w:r w:rsidRPr="00D96BDB">
        <w:t>ter and soil testing equipment and procedures</w:t>
      </w:r>
    </w:p>
    <w:p w:rsidR="00000000" w:rsidRPr="00D96BDB" w:rsidP="00D96BDB">
      <w:pPr>
        <w:pStyle w:val="ListBullet2"/>
      </w:pPr>
      <w:r w:rsidRPr="00D96BDB">
        <w:t>workplace procedures applicable to health and safety in the workplace and monitoring, controlling, troubleshooting and clearing an irrigation drainage systems</w:t>
      </w:r>
    </w:p>
    <w:p w:rsidR="00000000" w:rsidRPr="00D96BDB" w:rsidP="00D96BDB">
      <w:pPr>
        <w:pStyle w:val="ListBullet2"/>
      </w:pPr>
      <w:r w:rsidRPr="00D96BDB">
        <w:t>irrigation drainage plan</w:t>
      </w:r>
    </w:p>
    <w:p w:rsidR="00000000" w:rsidRPr="00D96BDB" w:rsidP="00D96BDB">
      <w:pPr>
        <w:pStyle w:val="ListBullet"/>
      </w:pPr>
      <w:r w:rsidRPr="00D96BDB">
        <w:t>timeframes:</w:t>
      </w:r>
    </w:p>
    <w:p w:rsidR="00000000" w:rsidRPr="00D96BDB" w:rsidP="00D96BDB">
      <w:pPr>
        <w:pStyle w:val="ListBullet2"/>
      </w:pPr>
      <w:r w:rsidRPr="00D96BDB">
        <w:t>according to</w:t>
      </w:r>
      <w:r w:rsidRPr="00D96BDB">
        <w:t xml:space="preserve"> the job requirements.</w:t>
      </w:r>
    </w:p>
    <w:p w:rsidR="00000000" w:rsidRPr="00D96BDB" w:rsidP="0012095B">
      <w:pPr>
        <w:pStyle w:val="BodyText"/>
      </w:pPr>
      <w:r w:rsidRPr="00D96BDB">
        <w:t>Assessors of this unit must satisfy the requirements for assessors in applicable vocational education and training legislation, frameworks and/or standards.</w:t>
      </w:r>
    </w:p>
    <w:p w:rsidR="00000000" w:rsidRPr="00D96BDB" w:rsidP="00D96BDB">
      <w:pPr>
        <w:pStyle w:val="Heading1"/>
      </w:pPr>
      <w:bookmarkStart w:id="5" w:name="O_1056955"/>
      <w:bookmarkEnd w:id="5"/>
      <w:r w:rsidRPr="00D96BDB">
        <w:t>Links</w:t>
      </w:r>
    </w:p>
    <w:p w:rsidR="00000000" w:rsidRPr="00D96BDB" w:rsidP="0012095B">
      <w:pPr>
        <w:pStyle w:val="BodyText"/>
      </w:pPr>
      <w:r w:rsidRPr="00D96B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42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6BDB" w:rsidP="00D96BDB"/>
    <w:sectPr w:rsidSect="00D96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DB" w:rsidRPr="0012095B" w:rsidP="00120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5B" w:rsidP="00D96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95B" w:rsidP="00D96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095B" w:rsidP="00D96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BDB" w:rsidRPr="0012095B" w:rsidP="00120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5B" w:rsidRPr="002D2AF8" w:rsidP="00D96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AHCDRG404 Monitor and control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095B" w:rsidP="00D96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BEA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1E8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E7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BDB"/>
  </w:style>
  <w:style w:type="character" w:customStyle="1" w:styleId="Heading1Char">
    <w:name w:val="Heading 1 Char"/>
    <w:basedOn w:val="DefaultParagraphFont"/>
    <w:link w:val="Heading1"/>
    <w:rsid w:val="00D96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B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B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6BDB"/>
    <w:rPr>
      <w:b/>
    </w:rPr>
  </w:style>
  <w:style w:type="character" w:customStyle="1" w:styleId="Heading2Char">
    <w:name w:val="Heading 2 Char"/>
    <w:basedOn w:val="DefaultParagraphFont"/>
    <w:link w:val="Heading2"/>
    <w:rsid w:val="00D96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BDB"/>
    <w:rPr>
      <w:b/>
      <w:spacing w:val="0"/>
    </w:rPr>
  </w:style>
  <w:style w:type="paragraph" w:customStyle="1" w:styleId="SuperTitle">
    <w:name w:val="SuperTitle"/>
    <w:basedOn w:val="Title"/>
    <w:rsid w:val="00D96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BDB"/>
    <w:rPr>
      <w:i/>
    </w:rPr>
  </w:style>
  <w:style w:type="paragraph" w:styleId="Caption">
    <w:name w:val="caption"/>
    <w:basedOn w:val="BodyText"/>
    <w:next w:val="Normal"/>
    <w:qFormat/>
    <w:rsid w:val="00D96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BDB"/>
  </w:style>
  <w:style w:type="paragraph" w:styleId="TableofFigures">
    <w:name w:val="table of figures"/>
    <w:basedOn w:val="Normal"/>
    <w:next w:val="Normal"/>
    <w:semiHidden/>
    <w:rsid w:val="00D96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B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BDB"/>
    <w:rPr>
      <w:rFonts w:ascii="Wingdings" w:hAnsi="Wingdings"/>
    </w:rPr>
  </w:style>
  <w:style w:type="paragraph" w:customStyle="1" w:styleId="TableHeading">
    <w:name w:val="Table Heading"/>
    <w:basedOn w:val="HeadingBase"/>
    <w:rsid w:val="00D96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BDB"/>
    <w:rPr>
      <w:color w:val="0033CC"/>
      <w:u w:val="none"/>
    </w:rPr>
  </w:style>
  <w:style w:type="paragraph" w:customStyle="1" w:styleId="BodyTextRight">
    <w:name w:val="Body Text Right"/>
    <w:basedOn w:val="BodyText"/>
    <w:rsid w:val="00D96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B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BDB"/>
    <w:rPr>
      <w:sz w:val="32"/>
    </w:rPr>
  </w:style>
  <w:style w:type="paragraph" w:customStyle="1" w:styleId="HeadingProcedure">
    <w:name w:val="Heading Procedure"/>
    <w:basedOn w:val="HeadingBase"/>
    <w:next w:val="Normal"/>
    <w:rsid w:val="00D96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BDB"/>
    <w:pPr>
      <w:spacing w:before="60" w:after="60"/>
    </w:pPr>
  </w:style>
  <w:style w:type="paragraph" w:styleId="ListContinue">
    <w:name w:val="List Continue"/>
    <w:basedOn w:val="List"/>
    <w:rsid w:val="00D96BDB"/>
    <w:pPr>
      <w:ind w:firstLine="0"/>
    </w:pPr>
  </w:style>
  <w:style w:type="paragraph" w:customStyle="1" w:styleId="ListNote">
    <w:name w:val="List Note"/>
    <w:basedOn w:val="List"/>
    <w:rsid w:val="00D96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BDB"/>
    <w:rPr>
      <w:rFonts w:ascii="Courier New" w:hAnsi="Courier New"/>
    </w:rPr>
  </w:style>
  <w:style w:type="paragraph" w:customStyle="1" w:styleId="NoteBullet">
    <w:name w:val="Note Bullet"/>
    <w:basedOn w:val="Note"/>
    <w:rsid w:val="00D96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BDB"/>
    <w:rPr>
      <w:b/>
      <w:smallCaps/>
    </w:rPr>
  </w:style>
  <w:style w:type="paragraph" w:customStyle="1" w:styleId="TableListNumber">
    <w:name w:val="Table List Number"/>
    <w:basedOn w:val="ListNumber"/>
    <w:rsid w:val="00D96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BDB"/>
    <w:pPr>
      <w:numPr>
        <w:numId w:val="9"/>
      </w:numPr>
    </w:pPr>
  </w:style>
  <w:style w:type="paragraph" w:customStyle="1" w:styleId="ListAlpha2">
    <w:name w:val="List Alpha 2"/>
    <w:basedOn w:val="List2"/>
    <w:rsid w:val="00D96BDB"/>
    <w:pPr>
      <w:numPr>
        <w:numId w:val="8"/>
      </w:numPr>
    </w:pPr>
  </w:style>
  <w:style w:type="paragraph" w:styleId="List2">
    <w:name w:val="List 2"/>
    <w:basedOn w:val="BodyText"/>
    <w:rsid w:val="00D96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B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BDB"/>
    <w:pPr>
      <w:numPr>
        <w:numId w:val="4"/>
      </w:numPr>
    </w:pPr>
  </w:style>
  <w:style w:type="paragraph" w:styleId="ListContinue2">
    <w:name w:val="List Continue 2"/>
    <w:basedOn w:val="List2"/>
    <w:rsid w:val="00D96BDB"/>
    <w:pPr>
      <w:ind w:firstLine="0"/>
    </w:pPr>
  </w:style>
  <w:style w:type="paragraph" w:styleId="ListContinue3">
    <w:name w:val="List Continue 3"/>
    <w:basedOn w:val="List3"/>
    <w:rsid w:val="00D96BDB"/>
    <w:pPr>
      <w:ind w:left="1021" w:firstLine="0"/>
    </w:pPr>
  </w:style>
  <w:style w:type="paragraph" w:styleId="ListContinue4">
    <w:name w:val="List Continue 4"/>
    <w:basedOn w:val="List4"/>
    <w:rsid w:val="00D96BDB"/>
    <w:pPr>
      <w:ind w:firstLine="0"/>
    </w:pPr>
  </w:style>
  <w:style w:type="paragraph" w:styleId="ListContinue5">
    <w:name w:val="List Continue 5"/>
    <w:basedOn w:val="List5"/>
    <w:rsid w:val="00D96BDB"/>
    <w:pPr>
      <w:ind w:firstLine="0"/>
    </w:pPr>
  </w:style>
  <w:style w:type="paragraph" w:styleId="ListNumber3">
    <w:name w:val="List Number 3"/>
    <w:basedOn w:val="List3"/>
    <w:rsid w:val="00D96BDB"/>
    <w:pPr>
      <w:numPr>
        <w:numId w:val="5"/>
      </w:numPr>
    </w:pPr>
  </w:style>
  <w:style w:type="paragraph" w:styleId="ListNumber4">
    <w:name w:val="List Number 4"/>
    <w:basedOn w:val="List4"/>
    <w:rsid w:val="00D96BDB"/>
    <w:pPr>
      <w:numPr>
        <w:numId w:val="6"/>
      </w:numPr>
    </w:pPr>
  </w:style>
  <w:style w:type="paragraph" w:styleId="ListNumber5">
    <w:name w:val="List Number 5"/>
    <w:basedOn w:val="List5"/>
    <w:rsid w:val="00D96BDB"/>
    <w:pPr>
      <w:numPr>
        <w:numId w:val="7"/>
      </w:numPr>
    </w:pPr>
  </w:style>
  <w:style w:type="paragraph" w:styleId="BlockText">
    <w:name w:val="Block Text"/>
    <w:basedOn w:val="Normal"/>
    <w:rsid w:val="00D96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BDB"/>
    <w:rPr>
      <w:sz w:val="16"/>
      <w:vertAlign w:val="superscript"/>
    </w:rPr>
  </w:style>
  <w:style w:type="character" w:customStyle="1" w:styleId="Symbols">
    <w:name w:val="Symbols"/>
    <w:basedOn w:val="DefaultParagraphFont"/>
    <w:rsid w:val="00D96BDB"/>
    <w:rPr>
      <w:rFonts w:ascii="Symbol" w:hAnsi="Symbol"/>
    </w:rPr>
  </w:style>
  <w:style w:type="character" w:customStyle="1" w:styleId="MenuOptions">
    <w:name w:val="Menu Options"/>
    <w:basedOn w:val="DefaultParagraphFont"/>
    <w:rsid w:val="00D96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BDB"/>
    <w:rPr>
      <w:b/>
    </w:rPr>
  </w:style>
  <w:style w:type="character" w:customStyle="1" w:styleId="Underlined">
    <w:name w:val="Underlined"/>
    <w:basedOn w:val="DefaultParagraphFont"/>
    <w:rsid w:val="00D96BDB"/>
    <w:rPr>
      <w:u w:val="single"/>
    </w:rPr>
  </w:style>
  <w:style w:type="paragraph" w:customStyle="1" w:styleId="TableBodyTextRight">
    <w:name w:val="Table Body Text Right"/>
    <w:basedOn w:val="TableBodyText"/>
    <w:rsid w:val="00D96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BDB"/>
    <w:rPr>
      <w:sz w:val="18"/>
    </w:rPr>
  </w:style>
  <w:style w:type="paragraph" w:customStyle="1" w:styleId="BodySmallRight">
    <w:name w:val="Body Small Right"/>
    <w:basedOn w:val="BodyTextRight"/>
    <w:rsid w:val="00D96BDB"/>
    <w:rPr>
      <w:sz w:val="18"/>
      <w:szCs w:val="18"/>
    </w:rPr>
  </w:style>
  <w:style w:type="paragraph" w:customStyle="1" w:styleId="MarginEdition">
    <w:name w:val="Margin Edition"/>
    <w:basedOn w:val="MarginNote"/>
    <w:rsid w:val="00D96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BDB"/>
    <w:rPr>
      <w:sz w:val="2"/>
      <w:szCs w:val="2"/>
    </w:rPr>
  </w:style>
  <w:style w:type="character" w:customStyle="1" w:styleId="Small">
    <w:name w:val="Small"/>
    <w:basedOn w:val="DefaultParagraphFont"/>
    <w:rsid w:val="00D96BDB"/>
    <w:rPr>
      <w:sz w:val="16"/>
    </w:rPr>
  </w:style>
  <w:style w:type="paragraph" w:customStyle="1" w:styleId="WideTable">
    <w:name w:val="Wide Table"/>
    <w:basedOn w:val="Normal"/>
    <w:rsid w:val="00D96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BDB"/>
  </w:style>
  <w:style w:type="paragraph" w:styleId="Quote">
    <w:name w:val="Quote"/>
    <w:basedOn w:val="Heading1"/>
    <w:link w:val="QuoteChar"/>
    <w:qFormat/>
    <w:rsid w:val="00D96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BDB"/>
    <w:pPr>
      <w:pageBreakBefore/>
    </w:pPr>
  </w:style>
  <w:style w:type="paragraph" w:customStyle="1" w:styleId="Border">
    <w:name w:val="Border"/>
    <w:basedOn w:val="Normal"/>
    <w:qFormat/>
    <w:rsid w:val="00D96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BDB"/>
    <w:rPr>
      <w:u w:val="single"/>
    </w:rPr>
  </w:style>
  <w:style w:type="character" w:customStyle="1" w:styleId="BoldandItalics">
    <w:name w:val="Bold and Italics"/>
    <w:qFormat/>
    <w:rsid w:val="00D96BDB"/>
    <w:rPr>
      <w:b/>
      <w:i/>
      <w:u w:val="none"/>
    </w:rPr>
  </w:style>
  <w:style w:type="paragraph" w:styleId="BalloonText">
    <w:name w:val="Balloon Text"/>
    <w:basedOn w:val="Normal"/>
    <w:link w:val="BalloonTextChar"/>
    <w:rsid w:val="00D96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B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0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2984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AHCDRG404 Monitor and control irrigation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