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5EA" w:rsidP="009C0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AHCDRG403 Coordinate and supervise installation of an irrigation drainage system</w:t>
      </w:r>
      <w:r>
        <w:fldChar w:fldCharType="end"/>
      </w:r>
    </w:p>
    <w:p w:rsidR="009C05EA" w:rsidP="009C05EA">
      <w:pPr>
        <w:pStyle w:val="Version"/>
        <w:sectPr w:rsidSect="00ED2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61E" w:rsidP="00ED261E">
      <w:pPr>
        <w:pStyle w:val="SuperHeading"/>
      </w:pPr>
      <w:r w:rsidRPr="00ED261E">
        <w:t>AHCDRG403 Coordinate and supervise installation of an irrigation drainage system</w:t>
      </w:r>
    </w:p>
    <w:p w:rsidR="00000000" w:rsidRPr="00ED261E" w:rsidP="00ED261E">
      <w:pPr>
        <w:pStyle w:val="Heading1"/>
      </w:pPr>
      <w:bookmarkStart w:id="1" w:name="O_1056920"/>
      <w:bookmarkEnd w:id="1"/>
      <w:r w:rsidRPr="00ED26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Comments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This version released with AHC Agriculture, Horticulture and Conservation and Land Management Training Package Version 4.0.</w:t>
            </w:r>
          </w:p>
        </w:tc>
      </w:tr>
    </w:tbl>
    <w:p w:rsidR="00000000" w:rsidRPr="00ED261E" w:rsidP="00ED261E">
      <w:pPr>
        <w:pStyle w:val="BodyText"/>
      </w:pPr>
    </w:p>
    <w:p w:rsidR="00000000" w:rsidRPr="00ED261E" w:rsidP="00ED261E">
      <w:pPr>
        <w:pStyle w:val="AllowPageBreak"/>
      </w:pPr>
    </w:p>
    <w:p w:rsidR="00000000" w:rsidRPr="00ED261E" w:rsidP="00ED261E">
      <w:pPr>
        <w:pStyle w:val="Heading1"/>
      </w:pPr>
      <w:bookmarkStart w:id="2" w:name="O_1056921"/>
      <w:bookmarkEnd w:id="2"/>
      <w:r w:rsidRPr="00ED261E">
        <w:t>Application</w:t>
      </w:r>
    </w:p>
    <w:p w:rsidR="00000000" w:rsidRPr="00ED261E" w:rsidP="009C05EA">
      <w:pPr>
        <w:pStyle w:val="BodyText"/>
      </w:pPr>
      <w:r w:rsidRPr="00ED261E">
        <w:t>This unit of competency describes the skills and knowledge required to develop and implement irriga</w:t>
      </w:r>
      <w:r w:rsidRPr="00ED261E">
        <w:t>tion drainage system construction procedures, coordinate, supervise and commission irrigation drainage system installation and supervise work area rehabilitation.</w:t>
      </w:r>
    </w:p>
    <w:p w:rsidR="00000000" w:rsidRPr="00ED261E" w:rsidP="009C05EA">
      <w:pPr>
        <w:pStyle w:val="BodyText"/>
      </w:pPr>
      <w:r w:rsidRPr="00ED261E">
        <w:t>The unit applies to individuals who apply specialised skills and knowledge in coordinating an</w:t>
      </w:r>
      <w:r w:rsidRPr="00ED261E">
        <w:t>d supervising the installation of irrigation drainage systems and have responsibility for the output of others. This includes applying and communicating non-routine technical solutions to predictable and unpredictable problems.</w:t>
      </w:r>
    </w:p>
    <w:p w:rsidR="00000000" w:rsidRPr="00ED261E" w:rsidP="009C05EA">
      <w:pPr>
        <w:pStyle w:val="BodyText"/>
      </w:pPr>
      <w:r w:rsidRPr="00ED261E">
        <w:t>No licensing, legislative or</w:t>
      </w:r>
      <w:r w:rsidRPr="00ED261E">
        <w:t xml:space="preserve"> certification requirements apply to this unit at the time of publication.</w:t>
      </w:r>
    </w:p>
    <w:p w:rsidR="00000000" w:rsidRPr="00ED261E" w:rsidP="00ED261E">
      <w:pPr>
        <w:pStyle w:val="Heading1"/>
      </w:pPr>
      <w:bookmarkStart w:id="3" w:name="O_1056922"/>
      <w:bookmarkEnd w:id="3"/>
      <w:r w:rsidRPr="00ED261E">
        <w:t>Pre-requisite Unit</w:t>
      </w:r>
    </w:p>
    <w:p w:rsidR="00000000" w:rsidRPr="00ED261E" w:rsidP="009C05EA">
      <w:pPr>
        <w:pStyle w:val="BodyText"/>
      </w:pPr>
      <w:r w:rsidRPr="00ED261E">
        <w:t>Nil</w:t>
      </w:r>
    </w:p>
    <w:p w:rsidR="00000000" w:rsidRPr="00ED261E" w:rsidP="00ED261E">
      <w:pPr>
        <w:pStyle w:val="Heading1"/>
      </w:pPr>
      <w:bookmarkStart w:id="4" w:name="O_1056924"/>
      <w:bookmarkEnd w:id="4"/>
      <w:r w:rsidRPr="00ED261E">
        <w:t>Unit Sector</w:t>
      </w:r>
    </w:p>
    <w:p w:rsidR="00000000" w:rsidRPr="00ED261E" w:rsidP="009C05EA">
      <w:pPr>
        <w:pStyle w:val="BodyText"/>
      </w:pPr>
      <w:r w:rsidRPr="00ED261E">
        <w:t>Drainage (DRG)</w:t>
      </w:r>
    </w:p>
    <w:p w:rsidR="00000000" w:rsidRPr="00ED261E" w:rsidP="00ED261E">
      <w:pPr>
        <w:pStyle w:val="Heading1"/>
      </w:pPr>
      <w:bookmarkStart w:id="5" w:name="O_1056925"/>
      <w:bookmarkEnd w:id="5"/>
      <w:r w:rsidRPr="00ED26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Performance Criteria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1. Develop and implement construction and environmental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1.1 Develop employment and contract management pro</w:t>
            </w:r>
            <w:r w:rsidRPr="00ED261E">
              <w:t>cedures for contractors</w:t>
            </w:r>
          </w:p>
          <w:p w:rsidR="00000000" w:rsidRPr="00ED261E" w:rsidP="00ED261E">
            <w:pPr>
              <w:pStyle w:val="BodyText"/>
            </w:pPr>
            <w:r w:rsidRPr="00ED261E">
              <w:t>1.2 Develop procedures for controlling and recording site deliveries</w:t>
            </w:r>
          </w:p>
          <w:p w:rsidR="00000000" w:rsidRPr="00ED261E" w:rsidP="00ED261E">
            <w:pPr>
              <w:pStyle w:val="BodyText"/>
            </w:pPr>
            <w:r w:rsidRPr="00ED261E">
              <w:t>1.3 Develop procedures for recording the hire of plant and equipment</w:t>
            </w:r>
          </w:p>
          <w:p w:rsidR="00000000" w:rsidRPr="00ED261E" w:rsidP="00ED261E">
            <w:pPr>
              <w:pStyle w:val="BodyText"/>
            </w:pPr>
            <w:r w:rsidRPr="00ED261E">
              <w:t>1.4 Determine workplace health and safety procedures, including risk assessment for installati</w:t>
            </w:r>
            <w:r w:rsidRPr="00ED261E">
              <w:t>on works</w:t>
            </w:r>
          </w:p>
          <w:p w:rsidR="00000000" w:rsidRPr="00ED261E" w:rsidP="00ED261E">
            <w:pPr>
              <w:pStyle w:val="BodyText"/>
            </w:pPr>
            <w:r w:rsidRPr="00ED261E">
              <w:t>1.5 Develop procedures for dealing with and minimising environmental impacts associated with construction work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1.6 Notify client, authorities and agencies of the scheduled works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2. Interpret the irrigation drainage system design for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2.1 Determine the purpose, scale and required output of the irrigation system</w:t>
            </w:r>
          </w:p>
          <w:p w:rsidR="00000000" w:rsidRPr="00ED261E" w:rsidP="00ED261E">
            <w:pPr>
              <w:pStyle w:val="BodyText"/>
            </w:pPr>
            <w:r w:rsidRPr="00ED261E">
              <w:t>2.2 Assess the landscape of the site</w:t>
            </w:r>
          </w:p>
          <w:p w:rsidR="00000000" w:rsidRPr="00ED261E" w:rsidP="00ED261E">
            <w:pPr>
              <w:pStyle w:val="BodyText"/>
            </w:pPr>
            <w:r w:rsidRPr="00ED261E">
              <w:t>2.3 Determine construction requirements and verify with designer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2.4 Select components to meet design specifications and site requirements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3</w:t>
            </w:r>
            <w:r w:rsidRPr="00ED261E">
              <w:t>. Organise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3.1 Nominate tasks and timelines for the scheduled works, including the coordination of required resources</w:t>
            </w:r>
          </w:p>
          <w:p w:rsidR="00000000" w:rsidRPr="00ED261E" w:rsidP="00ED261E">
            <w:pPr>
              <w:pStyle w:val="BodyText"/>
            </w:pPr>
            <w:r w:rsidRPr="00ED261E">
              <w:t>3.2 Organise and coordinate labour requirements</w:t>
            </w:r>
          </w:p>
          <w:p w:rsidR="00000000" w:rsidRPr="00ED261E" w:rsidP="00ED261E">
            <w:pPr>
              <w:pStyle w:val="BodyText"/>
            </w:pPr>
            <w:r w:rsidRPr="00ED261E">
              <w:t>3.3 Verify the correct parts and equipment have been delivered to th</w:t>
            </w:r>
            <w:r w:rsidRPr="00ED261E">
              <w:t>e site and checked</w:t>
            </w:r>
          </w:p>
          <w:p w:rsidR="00000000" w:rsidRPr="00ED261E" w:rsidP="00ED261E">
            <w:pPr>
              <w:pStyle w:val="BodyText"/>
            </w:pPr>
            <w:r w:rsidRPr="00ED261E">
              <w:t>3.4 Select and check equipment and machinery</w:t>
            </w:r>
          </w:p>
          <w:p w:rsidR="00000000" w:rsidRPr="00ED261E" w:rsidP="00ED261E">
            <w:pPr>
              <w:pStyle w:val="BodyText"/>
            </w:pPr>
            <w:r w:rsidRPr="00ED261E">
              <w:t>3.5 Allocate tasks to the work team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3.6 Carry out safety induction for the task and site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4. Supervise preparatory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 xml:space="preserve">4.1 Interpret construction plan to confirm works to be carried out </w:t>
            </w:r>
          </w:p>
          <w:p w:rsidR="00000000" w:rsidRPr="00ED261E" w:rsidP="00ED261E">
            <w:pPr>
              <w:pStyle w:val="BodyText"/>
            </w:pPr>
            <w:r w:rsidRPr="00ED261E">
              <w:t xml:space="preserve">4.2 </w:t>
            </w:r>
            <w:r w:rsidRPr="00ED261E">
              <w:t>Take levels and plan earth works based on irrigation drainage design</w:t>
            </w:r>
          </w:p>
          <w:p w:rsidR="00000000" w:rsidRPr="00ED261E" w:rsidP="00ED261E">
            <w:pPr>
              <w:pStyle w:val="BodyText"/>
            </w:pPr>
            <w:r w:rsidRPr="00ED261E">
              <w:t>4.3 Confirm site is cleaned and marked out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4.4 Confirm drainage structures are pegged out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5. Supervise construction and testing of the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5.1 Interpret plan and supervise construction work</w:t>
            </w:r>
          </w:p>
          <w:p w:rsidR="00000000" w:rsidRPr="00ED261E" w:rsidP="00ED261E">
            <w:pPr>
              <w:pStyle w:val="BodyText"/>
            </w:pPr>
            <w:r w:rsidRPr="00ED261E">
              <w:t>5.2 Confirm trenches are excavated to specification</w:t>
            </w:r>
          </w:p>
          <w:p w:rsidR="00000000" w:rsidRPr="00ED261E" w:rsidP="00ED261E">
            <w:pPr>
              <w:pStyle w:val="BodyText"/>
            </w:pPr>
            <w:r w:rsidRPr="00ED261E">
              <w:t>5.3 Confirm earth works are carried out appropriately</w:t>
            </w:r>
          </w:p>
          <w:p w:rsidR="00000000" w:rsidRPr="00ED261E" w:rsidP="00ED261E">
            <w:pPr>
              <w:pStyle w:val="BodyText"/>
            </w:pPr>
            <w:r w:rsidRPr="00ED261E">
              <w:t>5.4 Confirm construction of drainage structures are to specifications</w:t>
            </w:r>
          </w:p>
          <w:p w:rsidR="00000000" w:rsidRPr="00ED261E" w:rsidP="00ED261E">
            <w:pPr>
              <w:pStyle w:val="BodyText"/>
            </w:pPr>
            <w:r w:rsidRPr="00ED261E">
              <w:t>5.5 Inspect the lay out and j</w:t>
            </w:r>
            <w:r w:rsidRPr="00ED261E">
              <w:t>oining of pipes</w:t>
            </w:r>
          </w:p>
          <w:p w:rsidR="00000000" w:rsidRPr="00ED261E" w:rsidP="00ED261E">
            <w:pPr>
              <w:pStyle w:val="BodyText"/>
            </w:pPr>
            <w:r w:rsidRPr="00ED261E">
              <w:t xml:space="preserve">5.6 Check fitting and adjustment of fittings and valves and confirm all </w:t>
            </w:r>
            <w:r w:rsidRPr="00ED261E">
              <w:t>joints are secured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5.7 Supervise the installation and testing of pumping system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6. Commission the irrigation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6.1 Start up the system according to opera</w:t>
            </w:r>
            <w:r w:rsidRPr="00ED261E">
              <w:t>ting instructions</w:t>
            </w:r>
          </w:p>
          <w:p w:rsidR="00000000" w:rsidRPr="00ED261E" w:rsidP="00ED261E">
            <w:pPr>
              <w:pStyle w:val="BodyText"/>
            </w:pPr>
            <w:r w:rsidRPr="00ED261E">
              <w:t>6.2 Identify operating faults and take corrective actions as required</w:t>
            </w:r>
          </w:p>
          <w:p w:rsidR="00000000" w:rsidRPr="00ED261E" w:rsidP="00ED261E">
            <w:pPr>
              <w:pStyle w:val="BodyText"/>
            </w:pPr>
            <w:r w:rsidRPr="00ED261E">
              <w:t>6.3 Use testing and monitoring equipment to monitor system performance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6.4 Make adjustments as required</w:t>
            </w:r>
          </w:p>
        </w:tc>
      </w:tr>
      <w:tr w:rsidTr="009C05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7. Supervise the rehabilitation of the works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7.1 Monitor t</w:t>
            </w:r>
            <w:r w:rsidRPr="00ED261E">
              <w:t>he resurfacing and sealing earthworks</w:t>
            </w:r>
          </w:p>
          <w:p w:rsidR="00000000" w:rsidRPr="00ED261E" w:rsidP="00ED261E">
            <w:pPr>
              <w:pStyle w:val="BodyText"/>
            </w:pPr>
            <w:r w:rsidRPr="00ED261E">
              <w:t>7.2 Confirm the planting and maintenance of vegetation areas have been carried out</w:t>
            </w:r>
          </w:p>
          <w:p w:rsidR="00000000" w:rsidRPr="00ED261E" w:rsidP="00ED261E">
            <w:pPr>
              <w:pStyle w:val="BodyText"/>
            </w:pPr>
            <w:r w:rsidRPr="00ED261E">
              <w:t>7.3 Confirm disposal of waste and surplus materials has been carried out according to workplace procedures</w:t>
            </w:r>
          </w:p>
        </w:tc>
      </w:tr>
    </w:tbl>
    <w:p w:rsidR="00000000" w:rsidRPr="00ED261E" w:rsidP="00ED261E">
      <w:pPr>
        <w:pStyle w:val="BodyText"/>
      </w:pPr>
    </w:p>
    <w:p w:rsidR="00000000" w:rsidRPr="00ED261E" w:rsidP="00ED261E">
      <w:pPr>
        <w:pStyle w:val="AllowPageBreak"/>
      </w:pPr>
    </w:p>
    <w:p w:rsidR="00000000" w:rsidRPr="00ED261E" w:rsidP="00ED261E">
      <w:pPr>
        <w:pStyle w:val="Heading1"/>
      </w:pPr>
      <w:bookmarkStart w:id="6" w:name="O_1056926"/>
      <w:bookmarkEnd w:id="6"/>
      <w:r w:rsidRPr="00ED261E">
        <w:t>Foundation Skills</w:t>
      </w:r>
    </w:p>
    <w:p w:rsidR="00000000" w:rsidRPr="009C05EA" w:rsidP="009C05EA">
      <w:pPr>
        <w:pStyle w:val="BodyText"/>
        <w:rPr>
          <w:i/>
        </w:rPr>
      </w:pPr>
      <w:r w:rsidRPr="009C05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Description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ListBullet"/>
              <w:rPr>
                <w:lang w:val="en-NZ"/>
              </w:rPr>
            </w:pPr>
            <w:r w:rsidRPr="00ED261E">
              <w:t>Identify and inter</w:t>
            </w:r>
            <w:r w:rsidRPr="00ED261E">
              <w:t>pret information regarding installation requirements for irrigation drainage system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ListBullet"/>
              <w:rPr>
                <w:lang w:val="en-NZ"/>
              </w:rPr>
            </w:pPr>
            <w:r w:rsidRPr="00ED261E">
              <w:t xml:space="preserve">Initiate discussions with staff, contractors, suppliers and designer using clear language to communicate </w:t>
            </w:r>
            <w:r w:rsidRPr="00ED261E">
              <w:t>installation requirements, tasks, timelines, and procedures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ListBullet"/>
            </w:pPr>
            <w:r w:rsidRPr="00ED261E">
              <w:t>Calculate soil quantity and volume to be removed</w:t>
            </w:r>
          </w:p>
          <w:p w:rsidR="00000000" w:rsidP="00ED261E">
            <w:pPr>
              <w:pStyle w:val="ListBullet"/>
              <w:rPr>
                <w:lang w:val="en-NZ"/>
              </w:rPr>
            </w:pPr>
            <w:r w:rsidRPr="00ED261E">
              <w:t>Confirm trench excavation against design specifications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ListBullet"/>
            </w:pPr>
            <w:r w:rsidRPr="00ED261E">
              <w:t>Identify and describe own workplace requirements, i</w:t>
            </w:r>
            <w:r w:rsidRPr="00ED261E">
              <w:t>ncluding safety requirements, associated with own role and area of responsibility</w:t>
            </w:r>
          </w:p>
          <w:p w:rsidR="00000000" w:rsidP="00ED261E">
            <w:pPr>
              <w:pStyle w:val="ListBullet"/>
              <w:rPr>
                <w:lang w:val="en-NZ"/>
              </w:rPr>
            </w:pPr>
            <w:r w:rsidRPr="00ED261E">
              <w:t>Monitor self and others adherence to workplace requirements including safety requirements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ListBullet"/>
            </w:pPr>
            <w:r w:rsidRPr="00ED261E">
              <w:t>Use appropriate language and communication skills to dissemin</w:t>
            </w:r>
            <w:r w:rsidRPr="00ED261E">
              <w:t>ate information about installation timelines and procedures</w:t>
            </w:r>
          </w:p>
        </w:tc>
      </w:tr>
    </w:tbl>
    <w:p w:rsidR="00000000" w:rsidRPr="00ED261E" w:rsidP="00ED261E">
      <w:pPr>
        <w:pStyle w:val="BodyText"/>
      </w:pPr>
    </w:p>
    <w:p w:rsidR="00000000" w:rsidRPr="00ED261E" w:rsidP="00ED261E">
      <w:pPr>
        <w:pStyle w:val="AllowPageBreak"/>
      </w:pPr>
    </w:p>
    <w:p w:rsidR="00000000" w:rsidRPr="00ED261E" w:rsidP="00ED261E">
      <w:pPr>
        <w:pStyle w:val="Heading1"/>
      </w:pPr>
      <w:bookmarkStart w:id="7" w:name="O_1056928"/>
      <w:bookmarkEnd w:id="7"/>
      <w:r w:rsidRPr="00ED26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Bold"/>
              <w:rPr>
                <w:lang w:val="en-NZ"/>
              </w:rPr>
            </w:pPr>
            <w:r w:rsidRPr="00ED261E">
              <w:t>Equivalence status</w:t>
            </w:r>
          </w:p>
        </w:tc>
      </w:tr>
      <w:tr w:rsidTr="00ED2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AHCDRG403 Coordinate and supervise installation of an irrigation drainage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AHCDRG401 Coordinate and supervise installation of an irrigation drainage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Performance criteria clarified</w:t>
            </w:r>
          </w:p>
          <w:p w:rsidR="00000000" w:rsidRPr="00ED261E" w:rsidP="00ED261E">
            <w:pPr>
              <w:pStyle w:val="BodyText"/>
            </w:pPr>
            <w:r w:rsidRPr="00ED261E">
              <w:t>Foundation skills added</w:t>
            </w:r>
          </w:p>
          <w:p w:rsidR="00000000" w:rsidP="00ED261E">
            <w:pPr>
              <w:pStyle w:val="BodyText"/>
              <w:rPr>
                <w:lang w:val="en-NZ"/>
              </w:rPr>
            </w:pPr>
            <w:r w:rsidRPr="00ED261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1E" w:rsidP="00ED261E">
            <w:pPr>
              <w:pStyle w:val="BodyText"/>
            </w:pPr>
            <w:r w:rsidRPr="00ED261E">
              <w:t>Equival</w:t>
            </w:r>
            <w:r w:rsidRPr="00ED261E">
              <w:t>ent unit</w:t>
            </w:r>
          </w:p>
        </w:tc>
      </w:tr>
    </w:tbl>
    <w:p w:rsidR="00000000" w:rsidRPr="00ED261E" w:rsidP="00ED261E">
      <w:pPr>
        <w:pStyle w:val="BodyText"/>
      </w:pPr>
    </w:p>
    <w:p w:rsidR="00000000" w:rsidRPr="00ED261E" w:rsidP="00ED261E">
      <w:pPr>
        <w:pStyle w:val="AllowPageBreak"/>
      </w:pPr>
    </w:p>
    <w:p w:rsidR="00000000" w:rsidRPr="00ED261E" w:rsidP="00ED261E">
      <w:pPr>
        <w:pStyle w:val="Heading1"/>
      </w:pPr>
      <w:bookmarkStart w:id="8" w:name="O_1056935"/>
      <w:bookmarkEnd w:id="8"/>
      <w:r w:rsidRPr="00ED261E">
        <w:t>Links</w:t>
      </w:r>
    </w:p>
    <w:p w:rsidR="00000000" w:rsidRPr="00ED261E" w:rsidP="009C05EA">
      <w:pPr>
        <w:pStyle w:val="BodyText"/>
      </w:pPr>
      <w:r w:rsidRPr="00ED26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01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61E" w:rsidP="00ED261E"/>
    <w:sectPr w:rsidSect="00ED2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1E" w:rsidRPr="009C05EA" w:rsidP="009C0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EA" w:rsidP="00ED2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5EA" w:rsidP="00ED2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05EA" w:rsidP="00ED2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61E" w:rsidRPr="009C05EA" w:rsidP="009C0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EA" w:rsidRPr="002D2AF8" w:rsidP="00ED2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AHCDRG403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05EA" w:rsidP="00ED2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E8E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5CD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61E"/>
  </w:style>
  <w:style w:type="character" w:customStyle="1" w:styleId="Heading1Char">
    <w:name w:val="Heading 1 Char"/>
    <w:basedOn w:val="DefaultParagraphFont"/>
    <w:link w:val="Heading1"/>
    <w:rsid w:val="00ED2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61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261E"/>
    <w:rPr>
      <w:i/>
    </w:rPr>
  </w:style>
  <w:style w:type="paragraph" w:customStyle="1" w:styleId="SuperHeading">
    <w:name w:val="SuperHeading"/>
    <w:basedOn w:val="Normal"/>
    <w:rsid w:val="00ED2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61E"/>
    <w:rPr>
      <w:b/>
    </w:rPr>
  </w:style>
  <w:style w:type="character" w:customStyle="1" w:styleId="Heading2Char">
    <w:name w:val="Heading 2 Char"/>
    <w:basedOn w:val="DefaultParagraphFont"/>
    <w:link w:val="Heading2"/>
    <w:rsid w:val="00ED2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61E"/>
    <w:rPr>
      <w:b/>
      <w:spacing w:val="0"/>
    </w:rPr>
  </w:style>
  <w:style w:type="paragraph" w:customStyle="1" w:styleId="SuperTitle">
    <w:name w:val="SuperTitle"/>
    <w:basedOn w:val="Title"/>
    <w:rsid w:val="00ED2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61E"/>
  </w:style>
  <w:style w:type="paragraph" w:styleId="TableofFigures">
    <w:name w:val="table of figures"/>
    <w:basedOn w:val="Normal"/>
    <w:next w:val="Normal"/>
    <w:semiHidden/>
    <w:rsid w:val="00ED2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61E"/>
    <w:rPr>
      <w:rFonts w:ascii="Wingdings" w:hAnsi="Wingdings"/>
    </w:rPr>
  </w:style>
  <w:style w:type="paragraph" w:customStyle="1" w:styleId="TableHeading">
    <w:name w:val="Table Heading"/>
    <w:basedOn w:val="HeadingBase"/>
    <w:rsid w:val="00ED2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61E"/>
    <w:rPr>
      <w:color w:val="0033CC"/>
      <w:u w:val="none"/>
    </w:rPr>
  </w:style>
  <w:style w:type="paragraph" w:customStyle="1" w:styleId="BodyTextRight">
    <w:name w:val="Body Text Right"/>
    <w:basedOn w:val="BodyText"/>
    <w:rsid w:val="00ED2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61E"/>
    <w:rPr>
      <w:sz w:val="32"/>
    </w:rPr>
  </w:style>
  <w:style w:type="paragraph" w:customStyle="1" w:styleId="HeadingProcedure">
    <w:name w:val="Heading Procedure"/>
    <w:basedOn w:val="HeadingBase"/>
    <w:next w:val="Normal"/>
    <w:rsid w:val="00ED2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61E"/>
    <w:pPr>
      <w:spacing w:before="60" w:after="60"/>
    </w:pPr>
  </w:style>
  <w:style w:type="paragraph" w:styleId="ListContinue">
    <w:name w:val="List Continue"/>
    <w:basedOn w:val="List"/>
    <w:rsid w:val="00ED261E"/>
    <w:pPr>
      <w:ind w:firstLine="0"/>
    </w:pPr>
  </w:style>
  <w:style w:type="paragraph" w:customStyle="1" w:styleId="ListNote">
    <w:name w:val="List Note"/>
    <w:basedOn w:val="List"/>
    <w:rsid w:val="00ED2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61E"/>
    <w:rPr>
      <w:rFonts w:ascii="Courier New" w:hAnsi="Courier New"/>
    </w:rPr>
  </w:style>
  <w:style w:type="paragraph" w:customStyle="1" w:styleId="NoteBullet">
    <w:name w:val="Note Bullet"/>
    <w:basedOn w:val="Note"/>
    <w:rsid w:val="00ED2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61E"/>
    <w:rPr>
      <w:b/>
      <w:smallCaps/>
    </w:rPr>
  </w:style>
  <w:style w:type="paragraph" w:customStyle="1" w:styleId="TableListNumber">
    <w:name w:val="Table List Number"/>
    <w:basedOn w:val="ListNumber"/>
    <w:rsid w:val="00ED2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61E"/>
    <w:pPr>
      <w:numPr>
        <w:numId w:val="8"/>
      </w:numPr>
    </w:pPr>
  </w:style>
  <w:style w:type="paragraph" w:customStyle="1" w:styleId="ListAlpha2">
    <w:name w:val="List Alpha 2"/>
    <w:basedOn w:val="List2"/>
    <w:rsid w:val="00ED261E"/>
    <w:pPr>
      <w:numPr>
        <w:numId w:val="7"/>
      </w:numPr>
    </w:pPr>
  </w:style>
  <w:style w:type="paragraph" w:styleId="List2">
    <w:name w:val="List 2"/>
    <w:basedOn w:val="BodyText"/>
    <w:rsid w:val="00ED2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61E"/>
    <w:pPr>
      <w:numPr>
        <w:numId w:val="3"/>
      </w:numPr>
    </w:pPr>
  </w:style>
  <w:style w:type="paragraph" w:styleId="ListContinue2">
    <w:name w:val="List Continue 2"/>
    <w:basedOn w:val="List2"/>
    <w:rsid w:val="00ED261E"/>
    <w:pPr>
      <w:ind w:firstLine="0"/>
    </w:pPr>
  </w:style>
  <w:style w:type="paragraph" w:styleId="ListContinue3">
    <w:name w:val="List Continue 3"/>
    <w:basedOn w:val="List3"/>
    <w:rsid w:val="00ED261E"/>
    <w:pPr>
      <w:ind w:left="1021" w:firstLine="0"/>
    </w:pPr>
  </w:style>
  <w:style w:type="paragraph" w:styleId="ListContinue4">
    <w:name w:val="List Continue 4"/>
    <w:basedOn w:val="List4"/>
    <w:rsid w:val="00ED261E"/>
    <w:pPr>
      <w:ind w:firstLine="0"/>
    </w:pPr>
  </w:style>
  <w:style w:type="paragraph" w:styleId="ListContinue5">
    <w:name w:val="List Continue 5"/>
    <w:basedOn w:val="List5"/>
    <w:rsid w:val="00ED261E"/>
    <w:pPr>
      <w:ind w:firstLine="0"/>
    </w:pPr>
  </w:style>
  <w:style w:type="paragraph" w:styleId="ListNumber3">
    <w:name w:val="List Number 3"/>
    <w:basedOn w:val="List3"/>
    <w:rsid w:val="00ED261E"/>
    <w:pPr>
      <w:numPr>
        <w:numId w:val="4"/>
      </w:numPr>
    </w:pPr>
  </w:style>
  <w:style w:type="paragraph" w:styleId="ListNumber4">
    <w:name w:val="List Number 4"/>
    <w:basedOn w:val="List4"/>
    <w:rsid w:val="00ED261E"/>
    <w:pPr>
      <w:numPr>
        <w:numId w:val="5"/>
      </w:numPr>
    </w:pPr>
  </w:style>
  <w:style w:type="paragraph" w:styleId="ListNumber5">
    <w:name w:val="List Number 5"/>
    <w:basedOn w:val="List5"/>
    <w:rsid w:val="00ED261E"/>
    <w:pPr>
      <w:numPr>
        <w:numId w:val="6"/>
      </w:numPr>
    </w:pPr>
  </w:style>
  <w:style w:type="paragraph" w:styleId="BlockText">
    <w:name w:val="Block Text"/>
    <w:basedOn w:val="Normal"/>
    <w:rsid w:val="00ED2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61E"/>
    <w:rPr>
      <w:sz w:val="16"/>
      <w:vertAlign w:val="superscript"/>
    </w:rPr>
  </w:style>
  <w:style w:type="character" w:customStyle="1" w:styleId="Symbols">
    <w:name w:val="Symbols"/>
    <w:basedOn w:val="DefaultParagraphFont"/>
    <w:rsid w:val="00ED261E"/>
    <w:rPr>
      <w:rFonts w:ascii="Symbol" w:hAnsi="Symbol"/>
    </w:rPr>
  </w:style>
  <w:style w:type="character" w:customStyle="1" w:styleId="MenuOptions">
    <w:name w:val="Menu Options"/>
    <w:basedOn w:val="DefaultParagraphFont"/>
    <w:rsid w:val="00ED2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61E"/>
    <w:rPr>
      <w:b/>
    </w:rPr>
  </w:style>
  <w:style w:type="character" w:customStyle="1" w:styleId="Underlined">
    <w:name w:val="Underlined"/>
    <w:basedOn w:val="DefaultParagraphFont"/>
    <w:rsid w:val="00ED261E"/>
    <w:rPr>
      <w:u w:val="single"/>
    </w:rPr>
  </w:style>
  <w:style w:type="paragraph" w:customStyle="1" w:styleId="TableBodyTextRight">
    <w:name w:val="Table Body Text Right"/>
    <w:basedOn w:val="TableBodyText"/>
    <w:rsid w:val="00ED2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61E"/>
    <w:rPr>
      <w:sz w:val="18"/>
    </w:rPr>
  </w:style>
  <w:style w:type="paragraph" w:customStyle="1" w:styleId="BodySmallRight">
    <w:name w:val="Body Small Right"/>
    <w:basedOn w:val="BodyTextRight"/>
    <w:rsid w:val="00ED261E"/>
    <w:rPr>
      <w:sz w:val="18"/>
      <w:szCs w:val="18"/>
    </w:rPr>
  </w:style>
  <w:style w:type="paragraph" w:customStyle="1" w:styleId="MarginEdition">
    <w:name w:val="Margin Edition"/>
    <w:basedOn w:val="MarginNote"/>
    <w:rsid w:val="00ED2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61E"/>
    <w:rPr>
      <w:sz w:val="2"/>
      <w:szCs w:val="2"/>
    </w:rPr>
  </w:style>
  <w:style w:type="character" w:customStyle="1" w:styleId="Small">
    <w:name w:val="Small"/>
    <w:basedOn w:val="DefaultParagraphFont"/>
    <w:rsid w:val="00ED261E"/>
    <w:rPr>
      <w:sz w:val="16"/>
    </w:rPr>
  </w:style>
  <w:style w:type="paragraph" w:customStyle="1" w:styleId="WideTable">
    <w:name w:val="Wide Table"/>
    <w:basedOn w:val="Normal"/>
    <w:rsid w:val="00ED2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61E"/>
  </w:style>
  <w:style w:type="paragraph" w:styleId="Quote">
    <w:name w:val="Quote"/>
    <w:basedOn w:val="Heading1"/>
    <w:link w:val="QuoteChar"/>
    <w:qFormat/>
    <w:rsid w:val="00ED2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61E"/>
    <w:pPr>
      <w:pageBreakBefore/>
    </w:pPr>
  </w:style>
  <w:style w:type="paragraph" w:customStyle="1" w:styleId="Border">
    <w:name w:val="Border"/>
    <w:basedOn w:val="Normal"/>
    <w:qFormat/>
    <w:rsid w:val="00ED2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61E"/>
    <w:rPr>
      <w:u w:val="single"/>
    </w:rPr>
  </w:style>
  <w:style w:type="character" w:customStyle="1" w:styleId="BoldandItalics">
    <w:name w:val="Bold and Italics"/>
    <w:qFormat/>
    <w:rsid w:val="00ED261E"/>
    <w:rPr>
      <w:b/>
      <w:i/>
      <w:u w:val="none"/>
    </w:rPr>
  </w:style>
  <w:style w:type="paragraph" w:styleId="BalloonText">
    <w:name w:val="Balloon Text"/>
    <w:basedOn w:val="Normal"/>
    <w:link w:val="BalloonTextChar"/>
    <w:rsid w:val="00ED2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6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0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4913</Characters>
  <Application>Microsoft Office Word</Application>
  <DocSecurity>0</DocSecurity>
  <Lines>169</Lines>
  <Paragraphs>107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AHCDRG403 Coordinate and supervise installation of an irrigation drainage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