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63F" w:rsidP="002B163F">
      <w:pPr>
        <w:pStyle w:val="Title"/>
      </w:pPr>
      <w:r>
        <w:fldChar w:fldCharType="begin"/>
      </w:r>
      <w:r>
        <w:instrText xml:space="preserve"> TITLE   \* MERGEFORMAT </w:instrText>
      </w:r>
      <w:r>
        <w:fldChar w:fldCharType="separate"/>
      </w:r>
      <w:r>
        <w:t>AHCDRG306 Measure drainage system performance</w:t>
      </w:r>
      <w:r>
        <w:fldChar w:fldCharType="end"/>
      </w:r>
    </w:p>
    <w:p w:rsidR="002B163F" w:rsidP="002B163F">
      <w:pPr>
        <w:pStyle w:val="Version"/>
        <w:sectPr w:rsidSect="003520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080" w:rsidP="00352080">
      <w:pPr>
        <w:pStyle w:val="SuperHeading"/>
      </w:pPr>
      <w:r w:rsidRPr="00352080">
        <w:t>AHCDRG306 Measure drainage system performance</w:t>
      </w:r>
    </w:p>
    <w:p w:rsidR="00000000" w:rsidRPr="00352080" w:rsidP="00352080">
      <w:pPr>
        <w:pStyle w:val="Heading1"/>
      </w:pPr>
      <w:bookmarkStart w:id="1" w:name="O_1056671"/>
      <w:bookmarkEnd w:id="1"/>
      <w:r w:rsidRPr="00352080">
        <w:t>Modification History</w:t>
      </w:r>
    </w:p>
    <w:tbl>
      <w:tblPr>
        <w:tblW w:w="9520" w:type="dxa"/>
        <w:tblLayout w:type="fixed"/>
        <w:tblCellMar>
          <w:left w:w="62" w:type="dxa"/>
          <w:right w:w="62" w:type="dxa"/>
        </w:tblCellMar>
        <w:tblLook w:val="0000"/>
      </w:tblPr>
      <w:tblGrid>
        <w:gridCol w:w="2581"/>
        <w:gridCol w:w="6939"/>
      </w:tblGrid>
      <w:tr w:rsidTr="003520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Comments</w:t>
            </w:r>
          </w:p>
        </w:tc>
      </w:tr>
      <w:tr w:rsidTr="003520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This version released with AHC Agriculture, Horticulture, Conservation and Land Management Training Package Version 4.0.</w:t>
            </w:r>
          </w:p>
        </w:tc>
      </w:tr>
    </w:tbl>
    <w:p w:rsidR="00000000" w:rsidRPr="00352080" w:rsidP="00352080">
      <w:pPr>
        <w:pStyle w:val="BodyText"/>
      </w:pPr>
    </w:p>
    <w:p w:rsidR="00000000" w:rsidRPr="00352080" w:rsidP="00352080">
      <w:pPr>
        <w:pStyle w:val="AllowPageBreak"/>
      </w:pPr>
    </w:p>
    <w:p w:rsidR="00000000" w:rsidRPr="00352080" w:rsidP="00352080">
      <w:pPr>
        <w:pStyle w:val="Heading1"/>
      </w:pPr>
      <w:bookmarkStart w:id="2" w:name="O_1056672"/>
      <w:bookmarkEnd w:id="2"/>
      <w:r w:rsidRPr="00352080">
        <w:t>Application</w:t>
      </w:r>
    </w:p>
    <w:p w:rsidR="00000000" w:rsidRPr="00352080" w:rsidP="002B163F">
      <w:pPr>
        <w:pStyle w:val="BodyText"/>
      </w:pPr>
      <w:r w:rsidRPr="00352080">
        <w:t>This unit of competency describes the skills</w:t>
      </w:r>
      <w:r w:rsidRPr="00352080">
        <w:t xml:space="preserve"> and knowledge required to measure, record and report on soil moisture, salinity and water table depth to determine system performance and efficiency.</w:t>
      </w:r>
    </w:p>
    <w:p w:rsidR="00000000" w:rsidRPr="00352080" w:rsidP="002B163F">
      <w:pPr>
        <w:pStyle w:val="BodyText"/>
      </w:pPr>
      <w:r w:rsidRPr="00352080">
        <w:t>The unit applies to individuals who measure drainage system performance under broad direction and take re</w:t>
      </w:r>
      <w:r w:rsidRPr="00352080">
        <w:t>sponsibility for their own work.</w:t>
      </w:r>
    </w:p>
    <w:p w:rsidR="00000000" w:rsidRPr="00352080" w:rsidP="002B163F">
      <w:pPr>
        <w:pStyle w:val="BodyText"/>
      </w:pPr>
      <w:r w:rsidRPr="00352080">
        <w:t>No licensing, legislative or certification requirements apply to this unit at the time of publication.</w:t>
      </w:r>
    </w:p>
    <w:p w:rsidR="00000000" w:rsidRPr="00352080" w:rsidP="00352080">
      <w:pPr>
        <w:pStyle w:val="Heading1"/>
      </w:pPr>
      <w:bookmarkStart w:id="3" w:name="O_1056673"/>
      <w:bookmarkEnd w:id="3"/>
      <w:r w:rsidRPr="00352080">
        <w:t>Pre-requisite Unit</w:t>
      </w:r>
    </w:p>
    <w:p w:rsidR="00000000" w:rsidRPr="00352080" w:rsidP="002B163F">
      <w:pPr>
        <w:pStyle w:val="BodyText"/>
      </w:pPr>
      <w:r w:rsidRPr="00352080">
        <w:t>Nil</w:t>
      </w:r>
    </w:p>
    <w:p w:rsidR="00000000" w:rsidRPr="00352080" w:rsidP="00352080">
      <w:pPr>
        <w:pStyle w:val="Heading1"/>
      </w:pPr>
      <w:bookmarkStart w:id="4" w:name="O_1056675"/>
      <w:bookmarkEnd w:id="4"/>
      <w:r w:rsidRPr="00352080">
        <w:t>Unit Sector</w:t>
      </w:r>
    </w:p>
    <w:p w:rsidR="00000000" w:rsidRPr="00352080" w:rsidP="002B163F">
      <w:pPr>
        <w:pStyle w:val="BodyText"/>
      </w:pPr>
      <w:r w:rsidRPr="00352080">
        <w:t>Drainage (DRG)</w:t>
      </w:r>
    </w:p>
    <w:p w:rsidR="00000000" w:rsidRPr="00352080" w:rsidP="00352080">
      <w:pPr>
        <w:pStyle w:val="Heading1"/>
      </w:pPr>
      <w:bookmarkStart w:id="5" w:name="O_1056676"/>
      <w:bookmarkEnd w:id="5"/>
      <w:r w:rsidRPr="00352080">
        <w:t>Elements and Performance Criteria</w:t>
      </w:r>
    </w:p>
    <w:tbl>
      <w:tblPr>
        <w:tblW w:w="9520" w:type="dxa"/>
        <w:tblLayout w:type="fixed"/>
        <w:tblCellMar>
          <w:left w:w="62" w:type="dxa"/>
          <w:right w:w="62" w:type="dxa"/>
        </w:tblCellMar>
        <w:tblLook w:val="0000"/>
      </w:tblPr>
      <w:tblGrid>
        <w:gridCol w:w="2580"/>
        <w:gridCol w:w="6940"/>
      </w:tblGrid>
      <w:tr w:rsidTr="002B163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080">
            <w:pPr>
              <w:pStyle w:val="BodyTextBold"/>
              <w:rPr>
                <w:lang w:val="en-NZ"/>
              </w:rPr>
            </w:pPr>
            <w:r w:rsidRPr="0035208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080">
            <w:pPr>
              <w:pStyle w:val="BodyTextBold"/>
              <w:rPr>
                <w:lang w:val="en-NZ"/>
              </w:rPr>
            </w:pPr>
            <w:r w:rsidRPr="00352080">
              <w:t>Performance Criteria</w:t>
            </w:r>
          </w:p>
        </w:tc>
      </w:tr>
      <w:tr w:rsidTr="002B163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rPr>
                <w:rStyle w:val="Emphasis"/>
              </w:rPr>
              <w:t>Performance criteria describe the performance needed to demonstrate achievement of the element.</w:t>
            </w:r>
          </w:p>
        </w:tc>
      </w:tr>
      <w:tr w:rsidTr="002B16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 xml:space="preserve">1.1 Confirm the location of the </w:t>
            </w:r>
            <w:r w:rsidRPr="00352080">
              <w:t>drainage system</w:t>
            </w:r>
          </w:p>
          <w:p w:rsidR="00000000" w:rsidRPr="00352080" w:rsidP="00352080">
            <w:pPr>
              <w:pStyle w:val="BodyText"/>
            </w:pPr>
            <w:r w:rsidRPr="00352080">
              <w:t>1.2 Select materials, tools, equipment and machinery</w:t>
            </w:r>
          </w:p>
          <w:p w:rsidR="00000000" w:rsidRPr="00352080" w:rsidP="00352080">
            <w:pPr>
              <w:pStyle w:val="BodyText"/>
            </w:pPr>
            <w:r w:rsidRPr="00352080">
              <w:t>1.3 Carry out pre-operational and safety checks on tools, equipment and machinery</w:t>
            </w:r>
          </w:p>
          <w:p w:rsidR="00000000" w:rsidRPr="00352080" w:rsidP="00352080">
            <w:pPr>
              <w:pStyle w:val="BodyText"/>
            </w:pPr>
            <w:r w:rsidRPr="00352080">
              <w:t>1.4 Identify potential hazards and risks and implement safe working practices to manage risks</w:t>
            </w:r>
          </w:p>
          <w:p w:rsidR="00000000" w:rsidP="00352080">
            <w:pPr>
              <w:pStyle w:val="BodyText"/>
              <w:rPr>
                <w:lang w:val="en-NZ"/>
              </w:rPr>
            </w:pPr>
            <w:r w:rsidRPr="00352080">
              <w:t>1.5 Select,</w:t>
            </w:r>
            <w:r w:rsidRPr="00352080">
              <w:t xml:space="preserve"> fit, use and maintain personal protective equipment applicable to the task</w:t>
            </w:r>
          </w:p>
        </w:tc>
      </w:tr>
      <w:tr w:rsidTr="002B16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2. Assess drainage and collection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2.1 Determine damaged or broken components</w:t>
            </w:r>
          </w:p>
          <w:p w:rsidR="00000000" w:rsidRPr="00352080" w:rsidP="00352080">
            <w:pPr>
              <w:pStyle w:val="BodyText"/>
            </w:pPr>
            <w:r w:rsidRPr="00352080">
              <w:t>2.2 Inspect areas for signs of water pooling and problems</w:t>
            </w:r>
          </w:p>
          <w:p w:rsidR="00000000" w:rsidRPr="00352080" w:rsidP="00352080">
            <w:pPr>
              <w:pStyle w:val="BodyText"/>
            </w:pPr>
            <w:r w:rsidRPr="00352080">
              <w:t>2.3 Take measurements to determine drainage performance</w:t>
            </w:r>
          </w:p>
          <w:p w:rsidR="00000000" w:rsidRPr="00352080" w:rsidP="00352080">
            <w:pPr>
              <w:pStyle w:val="BodyText"/>
            </w:pPr>
            <w:r w:rsidRPr="00352080">
              <w:t>2.4 Identify and record factors external to the system which may cause interference</w:t>
            </w:r>
          </w:p>
          <w:p w:rsidR="00000000" w:rsidP="00352080">
            <w:pPr>
              <w:pStyle w:val="BodyText"/>
              <w:rPr>
                <w:lang w:val="en-NZ"/>
              </w:rPr>
            </w:pPr>
            <w:r w:rsidRPr="00352080">
              <w:t>2.5 Minimise environmental impacts of drainage system performance measurement activities</w:t>
            </w:r>
          </w:p>
        </w:tc>
      </w:tr>
      <w:tr w:rsidTr="002B16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3. Record and report syste</w:t>
            </w:r>
            <w:r w:rsidRPr="00352080">
              <w:t>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3.1 Record water quality and quantity</w:t>
            </w:r>
          </w:p>
          <w:p w:rsidR="00000000" w:rsidRPr="00352080" w:rsidP="00352080">
            <w:pPr>
              <w:pStyle w:val="BodyText"/>
            </w:pPr>
            <w:r w:rsidRPr="00352080">
              <w:t>3.2 Record water table depth, soil moisture and salinity</w:t>
            </w:r>
          </w:p>
          <w:p w:rsidR="00000000" w:rsidRPr="00352080" w:rsidP="00352080">
            <w:pPr>
              <w:pStyle w:val="BodyText"/>
            </w:pPr>
            <w:r w:rsidRPr="00352080">
              <w:t>3.3 Document strategies that minimise the negative environmental impacts and maximise the positive impacts of the drainage system</w:t>
            </w:r>
          </w:p>
          <w:p w:rsidR="00000000" w:rsidRPr="00352080" w:rsidP="00352080">
            <w:pPr>
              <w:pStyle w:val="BodyText"/>
            </w:pPr>
            <w:r w:rsidRPr="00352080">
              <w:t>3.4 Report</w:t>
            </w:r>
            <w:r w:rsidRPr="00352080">
              <w:t xml:space="preserve"> system performance</w:t>
            </w:r>
          </w:p>
        </w:tc>
      </w:tr>
    </w:tbl>
    <w:p w:rsidR="00000000" w:rsidRPr="00352080" w:rsidP="00352080">
      <w:pPr>
        <w:pStyle w:val="BodyText"/>
      </w:pPr>
    </w:p>
    <w:p w:rsidR="00000000" w:rsidRPr="00352080" w:rsidP="00352080">
      <w:pPr>
        <w:pStyle w:val="AllowPageBreak"/>
      </w:pPr>
    </w:p>
    <w:p w:rsidR="00000000" w:rsidRPr="00352080" w:rsidP="00352080">
      <w:pPr>
        <w:pStyle w:val="Heading1"/>
      </w:pPr>
      <w:bookmarkStart w:id="6" w:name="O_1056677"/>
      <w:bookmarkEnd w:id="6"/>
      <w:r w:rsidRPr="00352080">
        <w:t>Foundation Skills</w:t>
      </w:r>
    </w:p>
    <w:p w:rsidR="00000000" w:rsidRPr="002B163F" w:rsidP="002B163F">
      <w:pPr>
        <w:pStyle w:val="BodyText"/>
        <w:rPr>
          <w:i/>
        </w:rPr>
      </w:pPr>
      <w:r w:rsidRPr="002B163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20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Description</w:t>
            </w:r>
          </w:p>
        </w:tc>
      </w:tr>
      <w:tr w:rsidTr="003520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ListBullet"/>
              <w:rPr>
                <w:lang w:val="en-NZ"/>
              </w:rPr>
            </w:pPr>
            <w:r w:rsidRPr="00352080">
              <w:t>Interpret textual information from a range of sources to identify relevant and key information about workplace operations</w:t>
            </w:r>
          </w:p>
        </w:tc>
      </w:tr>
      <w:tr w:rsidTr="003520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ListBullet"/>
              <w:rPr>
                <w:lang w:val="en-NZ"/>
              </w:rPr>
            </w:pPr>
            <w:r w:rsidRPr="00352080">
              <w:t>Use clear language to report drainage system performance</w:t>
            </w:r>
          </w:p>
        </w:tc>
      </w:tr>
      <w:tr w:rsidTr="003520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ListBullet"/>
            </w:pPr>
            <w:r w:rsidRPr="00352080">
              <w:t>Recognise and follow workplace requirements, including safety requirements, associated with own role and area of responsibility</w:t>
            </w:r>
          </w:p>
        </w:tc>
      </w:tr>
    </w:tbl>
    <w:p w:rsidR="00000000" w:rsidRPr="00352080" w:rsidP="00352080">
      <w:pPr>
        <w:pStyle w:val="BodyText"/>
      </w:pPr>
    </w:p>
    <w:p w:rsidR="00000000" w:rsidRPr="00352080" w:rsidP="00352080">
      <w:pPr>
        <w:pStyle w:val="AllowPageBreak"/>
      </w:pPr>
    </w:p>
    <w:p w:rsidR="00000000" w:rsidRPr="00352080" w:rsidP="00352080">
      <w:pPr>
        <w:pStyle w:val="Heading1"/>
      </w:pPr>
      <w:bookmarkStart w:id="7" w:name="O_1056679"/>
      <w:bookmarkEnd w:id="7"/>
      <w:r w:rsidRPr="00352080">
        <w:t>Unit Mapping Information</w:t>
      </w:r>
    </w:p>
    <w:tbl>
      <w:tblPr>
        <w:tblW w:w="9520" w:type="dxa"/>
        <w:tblLayout w:type="fixed"/>
        <w:tblCellMar>
          <w:left w:w="62" w:type="dxa"/>
          <w:right w:w="62" w:type="dxa"/>
        </w:tblCellMar>
        <w:tblLook w:val="0000"/>
      </w:tblPr>
      <w:tblGrid>
        <w:gridCol w:w="1826"/>
        <w:gridCol w:w="2075"/>
        <w:gridCol w:w="3221"/>
        <w:gridCol w:w="2398"/>
      </w:tblGrid>
      <w:tr w:rsidTr="00352080">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Equivalenc</w:t>
            </w:r>
            <w:r w:rsidRPr="00352080">
              <w:t>e status</w:t>
            </w:r>
          </w:p>
        </w:tc>
      </w:tr>
      <w:tr w:rsidTr="0035208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AHCDRG306 Measure drainage system performance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AHCDRG302 Measure drainage system performance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Performance criteria clarified</w:t>
            </w:r>
          </w:p>
          <w:p w:rsidR="00000000" w:rsidRPr="00352080" w:rsidP="00352080">
            <w:pPr>
              <w:pStyle w:val="BodyText"/>
            </w:pPr>
            <w:r w:rsidRPr="00352080">
              <w:t>Foundation skills added</w:t>
            </w:r>
          </w:p>
          <w:p w:rsidR="00000000" w:rsidP="00352080">
            <w:pPr>
              <w:pStyle w:val="BodyText"/>
              <w:rPr>
                <w:lang w:val="en-NZ"/>
              </w:rPr>
            </w:pPr>
            <w:r w:rsidRPr="00352080">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Equivalent unit</w:t>
            </w:r>
          </w:p>
        </w:tc>
      </w:tr>
    </w:tbl>
    <w:p w:rsidR="00000000" w:rsidRPr="00352080" w:rsidP="00352080">
      <w:pPr>
        <w:pStyle w:val="BodyText"/>
      </w:pPr>
    </w:p>
    <w:p w:rsidR="00000000" w:rsidRPr="00352080" w:rsidP="00352080">
      <w:pPr>
        <w:pStyle w:val="AllowPageBreak"/>
      </w:pPr>
    </w:p>
    <w:p w:rsidR="00000000" w:rsidRPr="00352080" w:rsidP="00352080">
      <w:pPr>
        <w:pStyle w:val="Heading1"/>
      </w:pPr>
      <w:bookmarkStart w:id="8" w:name="O_1056686"/>
      <w:bookmarkEnd w:id="8"/>
      <w:r w:rsidRPr="00352080">
        <w:t>Links</w:t>
      </w:r>
    </w:p>
    <w:p w:rsidR="00000000" w:rsidRPr="00352080" w:rsidP="002B163F">
      <w:pPr>
        <w:pStyle w:val="BodyText"/>
      </w:pPr>
      <w:r w:rsidRPr="0035208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3381">
        <w:rPr>
          <w:rStyle w:val="Hyperlink"/>
        </w:rPr>
        <w:t>https://vetnet.gov.au/Pages/TrainingDocs.aspx?q=c6399549-9c62-4a5e-bf1a-524b2322cf72</w:t>
      </w:r>
      <w:r>
        <w:fldChar w:fldCharType="end"/>
      </w:r>
    </w:p>
    <w:p w:rsidR="00000000" w:rsidRPr="00352080" w:rsidP="002B163F">
      <w:pPr>
        <w:pStyle w:val="BodyText"/>
        <w:sectPr w:rsidSect="00352080">
          <w:headerReference w:type="default" r:id="rId10"/>
          <w:footerReference w:type="default" r:id="rId11"/>
          <w:pgSz w:w="11908" w:h="16833"/>
          <w:pgMar w:top="1702" w:right="1418" w:bottom="1702" w:left="1418" w:header="992" w:footer="992" w:gutter="0"/>
          <w:cols w:space="720"/>
          <w:noEndnote/>
          <w:docGrid w:linePitch="299"/>
        </w:sectPr>
      </w:pPr>
    </w:p>
    <w:p w:rsidR="00000000" w:rsidRPr="00352080" w:rsidP="00352080">
      <w:pPr>
        <w:pStyle w:val="SuperHeading"/>
      </w:pPr>
      <w:r w:rsidRPr="00352080">
        <w:t xml:space="preserve">Assessment </w:t>
      </w:r>
      <w:r w:rsidRPr="00352080">
        <w:t>Requirements for AHCDRG306 Measure drainage system performance</w:t>
      </w:r>
    </w:p>
    <w:p w:rsidR="00000000" w:rsidRPr="00352080" w:rsidP="00352080">
      <w:pPr>
        <w:pStyle w:val="Heading1"/>
      </w:pPr>
      <w:bookmarkStart w:id="9" w:name="O_1056681"/>
      <w:bookmarkEnd w:id="9"/>
      <w:r w:rsidRPr="00352080">
        <w:t>Modification History</w:t>
      </w:r>
    </w:p>
    <w:tbl>
      <w:tblPr>
        <w:tblW w:w="9520" w:type="dxa"/>
        <w:tblLayout w:type="fixed"/>
        <w:tblCellMar>
          <w:left w:w="62" w:type="dxa"/>
          <w:right w:w="62" w:type="dxa"/>
        </w:tblCellMar>
        <w:tblLook w:val="0000"/>
      </w:tblPr>
      <w:tblGrid>
        <w:gridCol w:w="2581"/>
        <w:gridCol w:w="6939"/>
      </w:tblGrid>
      <w:tr w:rsidTr="003520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Bold"/>
              <w:rPr>
                <w:lang w:val="en-NZ"/>
              </w:rPr>
            </w:pPr>
            <w:r w:rsidRPr="00352080">
              <w:t>Comments</w:t>
            </w:r>
          </w:p>
        </w:tc>
      </w:tr>
      <w:tr w:rsidTr="003520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080">
            <w:pPr>
              <w:pStyle w:val="BodyText"/>
              <w:rPr>
                <w:lang w:val="en-NZ"/>
              </w:rPr>
            </w:pPr>
            <w:r w:rsidRPr="003520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080" w:rsidP="00352080">
            <w:pPr>
              <w:pStyle w:val="BodyText"/>
            </w:pPr>
            <w:r w:rsidRPr="00352080">
              <w:t>This version released with AHC Agriculture, Horticulture, Conservation and Land Management Training Package Version 4.0.</w:t>
            </w:r>
          </w:p>
        </w:tc>
      </w:tr>
    </w:tbl>
    <w:p w:rsidR="00000000" w:rsidRPr="00352080" w:rsidP="00352080">
      <w:pPr>
        <w:pStyle w:val="BodyText"/>
      </w:pPr>
    </w:p>
    <w:p w:rsidR="00000000" w:rsidRPr="00352080" w:rsidP="00352080">
      <w:pPr>
        <w:pStyle w:val="AllowPageBreak"/>
      </w:pPr>
    </w:p>
    <w:p w:rsidR="00000000" w:rsidRPr="00352080" w:rsidP="00352080">
      <w:pPr>
        <w:pStyle w:val="Heading1"/>
      </w:pPr>
      <w:bookmarkStart w:id="10" w:name="O_1056682"/>
      <w:bookmarkEnd w:id="10"/>
      <w:r w:rsidRPr="00352080">
        <w:t>Performance Evidence</w:t>
      </w:r>
    </w:p>
    <w:p w:rsidR="00000000" w:rsidRPr="00352080" w:rsidP="002B163F">
      <w:pPr>
        <w:pStyle w:val="BodyText"/>
      </w:pPr>
      <w:r w:rsidRPr="00352080">
        <w:t>An individual demonstrating competency must satisfy all of the elements and performance criteria in this unit. There must be evidence that the individual has measured drainage system performance on at least one occasion</w:t>
      </w:r>
      <w:r w:rsidRPr="00352080">
        <w:t xml:space="preserve"> and has:</w:t>
      </w:r>
    </w:p>
    <w:p w:rsidR="00000000" w:rsidRPr="00352080" w:rsidP="00352080">
      <w:pPr>
        <w:pStyle w:val="ListBullet"/>
      </w:pPr>
      <w:r w:rsidRPr="00352080">
        <w:t>selected materials, tools, equipment and machinery appropriate to the scope of works</w:t>
      </w:r>
    </w:p>
    <w:p w:rsidR="00000000" w:rsidRPr="00352080" w:rsidP="00352080">
      <w:pPr>
        <w:pStyle w:val="ListBullet"/>
      </w:pPr>
      <w:r w:rsidRPr="00352080">
        <w:t>applied workplace health and safety requirements</w:t>
      </w:r>
    </w:p>
    <w:p w:rsidR="00000000" w:rsidRPr="00352080" w:rsidP="00352080">
      <w:pPr>
        <w:pStyle w:val="ListBullet"/>
      </w:pPr>
      <w:r w:rsidRPr="00352080">
        <w:t>identified and minimised adverse environmental impacts of drainage systems</w:t>
      </w:r>
    </w:p>
    <w:p w:rsidR="00000000" w:rsidRPr="00352080" w:rsidP="00352080">
      <w:pPr>
        <w:pStyle w:val="ListBullet"/>
      </w:pPr>
      <w:r w:rsidRPr="00352080">
        <w:t>recorded and reported drainage system data.</w:t>
      </w:r>
    </w:p>
    <w:p w:rsidR="00000000" w:rsidRPr="00352080" w:rsidP="00352080">
      <w:pPr>
        <w:pStyle w:val="AllowPageBreak"/>
      </w:pPr>
    </w:p>
    <w:p w:rsidR="00000000" w:rsidRPr="00352080" w:rsidP="00352080">
      <w:pPr>
        <w:pStyle w:val="Heading1"/>
      </w:pPr>
      <w:bookmarkStart w:id="11" w:name="O_1056683"/>
      <w:bookmarkEnd w:id="11"/>
      <w:r w:rsidRPr="00352080">
        <w:t>Knowledge Evidence</w:t>
      </w:r>
    </w:p>
    <w:p w:rsidR="00000000" w:rsidRPr="00352080" w:rsidP="002B163F">
      <w:pPr>
        <w:pStyle w:val="BodyText"/>
      </w:pPr>
      <w:r w:rsidRPr="00352080">
        <w:t xml:space="preserve">An individual must be able to demonstrate the knowledge required to perform the tasks outlined in the elements and performance criteria of this unit. This includes </w:t>
      </w:r>
      <w:r w:rsidRPr="00352080">
        <w:t>knowledge of:</w:t>
      </w:r>
    </w:p>
    <w:p w:rsidR="00000000" w:rsidRPr="00352080" w:rsidP="00352080">
      <w:pPr>
        <w:pStyle w:val="ListBullet"/>
      </w:pPr>
      <w:r w:rsidRPr="00352080">
        <w:t>workplace requirements applicable to health and safety in the workplace for measuring drainage system performance</w:t>
      </w:r>
    </w:p>
    <w:p w:rsidR="00000000" w:rsidRPr="00352080" w:rsidP="00352080">
      <w:pPr>
        <w:pStyle w:val="ListBullet"/>
      </w:pPr>
      <w:r w:rsidRPr="00352080">
        <w:t>measuring and monitoring procedures for factors contributing to drainage system performance</w:t>
      </w:r>
    </w:p>
    <w:p w:rsidR="00000000" w:rsidRPr="00352080" w:rsidP="00352080">
      <w:pPr>
        <w:pStyle w:val="ListBullet"/>
      </w:pPr>
      <w:r w:rsidRPr="00352080">
        <w:t>water quality monitoring methods an</w:t>
      </w:r>
      <w:r w:rsidRPr="00352080">
        <w:t>d techniques</w:t>
      </w:r>
    </w:p>
    <w:p w:rsidR="00000000" w:rsidRPr="00352080" w:rsidP="00352080">
      <w:pPr>
        <w:pStyle w:val="ListBullet"/>
      </w:pPr>
      <w:r w:rsidRPr="00352080">
        <w:t>how to measure a water table and salinity</w:t>
      </w:r>
    </w:p>
    <w:p w:rsidR="00000000" w:rsidRPr="00352080" w:rsidP="00352080">
      <w:pPr>
        <w:pStyle w:val="ListBullet"/>
      </w:pPr>
      <w:r w:rsidRPr="00352080">
        <w:t>soil moisture measurement procedures</w:t>
      </w:r>
    </w:p>
    <w:p w:rsidR="00000000" w:rsidRPr="00352080" w:rsidP="00352080">
      <w:pPr>
        <w:pStyle w:val="ListBullet"/>
      </w:pPr>
      <w:r w:rsidRPr="00352080">
        <w:t>positive and negative environmental impacts of drainage systems</w:t>
      </w:r>
    </w:p>
    <w:p w:rsidR="00000000" w:rsidRPr="00352080" w:rsidP="00352080">
      <w:pPr>
        <w:pStyle w:val="ListBullet"/>
      </w:pPr>
      <w:r w:rsidRPr="00352080">
        <w:t>the environmental role of drainage systems.</w:t>
      </w:r>
    </w:p>
    <w:p w:rsidR="00000000" w:rsidRPr="00352080" w:rsidP="00352080">
      <w:pPr>
        <w:pStyle w:val="AllowPageBreak"/>
      </w:pPr>
    </w:p>
    <w:p w:rsidR="00000000" w:rsidRPr="00352080" w:rsidP="00352080">
      <w:pPr>
        <w:pStyle w:val="Heading1"/>
      </w:pPr>
      <w:bookmarkStart w:id="12" w:name="O_1056684"/>
      <w:bookmarkEnd w:id="12"/>
      <w:r w:rsidRPr="00352080">
        <w:t>Assessment Conditions</w:t>
      </w:r>
    </w:p>
    <w:p w:rsidR="00000000" w:rsidRPr="00352080" w:rsidP="002B163F">
      <w:pPr>
        <w:pStyle w:val="BodyText"/>
      </w:pPr>
      <w:r w:rsidRPr="00352080">
        <w:t>Assessment of s</w:t>
      </w:r>
      <w:r w:rsidRPr="00352080">
        <w:t>kills must take place under the following conditions:</w:t>
      </w:r>
    </w:p>
    <w:p w:rsidR="00000000" w:rsidRPr="00352080" w:rsidP="00352080">
      <w:pPr>
        <w:pStyle w:val="ListBullet"/>
      </w:pPr>
      <w:r w:rsidRPr="00352080">
        <w:t>physical conditions:</w:t>
      </w:r>
    </w:p>
    <w:p w:rsidR="00000000" w:rsidRPr="00352080" w:rsidP="00352080">
      <w:pPr>
        <w:pStyle w:val="ListBullet2"/>
      </w:pPr>
      <w:r w:rsidRPr="00352080">
        <w:t>a workplace setting or an environment that accurately represents workplace conditions</w:t>
      </w:r>
    </w:p>
    <w:p w:rsidR="00000000" w:rsidRPr="00352080" w:rsidP="00352080">
      <w:pPr>
        <w:pStyle w:val="ListBullet"/>
      </w:pPr>
      <w:r w:rsidRPr="00352080">
        <w:t>resources, equipment and materials:</w:t>
      </w:r>
    </w:p>
    <w:p w:rsidR="00000000" w:rsidRPr="00352080" w:rsidP="00352080">
      <w:pPr>
        <w:pStyle w:val="ListBullet2"/>
      </w:pPr>
      <w:r w:rsidRPr="00352080">
        <w:t>drainage system equipment</w:t>
      </w:r>
    </w:p>
    <w:p w:rsidR="00000000" w:rsidRPr="00352080" w:rsidP="00352080">
      <w:pPr>
        <w:pStyle w:val="ListBullet2"/>
      </w:pPr>
      <w:r w:rsidRPr="00352080">
        <w:t>drainage system performance measuring tools and equipment</w:t>
      </w:r>
    </w:p>
    <w:p w:rsidR="00000000" w:rsidRPr="00352080" w:rsidP="00352080">
      <w:pPr>
        <w:pStyle w:val="ListBullet2"/>
      </w:pPr>
      <w:r w:rsidRPr="00352080">
        <w:t>personal protective equipment applicable to measuring drainage system performance</w:t>
      </w:r>
    </w:p>
    <w:p w:rsidR="00000000" w:rsidRPr="00352080" w:rsidP="00352080">
      <w:pPr>
        <w:pStyle w:val="ListBullet"/>
      </w:pPr>
      <w:r w:rsidRPr="00352080">
        <w:t>specifications:</w:t>
      </w:r>
    </w:p>
    <w:p w:rsidR="00000000" w:rsidRPr="00352080" w:rsidP="00352080">
      <w:pPr>
        <w:pStyle w:val="ListBullet2"/>
      </w:pPr>
      <w:r w:rsidRPr="00352080">
        <w:t>workplace requirements applicable to health and safety in the workplace and measuring drainage sys</w:t>
      </w:r>
      <w:r w:rsidRPr="00352080">
        <w:t>tem performance</w:t>
      </w:r>
    </w:p>
    <w:p w:rsidR="00000000" w:rsidRPr="00352080" w:rsidP="00352080">
      <w:pPr>
        <w:pStyle w:val="ListBullet2"/>
      </w:pPr>
      <w:r w:rsidRPr="00352080">
        <w:t>measuring procedures</w:t>
      </w:r>
    </w:p>
    <w:p w:rsidR="00000000" w:rsidRPr="00352080" w:rsidP="00352080">
      <w:pPr>
        <w:pStyle w:val="ListBullet"/>
      </w:pPr>
      <w:r w:rsidRPr="00352080">
        <w:t>relationships:</w:t>
      </w:r>
    </w:p>
    <w:p w:rsidR="00000000" w:rsidRPr="00352080" w:rsidP="00352080">
      <w:pPr>
        <w:pStyle w:val="ListBullet2"/>
      </w:pPr>
      <w:r w:rsidRPr="00352080">
        <w:t>supervisor</w:t>
      </w:r>
    </w:p>
    <w:p w:rsidR="00000000" w:rsidRPr="00352080" w:rsidP="00352080">
      <w:pPr>
        <w:pStyle w:val="ListBullet"/>
      </w:pPr>
      <w:r w:rsidRPr="00352080">
        <w:t>timeframes:</w:t>
      </w:r>
    </w:p>
    <w:p w:rsidR="00000000" w:rsidRPr="00352080" w:rsidP="00352080">
      <w:pPr>
        <w:pStyle w:val="ListBullet2"/>
      </w:pPr>
      <w:r w:rsidRPr="00352080">
        <w:t>according to job requirements.</w:t>
      </w:r>
    </w:p>
    <w:p w:rsidR="00000000" w:rsidRPr="00352080" w:rsidP="002B163F">
      <w:pPr>
        <w:pStyle w:val="BodyText"/>
      </w:pPr>
      <w:r w:rsidRPr="00352080">
        <w:t>Assessors of this unit must satisfy the requirements of assessors in applicable vocational education and training legislation, frameworks and/or s</w:t>
      </w:r>
      <w:r w:rsidRPr="00352080">
        <w:t>tandards.</w:t>
      </w:r>
    </w:p>
    <w:p w:rsidR="00000000" w:rsidRPr="00352080" w:rsidP="00352080">
      <w:pPr>
        <w:pStyle w:val="Heading1"/>
      </w:pPr>
      <w:bookmarkStart w:id="13" w:name="O_1056687"/>
      <w:bookmarkEnd w:id="13"/>
      <w:r w:rsidRPr="00352080">
        <w:t>Links</w:t>
      </w:r>
    </w:p>
    <w:p w:rsidR="00000000" w:rsidRPr="00352080" w:rsidP="002B163F">
      <w:pPr>
        <w:pStyle w:val="BodyText"/>
      </w:pPr>
      <w:r w:rsidRPr="0035208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3381">
        <w:rPr>
          <w:rStyle w:val="Hyperlink"/>
        </w:rPr>
        <w:t>https://vetnet.gov.au/Pages/TrainingDocs.aspx?q=c6399549-9c62-4a5e-bf1a-524b2322cf72</w:t>
      </w:r>
      <w:r>
        <w:fldChar w:fldCharType="end"/>
      </w:r>
    </w:p>
    <w:p w:rsidR="00000000" w:rsidRPr="00352080" w:rsidP="00352080"/>
    <w:sectPr w:rsidSect="003520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rsidRPr="002B163F" w:rsidP="002B1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3F" w:rsidP="00352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63F" w:rsidP="003520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163F" w:rsidP="003520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rsidP="00352080">
    <w:pPr>
      <w:pStyle w:val="Footer"/>
      <w:framePr w:wrap="around"/>
    </w:pPr>
    <w:r>
      <w:fldChar w:fldCharType="begin"/>
    </w:r>
    <w:r>
      <w:instrText xml:space="preserve"> DOCPROPERTY  Subject  \* MERGEFORMAT </w:instrText>
    </w:r>
    <w:r>
      <w:fldChar w:fldCharType="separate"/>
    </w:r>
    <w:r w:rsidR="002B163F">
      <w:t>Approved</w:t>
    </w:r>
    <w:r w:rsidR="002B163F">
      <w:fldChar w:fldCharType="end"/>
    </w:r>
    <w:r>
      <w:tab/>
      <w:t xml:space="preserve">Page </w:t>
    </w:r>
    <w:r>
      <w:fldChar w:fldCharType="begin"/>
    </w:r>
    <w:r>
      <w:instrText xml:space="preserve"> PAGE  \* Arabic  \* MERGEFORMAT </w:instrText>
    </w:r>
    <w:r>
      <w:fldChar w:fldCharType="separate"/>
    </w:r>
    <w:r w:rsidR="002B16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63F">
      <w:rPr>
        <w:noProof/>
      </w:rPr>
      <w:t>4</w:t>
    </w:r>
    <w:r>
      <w:rPr>
        <w:noProof/>
      </w:rPr>
      <w:fldChar w:fldCharType="end"/>
    </w:r>
  </w:p>
  <w:p w:rsidR="00352080" w:rsidP="00352080">
    <w:pPr>
      <w:pStyle w:val="Footer"/>
      <w:framePr w:wrap="around"/>
    </w:pPr>
    <w:r>
      <w:t xml:space="preserve">© Commonwealth of Australia, </w:t>
    </w:r>
    <w:r>
      <w:fldChar w:fldCharType="begin"/>
    </w:r>
    <w:r>
      <w:instrText xml:space="preserve"> DATE  \@ "yyyy"  \* MERGEFORMAT </w:instrText>
    </w:r>
    <w:r>
      <w:fldChar w:fldCharType="separate"/>
    </w:r>
    <w:r w:rsidR="002B163F">
      <w:rPr>
        <w:noProof/>
      </w:rPr>
      <w:t>2025</w:t>
    </w:r>
    <w:r>
      <w:fldChar w:fldCharType="end"/>
    </w:r>
    <w:r>
      <w:tab/>
    </w:r>
    <w:r>
      <w:fldChar w:fldCharType="begin"/>
    </w:r>
    <w:r>
      <w:instrText xml:space="preserve"> DOCPROPERTY  Author  \* MERGEFORMAT </w:instrText>
    </w:r>
    <w:r>
      <w:fldChar w:fldCharType="separate"/>
    </w:r>
    <w:r w:rsidR="002B163F">
      <w:t>Skills Insight</w:t>
    </w:r>
    <w:r w:rsidR="002B163F">
      <w:fldChar w:fldCharType="end"/>
    </w:r>
  </w:p>
  <w:p w:rsidR="00352080" w:rsidP="00352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080" w:rsidRPr="002B163F" w:rsidP="002B1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3F" w:rsidRPr="002D2AF8" w:rsidP="00352080">
    <w:pPr>
      <w:pStyle w:val="Header"/>
      <w:framePr w:wrap="around"/>
    </w:pPr>
    <w:r>
      <w:fldChar w:fldCharType="begin"/>
    </w:r>
    <w:r>
      <w:instrText xml:space="preserve"> TITLE   \* MERGEFORMAT </w:instrText>
    </w:r>
    <w:r>
      <w:fldChar w:fldCharType="separate"/>
    </w:r>
    <w:r>
      <w:t>AHCDRG306 Measure drainage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63F" w:rsidP="003520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080" w:rsidRPr="002D2AF8" w:rsidP="00352080">
    <w:pPr>
      <w:pStyle w:val="Header"/>
      <w:framePr w:wrap="around"/>
    </w:pPr>
    <w:r>
      <w:fldChar w:fldCharType="begin"/>
    </w:r>
    <w:r>
      <w:instrText xml:space="preserve"> TITLE   \* MERGEFORMAT </w:instrText>
    </w:r>
    <w:r>
      <w:fldChar w:fldCharType="separate"/>
    </w:r>
    <w:r w:rsidR="002B163F">
      <w:t>AHCDRG306 Measure drainage system performance</w:t>
    </w:r>
    <w:r w:rsidR="002B163F">
      <w:fldChar w:fldCharType="end"/>
    </w:r>
    <w:r>
      <w:tab/>
      <w:t xml:space="preserve">Date this document was generated: </w:t>
    </w:r>
    <w:r>
      <w:fldChar w:fldCharType="begin"/>
    </w:r>
    <w:r>
      <w:instrText xml:space="preserve"> CREATEDATE  \@ "d MMMM yyyy"  \* MERGEFORMAT </w:instrText>
    </w:r>
    <w:r>
      <w:fldChar w:fldCharType="separate"/>
    </w:r>
    <w:r w:rsidR="002B163F">
      <w:rPr>
        <w:noProof/>
      </w:rPr>
      <w:t>2 March 2025</w:t>
    </w:r>
    <w:r>
      <w:fldChar w:fldCharType="end"/>
    </w:r>
  </w:p>
  <w:p w:rsidR="00352080" w:rsidP="00352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F89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A3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AC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080"/>
    <w:pPr>
      <w:spacing w:before="360" w:after="60"/>
      <w:outlineLvl w:val="0"/>
    </w:pPr>
    <w:rPr>
      <w:sz w:val="32"/>
    </w:rPr>
  </w:style>
  <w:style w:type="paragraph" w:styleId="Heading2">
    <w:name w:val="heading 2"/>
    <w:basedOn w:val="HeadingBase"/>
    <w:next w:val="BodyText"/>
    <w:link w:val="Heading2Char"/>
    <w:qFormat/>
    <w:rsid w:val="00352080"/>
    <w:pPr>
      <w:keepLines/>
      <w:spacing w:before="240" w:after="120"/>
      <w:outlineLvl w:val="1"/>
    </w:pPr>
    <w:rPr>
      <w:sz w:val="28"/>
      <w:szCs w:val="40"/>
    </w:rPr>
  </w:style>
  <w:style w:type="paragraph" w:styleId="Heading3">
    <w:name w:val="heading 3"/>
    <w:basedOn w:val="HeadingBase"/>
    <w:next w:val="BodyText"/>
    <w:link w:val="Heading3Char"/>
    <w:qFormat/>
    <w:rsid w:val="00352080"/>
    <w:pPr>
      <w:spacing w:before="180" w:after="120"/>
      <w:outlineLvl w:val="2"/>
    </w:pPr>
    <w:rPr>
      <w:spacing w:val="-10"/>
      <w:kern w:val="32"/>
    </w:rPr>
  </w:style>
  <w:style w:type="paragraph" w:styleId="Heading4">
    <w:name w:val="heading 4"/>
    <w:basedOn w:val="HeadingBase"/>
    <w:next w:val="BodyText"/>
    <w:link w:val="Heading4Char"/>
    <w:qFormat/>
    <w:rsid w:val="00352080"/>
    <w:pPr>
      <w:spacing w:before="160" w:after="120"/>
      <w:outlineLvl w:val="3"/>
    </w:pPr>
    <w:rPr>
      <w:sz w:val="22"/>
    </w:rPr>
  </w:style>
  <w:style w:type="paragraph" w:styleId="Heading5">
    <w:name w:val="heading 5"/>
    <w:basedOn w:val="HeadingBase"/>
    <w:next w:val="Normal"/>
    <w:link w:val="Heading5Char"/>
    <w:qFormat/>
    <w:rsid w:val="00352080"/>
    <w:pPr>
      <w:spacing w:before="80"/>
      <w:outlineLvl w:val="4"/>
    </w:pPr>
    <w:rPr>
      <w:color w:val="918585"/>
      <w:sz w:val="20"/>
    </w:rPr>
  </w:style>
  <w:style w:type="paragraph" w:styleId="Heading6">
    <w:name w:val="heading 6"/>
    <w:basedOn w:val="HeadingBase"/>
    <w:next w:val="Normal"/>
    <w:link w:val="Heading6Char"/>
    <w:qFormat/>
    <w:rsid w:val="00352080"/>
    <w:pPr>
      <w:spacing w:before="60"/>
      <w:outlineLvl w:val="5"/>
    </w:pPr>
    <w:rPr>
      <w:color w:val="918585"/>
      <w:sz w:val="20"/>
    </w:rPr>
  </w:style>
  <w:style w:type="paragraph" w:styleId="Heading7">
    <w:name w:val="heading 7"/>
    <w:basedOn w:val="Normal"/>
    <w:next w:val="Normal"/>
    <w:link w:val="Heading7Char"/>
    <w:qFormat/>
    <w:rsid w:val="00352080"/>
    <w:pPr>
      <w:ind w:left="720"/>
      <w:outlineLvl w:val="6"/>
    </w:pPr>
    <w:rPr>
      <w:i/>
    </w:rPr>
  </w:style>
  <w:style w:type="paragraph" w:styleId="Heading8">
    <w:name w:val="heading 8"/>
    <w:basedOn w:val="Normal"/>
    <w:next w:val="Normal"/>
    <w:link w:val="Heading8Char"/>
    <w:qFormat/>
    <w:rsid w:val="00352080"/>
    <w:pPr>
      <w:ind w:left="720"/>
      <w:outlineLvl w:val="7"/>
    </w:pPr>
    <w:rPr>
      <w:i/>
    </w:rPr>
  </w:style>
  <w:style w:type="paragraph" w:styleId="Heading9">
    <w:name w:val="heading 9"/>
    <w:basedOn w:val="Normal"/>
    <w:next w:val="Normal"/>
    <w:link w:val="Heading9Char"/>
    <w:qFormat/>
    <w:rsid w:val="00352080"/>
    <w:pPr>
      <w:ind w:left="720"/>
      <w:outlineLvl w:val="8"/>
    </w:pPr>
    <w:rPr>
      <w:i/>
    </w:rPr>
  </w:style>
  <w:style w:type="character" w:default="1" w:styleId="DefaultParagraphFont">
    <w:name w:val="Default Paragraph Font"/>
    <w:uiPriority w:val="1"/>
    <w:unhideWhenUsed/>
    <w:rsid w:val="00352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080"/>
  </w:style>
  <w:style w:type="character" w:customStyle="1" w:styleId="Heading1Char">
    <w:name w:val="Heading 1 Char"/>
    <w:basedOn w:val="DefaultParagraphFont"/>
    <w:link w:val="Heading1"/>
    <w:rsid w:val="00352080"/>
    <w:rPr>
      <w:rFonts w:ascii="Times New Roman" w:eastAsia="Times New Roman" w:hAnsi="Times New Roman" w:cs="Times New Roman"/>
      <w:b/>
      <w:sz w:val="32"/>
      <w:szCs w:val="20"/>
      <w:lang w:eastAsia="en-US"/>
    </w:rPr>
  </w:style>
  <w:style w:type="paragraph" w:styleId="BodyText">
    <w:name w:val="Body Text"/>
    <w:basedOn w:val="Normal"/>
    <w:link w:val="BodyTextChar"/>
    <w:rsid w:val="00352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080"/>
    <w:rPr>
      <w:rFonts w:ascii="Times New Roman" w:eastAsia="Times New Roman" w:hAnsi="Times New Roman" w:cs="Times New Roman"/>
      <w:sz w:val="24"/>
      <w:lang w:eastAsia="en-US"/>
    </w:rPr>
  </w:style>
  <w:style w:type="paragraph" w:styleId="ListBullet">
    <w:name w:val="List Bullet"/>
    <w:basedOn w:val="List"/>
    <w:rsid w:val="00352080"/>
    <w:pPr>
      <w:numPr>
        <w:numId w:val="12"/>
      </w:numPr>
      <w:tabs>
        <w:tab w:val="clear" w:pos="340"/>
      </w:tabs>
      <w:spacing w:before="40" w:after="40"/>
    </w:pPr>
  </w:style>
  <w:style w:type="paragraph" w:styleId="ListBullet2">
    <w:name w:val="List Bullet 2"/>
    <w:basedOn w:val="List2"/>
    <w:rsid w:val="00352080"/>
    <w:pPr>
      <w:numPr>
        <w:numId w:val="13"/>
      </w:numPr>
      <w:tabs>
        <w:tab w:val="clear" w:pos="680"/>
      </w:tabs>
    </w:pPr>
  </w:style>
  <w:style w:type="character" w:styleId="Emphasis">
    <w:name w:val="Emphasis"/>
    <w:basedOn w:val="DefaultParagraphFont"/>
    <w:qFormat/>
    <w:rsid w:val="00352080"/>
    <w:rPr>
      <w:i/>
    </w:rPr>
  </w:style>
  <w:style w:type="paragraph" w:customStyle="1" w:styleId="SuperHeading">
    <w:name w:val="SuperHeading"/>
    <w:basedOn w:val="Normal"/>
    <w:rsid w:val="00352080"/>
    <w:pPr>
      <w:spacing w:before="240" w:after="120"/>
      <w:outlineLvl w:val="0"/>
    </w:pPr>
    <w:rPr>
      <w:rFonts w:ascii="Times New Roman" w:hAnsi="Times New Roman"/>
      <w:b/>
      <w:sz w:val="32"/>
    </w:rPr>
  </w:style>
  <w:style w:type="paragraph" w:customStyle="1" w:styleId="AllowPageBreak">
    <w:name w:val="AllowPageBreak"/>
    <w:rsid w:val="003520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52080"/>
    <w:rPr>
      <w:b/>
    </w:rPr>
  </w:style>
  <w:style w:type="character" w:customStyle="1" w:styleId="Heading2Char">
    <w:name w:val="Heading 2 Char"/>
    <w:basedOn w:val="DefaultParagraphFont"/>
    <w:link w:val="Heading2"/>
    <w:rsid w:val="00352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080"/>
    <w:rPr>
      <w:rFonts w:ascii="Courier New" w:eastAsia="Times New Roman" w:hAnsi="Courier New" w:cs="Times New Roman"/>
      <w:i/>
      <w:szCs w:val="20"/>
      <w:lang w:eastAsia="en-US"/>
    </w:rPr>
  </w:style>
  <w:style w:type="paragraph" w:customStyle="1" w:styleId="HeadingBase">
    <w:name w:val="Heading Base"/>
    <w:rsid w:val="00352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080"/>
    <w:pPr>
      <w:tabs>
        <w:tab w:val="right" w:leader="dot" w:pos="9072"/>
      </w:tabs>
      <w:ind w:left="567"/>
    </w:pPr>
    <w:rPr>
      <w:szCs w:val="22"/>
    </w:rPr>
  </w:style>
  <w:style w:type="paragraph" w:customStyle="1" w:styleId="TOCBase">
    <w:name w:val="TOC Base"/>
    <w:rsid w:val="00352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080"/>
    <w:pPr>
      <w:tabs>
        <w:tab w:val="right" w:leader="dot" w:pos="9072"/>
      </w:tabs>
      <w:spacing w:before="40" w:after="40"/>
      <w:ind w:left="284"/>
    </w:pPr>
    <w:rPr>
      <w:rFonts w:ascii="Times New Roman" w:hAnsi="Times New Roman"/>
    </w:rPr>
  </w:style>
  <w:style w:type="paragraph" w:styleId="TOC1">
    <w:name w:val="toc 1"/>
    <w:basedOn w:val="TOCBase"/>
    <w:next w:val="Normal"/>
    <w:rsid w:val="00352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080"/>
    <w:rPr>
      <w:rFonts w:ascii="Times New Roman" w:eastAsia="Times New Roman" w:hAnsi="Times New Roman" w:cs="Times New Roman"/>
      <w:sz w:val="16"/>
      <w:lang w:eastAsia="en-US"/>
    </w:rPr>
  </w:style>
  <w:style w:type="paragraph" w:styleId="Title">
    <w:name w:val="Title"/>
    <w:basedOn w:val="HeadingBase"/>
    <w:link w:val="TitleChar"/>
    <w:qFormat/>
    <w:rsid w:val="00352080"/>
    <w:pPr>
      <w:spacing w:before="5040"/>
      <w:jc w:val="center"/>
    </w:pPr>
    <w:rPr>
      <w:sz w:val="48"/>
      <w:szCs w:val="72"/>
      <w:lang w:val="en-US"/>
    </w:rPr>
  </w:style>
  <w:style w:type="character" w:customStyle="1" w:styleId="TitleChar">
    <w:name w:val="Title Char"/>
    <w:basedOn w:val="DefaultParagraphFont"/>
    <w:link w:val="Title"/>
    <w:rsid w:val="00352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080"/>
    <w:pPr>
      <w:tabs>
        <w:tab w:val="left" w:pos="3600"/>
        <w:tab w:val="left" w:pos="3958"/>
      </w:tabs>
    </w:pPr>
  </w:style>
  <w:style w:type="paragraph" w:styleId="List">
    <w:name w:val="List"/>
    <w:basedOn w:val="BodyText"/>
    <w:next w:val="BodyText"/>
    <w:rsid w:val="00352080"/>
    <w:pPr>
      <w:tabs>
        <w:tab w:val="left" w:pos="340"/>
      </w:tabs>
      <w:spacing w:before="60" w:after="60"/>
      <w:ind w:left="340" w:hanging="340"/>
    </w:pPr>
  </w:style>
  <w:style w:type="paragraph" w:customStyle="1" w:styleId="Note">
    <w:name w:val="Note"/>
    <w:basedOn w:val="BodyText"/>
    <w:rsid w:val="003520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2080"/>
    <w:rPr>
      <w:b/>
      <w:spacing w:val="0"/>
    </w:rPr>
  </w:style>
  <w:style w:type="paragraph" w:customStyle="1" w:styleId="SuperTitle">
    <w:name w:val="SuperTitle"/>
    <w:basedOn w:val="Title"/>
    <w:rsid w:val="00352080"/>
    <w:pPr>
      <w:framePr w:wrap="auto" w:hAnchor="text" w:y="6049"/>
    </w:pPr>
    <w:rPr>
      <w:color w:val="000000"/>
      <w:sz w:val="40"/>
    </w:rPr>
  </w:style>
  <w:style w:type="paragraph" w:customStyle="1" w:styleId="TOCTitle">
    <w:name w:val="TOCTitle"/>
    <w:basedOn w:val="Heading1"/>
    <w:rsid w:val="00352080"/>
    <w:pPr>
      <w:spacing w:after="240"/>
      <w:jc w:val="center"/>
      <w:outlineLvl w:val="9"/>
    </w:pPr>
    <w:rPr>
      <w:caps/>
    </w:rPr>
  </w:style>
  <w:style w:type="paragraph" w:customStyle="1" w:styleId="Version">
    <w:name w:val="Version"/>
    <w:rsid w:val="003520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080"/>
    <w:pPr>
      <w:keepNext w:val="0"/>
      <w:tabs>
        <w:tab w:val="right" w:pos="4176"/>
      </w:tabs>
      <w:ind w:left="198" w:hanging="198"/>
    </w:pPr>
    <w:rPr>
      <w:rFonts w:ascii="Garamond" w:hAnsi="Garamond"/>
    </w:rPr>
  </w:style>
  <w:style w:type="paragraph" w:styleId="IndexHeading">
    <w:name w:val="index heading"/>
    <w:basedOn w:val="Normal"/>
    <w:next w:val="Index1"/>
    <w:semiHidden/>
    <w:rsid w:val="00352080"/>
    <w:pPr>
      <w:spacing w:before="120" w:after="120"/>
    </w:pPr>
    <w:rPr>
      <w:rFonts w:ascii="Arial" w:hAnsi="Arial"/>
      <w:b/>
      <w:color w:val="918585"/>
      <w:sz w:val="24"/>
    </w:rPr>
  </w:style>
  <w:style w:type="paragraph" w:styleId="Header">
    <w:name w:val="header"/>
    <w:basedOn w:val="Normal"/>
    <w:link w:val="HeaderChar"/>
    <w:rsid w:val="00352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080"/>
    <w:rPr>
      <w:rFonts w:ascii="Times New Roman" w:eastAsia="Times New Roman" w:hAnsi="Times New Roman" w:cs="Times New Roman"/>
      <w:sz w:val="16"/>
      <w:szCs w:val="20"/>
      <w:lang w:val="en-GB" w:eastAsia="en-US"/>
    </w:rPr>
  </w:style>
  <w:style w:type="paragraph" w:customStyle="1" w:styleId="Chapter">
    <w:name w:val="Chapter"/>
    <w:basedOn w:val="Normal"/>
    <w:rsid w:val="00352080"/>
    <w:pPr>
      <w:spacing w:before="240"/>
    </w:pPr>
    <w:rPr>
      <w:rFonts w:ascii="Times New Roman" w:hAnsi="Times New Roman"/>
      <w:smallCaps/>
      <w:spacing w:val="80"/>
      <w:sz w:val="28"/>
    </w:rPr>
  </w:style>
  <w:style w:type="paragraph" w:customStyle="1" w:styleId="InChapter">
    <w:name w:val="InChapter"/>
    <w:basedOn w:val="Heading3"/>
    <w:rsid w:val="00352080"/>
    <w:pPr>
      <w:spacing w:after="240"/>
      <w:outlineLvl w:val="9"/>
    </w:pPr>
    <w:rPr>
      <w:noProof/>
    </w:rPr>
  </w:style>
  <w:style w:type="paragraph" w:styleId="Index2">
    <w:name w:val="index 2"/>
    <w:basedOn w:val="Normal"/>
    <w:next w:val="Normal"/>
    <w:semiHidden/>
    <w:rsid w:val="00352080"/>
    <w:pPr>
      <w:tabs>
        <w:tab w:val="right" w:pos="4176"/>
      </w:tabs>
      <w:ind w:left="568" w:hanging="284"/>
    </w:pPr>
    <w:rPr>
      <w:rFonts w:ascii="Garamond" w:hAnsi="Garamond"/>
    </w:rPr>
  </w:style>
  <w:style w:type="paragraph" w:customStyle="1" w:styleId="Byline">
    <w:name w:val="Byline"/>
    <w:rsid w:val="00352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080"/>
    <w:pPr>
      <w:tabs>
        <w:tab w:val="clear" w:pos="3600"/>
        <w:tab w:val="clear" w:pos="3958"/>
      </w:tabs>
      <w:jc w:val="right"/>
    </w:pPr>
  </w:style>
  <w:style w:type="paragraph" w:styleId="Caption">
    <w:name w:val="caption"/>
    <w:basedOn w:val="BodyText"/>
    <w:next w:val="Normal"/>
    <w:qFormat/>
    <w:rsid w:val="00352080"/>
    <w:pPr>
      <w:framePr w:w="2268" w:hSpace="181" w:vSpace="181" w:wrap="around" w:vAnchor="text" w:hAnchor="page" w:x="1135" w:y="285" w:anchorLock="1"/>
    </w:pPr>
    <w:rPr>
      <w:i/>
    </w:rPr>
  </w:style>
  <w:style w:type="paragraph" w:customStyle="1" w:styleId="MiniTOCTitle">
    <w:name w:val="MiniTOCTitle"/>
    <w:basedOn w:val="Heading4"/>
    <w:rsid w:val="00352080"/>
    <w:pPr>
      <w:spacing w:before="240"/>
      <w:outlineLvl w:val="9"/>
    </w:pPr>
    <w:rPr>
      <w:noProof/>
      <w:sz w:val="24"/>
    </w:rPr>
  </w:style>
  <w:style w:type="paragraph" w:customStyle="1" w:styleId="MiniTOCItem">
    <w:name w:val="MiniTOCItem"/>
    <w:basedOn w:val="ListBullet"/>
    <w:rsid w:val="00352080"/>
    <w:pPr>
      <w:numPr>
        <w:numId w:val="0"/>
      </w:numPr>
      <w:tabs>
        <w:tab w:val="right" w:leader="dot" w:pos="6521"/>
      </w:tabs>
      <w:spacing w:before="0" w:after="0"/>
    </w:pPr>
  </w:style>
  <w:style w:type="paragraph" w:customStyle="1" w:styleId="TOFTitle">
    <w:name w:val="TOFTitle"/>
    <w:basedOn w:val="TOCTitle"/>
    <w:rsid w:val="00352080"/>
  </w:style>
  <w:style w:type="paragraph" w:styleId="TableofFigures">
    <w:name w:val="table of figures"/>
    <w:basedOn w:val="Normal"/>
    <w:next w:val="Normal"/>
    <w:semiHidden/>
    <w:rsid w:val="00352080"/>
    <w:pPr>
      <w:tabs>
        <w:tab w:val="right" w:leader="dot" w:pos="9072"/>
      </w:tabs>
      <w:ind w:left="970" w:hanging="403"/>
    </w:pPr>
    <w:rPr>
      <w:rFonts w:ascii="Times New Roman" w:hAnsi="Times New Roman"/>
      <w:b/>
    </w:rPr>
  </w:style>
  <w:style w:type="paragraph" w:styleId="ListNumber">
    <w:name w:val="List Number"/>
    <w:basedOn w:val="List"/>
    <w:rsid w:val="00352080"/>
    <w:pPr>
      <w:numPr>
        <w:numId w:val="15"/>
      </w:numPr>
      <w:tabs>
        <w:tab w:val="clear" w:pos="340"/>
      </w:tabs>
    </w:pPr>
  </w:style>
  <w:style w:type="character" w:customStyle="1" w:styleId="WingdingSymbols">
    <w:name w:val="Wingding Symbols"/>
    <w:rsid w:val="00352080"/>
    <w:rPr>
      <w:rFonts w:ascii="Wingdings" w:hAnsi="Wingdings"/>
    </w:rPr>
  </w:style>
  <w:style w:type="paragraph" w:customStyle="1" w:styleId="TableHeading">
    <w:name w:val="Table Heading"/>
    <w:basedOn w:val="HeadingBase"/>
    <w:rsid w:val="00352080"/>
    <w:pPr>
      <w:keepLines/>
      <w:pBdr>
        <w:bottom w:val="single" w:sz="6" w:space="1" w:color="918585"/>
      </w:pBdr>
      <w:spacing w:before="240"/>
    </w:pPr>
  </w:style>
  <w:style w:type="character" w:customStyle="1" w:styleId="HotSpot">
    <w:name w:val="HotSpot"/>
    <w:rsid w:val="00352080"/>
    <w:rPr>
      <w:color w:val="0033CC"/>
      <w:u w:val="none"/>
    </w:rPr>
  </w:style>
  <w:style w:type="paragraph" w:customStyle="1" w:styleId="BodyTextRight">
    <w:name w:val="Body Text Right"/>
    <w:basedOn w:val="BodyText"/>
    <w:rsid w:val="00352080"/>
    <w:pPr>
      <w:spacing w:before="0" w:after="0"/>
      <w:jc w:val="right"/>
    </w:pPr>
  </w:style>
  <w:style w:type="paragraph" w:styleId="Index3">
    <w:name w:val="index 3"/>
    <w:basedOn w:val="ListNumber2"/>
    <w:next w:val="Normal"/>
    <w:semiHidden/>
    <w:rsid w:val="00352080"/>
    <w:pPr>
      <w:numPr>
        <w:numId w:val="0"/>
      </w:numPr>
      <w:tabs>
        <w:tab w:val="right" w:leader="dot" w:pos="4176"/>
      </w:tabs>
    </w:pPr>
  </w:style>
  <w:style w:type="paragraph" w:styleId="ListNumber2">
    <w:name w:val="List Number 2"/>
    <w:basedOn w:val="List2"/>
    <w:rsid w:val="00352080"/>
    <w:pPr>
      <w:numPr>
        <w:numId w:val="10"/>
      </w:numPr>
      <w:tabs>
        <w:tab w:val="clear" w:pos="1060"/>
      </w:tabs>
    </w:pPr>
  </w:style>
  <w:style w:type="paragraph" w:customStyle="1" w:styleId="MarginNote">
    <w:name w:val="Margin Note"/>
    <w:basedOn w:val="BodyText"/>
    <w:rsid w:val="00352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080"/>
    <w:rPr>
      <w:sz w:val="32"/>
    </w:rPr>
  </w:style>
  <w:style w:type="paragraph" w:customStyle="1" w:styleId="HeadingProcedure">
    <w:name w:val="Heading Procedure"/>
    <w:basedOn w:val="HeadingBase"/>
    <w:next w:val="Normal"/>
    <w:rsid w:val="00352080"/>
    <w:pPr>
      <w:tabs>
        <w:tab w:val="left" w:pos="0"/>
      </w:tabs>
      <w:spacing w:before="120" w:after="60"/>
    </w:pPr>
    <w:rPr>
      <w:i/>
      <w:color w:val="918585"/>
      <w:sz w:val="22"/>
    </w:rPr>
  </w:style>
  <w:style w:type="paragraph" w:customStyle="1" w:styleId="TableBodyText">
    <w:name w:val="Table Body Text"/>
    <w:basedOn w:val="BodyText"/>
    <w:rsid w:val="00352080"/>
    <w:pPr>
      <w:spacing w:before="60" w:after="60"/>
    </w:pPr>
  </w:style>
  <w:style w:type="paragraph" w:styleId="ListContinue">
    <w:name w:val="List Continue"/>
    <w:basedOn w:val="List"/>
    <w:rsid w:val="00352080"/>
    <w:pPr>
      <w:ind w:firstLine="0"/>
    </w:pPr>
  </w:style>
  <w:style w:type="paragraph" w:customStyle="1" w:styleId="ListNote">
    <w:name w:val="List Note"/>
    <w:basedOn w:val="List"/>
    <w:rsid w:val="00352080"/>
    <w:pPr>
      <w:pBdr>
        <w:top w:val="single" w:sz="6" w:space="2" w:color="918585"/>
        <w:bottom w:val="single" w:sz="6" w:space="2" w:color="918585"/>
      </w:pBdr>
      <w:tabs>
        <w:tab w:val="left" w:pos="1021"/>
      </w:tabs>
      <w:ind w:firstLine="0"/>
    </w:pPr>
  </w:style>
  <w:style w:type="paragraph" w:customStyle="1" w:styleId="Warning">
    <w:name w:val="Warning"/>
    <w:basedOn w:val="BodyText"/>
    <w:rsid w:val="00352080"/>
    <w:pPr>
      <w:shd w:val="clear" w:color="auto" w:fill="D9D9D9"/>
      <w:tabs>
        <w:tab w:val="left" w:pos="992"/>
      </w:tabs>
      <w:ind w:left="119" w:right="119"/>
    </w:pPr>
    <w:rPr>
      <w:sz w:val="20"/>
    </w:rPr>
  </w:style>
  <w:style w:type="paragraph" w:customStyle="1" w:styleId="MarginIcons">
    <w:name w:val="Margin Icons"/>
    <w:basedOn w:val="BodyText"/>
    <w:rsid w:val="00352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080"/>
    <w:rPr>
      <w:rFonts w:ascii="Courier New" w:hAnsi="Courier New"/>
    </w:rPr>
  </w:style>
  <w:style w:type="paragraph" w:customStyle="1" w:styleId="NoteBullet">
    <w:name w:val="Note Bullet"/>
    <w:basedOn w:val="Note"/>
    <w:rsid w:val="00352080"/>
    <w:pPr>
      <w:tabs>
        <w:tab w:val="clear" w:pos="680"/>
      </w:tabs>
      <w:spacing w:before="60" w:after="60"/>
    </w:pPr>
  </w:style>
  <w:style w:type="paragraph" w:customStyle="1" w:styleId="SubHeading2">
    <w:name w:val="SubHeading2"/>
    <w:basedOn w:val="HeadingBase"/>
    <w:rsid w:val="00352080"/>
    <w:pPr>
      <w:spacing w:before="240" w:after="60"/>
    </w:pPr>
    <w:rPr>
      <w:sz w:val="20"/>
    </w:rPr>
  </w:style>
  <w:style w:type="paragraph" w:customStyle="1" w:styleId="SubHeading1">
    <w:name w:val="SubHeading1"/>
    <w:basedOn w:val="HeadingBase"/>
    <w:rsid w:val="00352080"/>
    <w:pPr>
      <w:spacing w:before="240" w:after="60"/>
    </w:pPr>
    <w:rPr>
      <w:color w:val="918585"/>
      <w:sz w:val="22"/>
    </w:rPr>
  </w:style>
  <w:style w:type="paragraph" w:customStyle="1" w:styleId="SideHeading">
    <w:name w:val="Side Heading"/>
    <w:basedOn w:val="HeadingBase"/>
    <w:rsid w:val="00352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080"/>
    <w:pPr>
      <w:tabs>
        <w:tab w:val="num" w:pos="360"/>
      </w:tabs>
    </w:pPr>
  </w:style>
  <w:style w:type="paragraph" w:styleId="PlainText">
    <w:name w:val="Plain Text"/>
    <w:basedOn w:val="Normal"/>
    <w:link w:val="PlainTextChar"/>
    <w:rsid w:val="00352080"/>
    <w:rPr>
      <w:sz w:val="20"/>
    </w:rPr>
  </w:style>
  <w:style w:type="character" w:customStyle="1" w:styleId="PlainTextChar">
    <w:name w:val="Plain Text Char"/>
    <w:basedOn w:val="DefaultParagraphFont"/>
    <w:link w:val="PlainText"/>
    <w:rsid w:val="00352080"/>
    <w:rPr>
      <w:rFonts w:ascii="Courier New" w:eastAsia="Times New Roman" w:hAnsi="Courier New" w:cs="Times New Roman"/>
      <w:sz w:val="20"/>
      <w:szCs w:val="20"/>
      <w:lang w:eastAsia="en-US"/>
    </w:rPr>
  </w:style>
  <w:style w:type="character" w:customStyle="1" w:styleId="MenuOption">
    <w:name w:val="Menu Option"/>
    <w:basedOn w:val="DefaultParagraphFont"/>
    <w:rsid w:val="00352080"/>
    <w:rPr>
      <w:b/>
      <w:smallCaps/>
    </w:rPr>
  </w:style>
  <w:style w:type="paragraph" w:customStyle="1" w:styleId="TableListNumber">
    <w:name w:val="Table List Number"/>
    <w:basedOn w:val="ListNumber"/>
    <w:rsid w:val="00352080"/>
    <w:pPr>
      <w:numPr>
        <w:numId w:val="0"/>
      </w:numPr>
    </w:pPr>
  </w:style>
  <w:style w:type="paragraph" w:styleId="TOC4">
    <w:name w:val="toc 4"/>
    <w:basedOn w:val="TOCBase"/>
    <w:next w:val="Normal"/>
    <w:semiHidden/>
    <w:rsid w:val="00352080"/>
    <w:pPr>
      <w:tabs>
        <w:tab w:val="right" w:leader="dot" w:pos="9071"/>
      </w:tabs>
      <w:ind w:left="1701"/>
    </w:pPr>
  </w:style>
  <w:style w:type="paragraph" w:customStyle="1" w:styleId="ListAlpha">
    <w:name w:val="List Alpha"/>
    <w:basedOn w:val="List"/>
    <w:rsid w:val="00352080"/>
    <w:pPr>
      <w:numPr>
        <w:numId w:val="9"/>
      </w:numPr>
    </w:pPr>
  </w:style>
  <w:style w:type="paragraph" w:customStyle="1" w:styleId="ListAlpha2">
    <w:name w:val="List Alpha 2"/>
    <w:basedOn w:val="List2"/>
    <w:rsid w:val="00352080"/>
    <w:pPr>
      <w:numPr>
        <w:numId w:val="8"/>
      </w:numPr>
    </w:pPr>
  </w:style>
  <w:style w:type="paragraph" w:styleId="List2">
    <w:name w:val="List 2"/>
    <w:basedOn w:val="BodyText"/>
    <w:rsid w:val="00352080"/>
    <w:pPr>
      <w:tabs>
        <w:tab w:val="left" w:pos="680"/>
      </w:tabs>
      <w:spacing w:before="60" w:after="60"/>
      <w:ind w:left="680" w:hanging="340"/>
    </w:pPr>
  </w:style>
  <w:style w:type="paragraph" w:styleId="List3">
    <w:name w:val="List 3"/>
    <w:basedOn w:val="BodyText"/>
    <w:rsid w:val="00352080"/>
    <w:pPr>
      <w:tabs>
        <w:tab w:val="left" w:pos="1021"/>
      </w:tabs>
      <w:spacing w:before="60" w:after="60"/>
      <w:ind w:left="1020" w:hanging="340"/>
    </w:pPr>
  </w:style>
  <w:style w:type="paragraph" w:styleId="List4">
    <w:name w:val="List 4"/>
    <w:basedOn w:val="BodyText"/>
    <w:rsid w:val="00352080"/>
    <w:pPr>
      <w:tabs>
        <w:tab w:val="left" w:pos="1361"/>
      </w:tabs>
      <w:spacing w:before="60" w:after="60"/>
      <w:ind w:left="1361" w:hanging="340"/>
    </w:pPr>
  </w:style>
  <w:style w:type="paragraph" w:styleId="List5">
    <w:name w:val="List 5"/>
    <w:basedOn w:val="BodyText"/>
    <w:rsid w:val="00352080"/>
    <w:pPr>
      <w:tabs>
        <w:tab w:val="left" w:pos="1701"/>
      </w:tabs>
      <w:spacing w:before="60" w:after="60"/>
      <w:ind w:left="1701" w:hanging="340"/>
    </w:pPr>
  </w:style>
  <w:style w:type="paragraph" w:styleId="ListBullet3">
    <w:name w:val="List Bullet 3"/>
    <w:basedOn w:val="List3"/>
    <w:rsid w:val="00352080"/>
    <w:pPr>
      <w:numPr>
        <w:numId w:val="14"/>
      </w:numPr>
      <w:tabs>
        <w:tab w:val="clear" w:pos="1021"/>
      </w:tabs>
      <w:ind w:left="1037" w:hanging="357"/>
    </w:pPr>
  </w:style>
  <w:style w:type="paragraph" w:styleId="ListBullet4">
    <w:name w:val="List Bullet 4"/>
    <w:basedOn w:val="List4"/>
    <w:rsid w:val="00352080"/>
    <w:pPr>
      <w:numPr>
        <w:numId w:val="3"/>
      </w:numPr>
      <w:tabs>
        <w:tab w:val="clear" w:pos="1361"/>
      </w:tabs>
    </w:pPr>
  </w:style>
  <w:style w:type="paragraph" w:styleId="ListBullet5">
    <w:name w:val="List Bullet 5"/>
    <w:basedOn w:val="List5"/>
    <w:rsid w:val="00352080"/>
    <w:pPr>
      <w:numPr>
        <w:numId w:val="4"/>
      </w:numPr>
    </w:pPr>
  </w:style>
  <w:style w:type="paragraph" w:styleId="ListContinue2">
    <w:name w:val="List Continue 2"/>
    <w:basedOn w:val="List2"/>
    <w:rsid w:val="00352080"/>
    <w:pPr>
      <w:ind w:firstLine="0"/>
    </w:pPr>
  </w:style>
  <w:style w:type="paragraph" w:styleId="ListContinue3">
    <w:name w:val="List Continue 3"/>
    <w:basedOn w:val="List3"/>
    <w:rsid w:val="00352080"/>
    <w:pPr>
      <w:ind w:left="1021" w:firstLine="0"/>
    </w:pPr>
  </w:style>
  <w:style w:type="paragraph" w:styleId="ListContinue4">
    <w:name w:val="List Continue 4"/>
    <w:basedOn w:val="List4"/>
    <w:rsid w:val="00352080"/>
    <w:pPr>
      <w:ind w:firstLine="0"/>
    </w:pPr>
  </w:style>
  <w:style w:type="paragraph" w:styleId="ListContinue5">
    <w:name w:val="List Continue 5"/>
    <w:basedOn w:val="List5"/>
    <w:rsid w:val="00352080"/>
    <w:pPr>
      <w:ind w:firstLine="0"/>
    </w:pPr>
  </w:style>
  <w:style w:type="paragraph" w:styleId="ListNumber3">
    <w:name w:val="List Number 3"/>
    <w:basedOn w:val="List3"/>
    <w:rsid w:val="00352080"/>
    <w:pPr>
      <w:numPr>
        <w:numId w:val="5"/>
      </w:numPr>
    </w:pPr>
  </w:style>
  <w:style w:type="paragraph" w:styleId="ListNumber4">
    <w:name w:val="List Number 4"/>
    <w:basedOn w:val="List4"/>
    <w:rsid w:val="00352080"/>
    <w:pPr>
      <w:numPr>
        <w:numId w:val="6"/>
      </w:numPr>
    </w:pPr>
  </w:style>
  <w:style w:type="paragraph" w:styleId="ListNumber5">
    <w:name w:val="List Number 5"/>
    <w:basedOn w:val="List5"/>
    <w:rsid w:val="00352080"/>
    <w:pPr>
      <w:numPr>
        <w:numId w:val="7"/>
      </w:numPr>
    </w:pPr>
  </w:style>
  <w:style w:type="paragraph" w:styleId="BlockText">
    <w:name w:val="Block Text"/>
    <w:basedOn w:val="Normal"/>
    <w:rsid w:val="00352080"/>
    <w:pPr>
      <w:spacing w:after="120"/>
      <w:ind w:left="1440" w:right="1440"/>
    </w:pPr>
  </w:style>
  <w:style w:type="character" w:customStyle="1" w:styleId="Subscript">
    <w:name w:val="Subscript"/>
    <w:basedOn w:val="DefaultParagraphFont"/>
    <w:rsid w:val="00352080"/>
    <w:rPr>
      <w:sz w:val="16"/>
      <w:vertAlign w:val="subscript"/>
    </w:rPr>
  </w:style>
  <w:style w:type="character" w:customStyle="1" w:styleId="Superscript">
    <w:name w:val="Superscript"/>
    <w:basedOn w:val="DefaultParagraphFont"/>
    <w:rsid w:val="00352080"/>
    <w:rPr>
      <w:sz w:val="16"/>
      <w:vertAlign w:val="superscript"/>
    </w:rPr>
  </w:style>
  <w:style w:type="character" w:customStyle="1" w:styleId="Symbols">
    <w:name w:val="Symbols"/>
    <w:basedOn w:val="DefaultParagraphFont"/>
    <w:rsid w:val="00352080"/>
    <w:rPr>
      <w:rFonts w:ascii="Symbol" w:hAnsi="Symbol"/>
    </w:rPr>
  </w:style>
  <w:style w:type="character" w:customStyle="1" w:styleId="MenuOptions">
    <w:name w:val="Menu Options"/>
    <w:basedOn w:val="DefaultParagraphFont"/>
    <w:rsid w:val="00352080"/>
    <w:rPr>
      <w:rFonts w:ascii="Arial Narrow" w:hAnsi="Arial Narrow"/>
      <w:smallCaps/>
    </w:rPr>
  </w:style>
  <w:style w:type="character" w:customStyle="1" w:styleId="Buttons">
    <w:name w:val="Buttons"/>
    <w:basedOn w:val="DefaultParagraphFont"/>
    <w:rsid w:val="00352080"/>
    <w:rPr>
      <w:b/>
    </w:rPr>
  </w:style>
  <w:style w:type="character" w:customStyle="1" w:styleId="Underlined">
    <w:name w:val="Underlined"/>
    <w:basedOn w:val="DefaultParagraphFont"/>
    <w:rsid w:val="00352080"/>
    <w:rPr>
      <w:u w:val="single"/>
    </w:rPr>
  </w:style>
  <w:style w:type="paragraph" w:customStyle="1" w:styleId="TableBodyTextRight">
    <w:name w:val="Table Body Text Right"/>
    <w:basedOn w:val="TableBodyText"/>
    <w:rsid w:val="00352080"/>
    <w:pPr>
      <w:widowControl w:val="0"/>
      <w:autoSpaceDE w:val="0"/>
      <w:autoSpaceDN w:val="0"/>
      <w:adjustRightInd w:val="0"/>
      <w:jc w:val="right"/>
    </w:pPr>
    <w:rPr>
      <w:rFonts w:cs="Arial"/>
      <w:szCs w:val="18"/>
    </w:rPr>
  </w:style>
  <w:style w:type="paragraph" w:customStyle="1" w:styleId="CopyrightText">
    <w:name w:val="Copyright Text"/>
    <w:basedOn w:val="BodyText"/>
    <w:rsid w:val="00352080"/>
    <w:rPr>
      <w:sz w:val="18"/>
    </w:rPr>
  </w:style>
  <w:style w:type="paragraph" w:customStyle="1" w:styleId="BodySmallRight">
    <w:name w:val="Body Small Right"/>
    <w:basedOn w:val="BodyTextRight"/>
    <w:rsid w:val="00352080"/>
    <w:rPr>
      <w:sz w:val="18"/>
      <w:szCs w:val="18"/>
    </w:rPr>
  </w:style>
  <w:style w:type="paragraph" w:customStyle="1" w:styleId="MarginEdition">
    <w:name w:val="Margin Edition"/>
    <w:basedOn w:val="MarginNote"/>
    <w:rsid w:val="00352080"/>
    <w:pPr>
      <w:spacing w:before="0" w:after="0"/>
    </w:pPr>
    <w:rPr>
      <w:rFonts w:ascii="Times New Roman" w:hAnsi="Times New Roman"/>
      <w:color w:val="999999"/>
    </w:rPr>
  </w:style>
  <w:style w:type="paragraph" w:customStyle="1" w:styleId="Spacer">
    <w:name w:val="Spacer"/>
    <w:basedOn w:val="Normal"/>
    <w:rsid w:val="00352080"/>
    <w:rPr>
      <w:sz w:val="2"/>
      <w:szCs w:val="2"/>
    </w:rPr>
  </w:style>
  <w:style w:type="character" w:customStyle="1" w:styleId="Small">
    <w:name w:val="Small"/>
    <w:basedOn w:val="DefaultParagraphFont"/>
    <w:rsid w:val="00352080"/>
    <w:rPr>
      <w:sz w:val="16"/>
    </w:rPr>
  </w:style>
  <w:style w:type="paragraph" w:customStyle="1" w:styleId="WideTable">
    <w:name w:val="Wide Table"/>
    <w:basedOn w:val="Normal"/>
    <w:rsid w:val="00352080"/>
    <w:pPr>
      <w:ind w:left="-1418"/>
    </w:pPr>
    <w:rPr>
      <w:sz w:val="2"/>
      <w:szCs w:val="2"/>
    </w:rPr>
  </w:style>
  <w:style w:type="character" w:styleId="PageNumber">
    <w:name w:val="page number"/>
    <w:basedOn w:val="DefaultParagraphFont"/>
    <w:rsid w:val="00352080"/>
  </w:style>
  <w:style w:type="paragraph" w:styleId="Quote">
    <w:name w:val="Quote"/>
    <w:basedOn w:val="Heading1"/>
    <w:link w:val="QuoteChar"/>
    <w:qFormat/>
    <w:rsid w:val="00352080"/>
    <w:rPr>
      <w:b w:val="0"/>
      <w:sz w:val="72"/>
      <w:szCs w:val="72"/>
      <w:lang w:val="en-NZ"/>
    </w:rPr>
  </w:style>
  <w:style w:type="character" w:customStyle="1" w:styleId="QuoteChar">
    <w:name w:val="Quote Char"/>
    <w:basedOn w:val="DefaultParagraphFont"/>
    <w:link w:val="Quote"/>
    <w:rsid w:val="00352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080"/>
    <w:pPr>
      <w:pageBreakBefore/>
    </w:pPr>
  </w:style>
  <w:style w:type="paragraph" w:customStyle="1" w:styleId="Border">
    <w:name w:val="Border"/>
    <w:basedOn w:val="Normal"/>
    <w:qFormat/>
    <w:rsid w:val="00352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080"/>
    <w:rPr>
      <w:b/>
      <w:bCs/>
      <w:i/>
      <w:iCs/>
      <w:color w:val="auto"/>
    </w:rPr>
  </w:style>
  <w:style w:type="paragraph" w:styleId="IntenseQuote">
    <w:name w:val="Intense Quote"/>
    <w:basedOn w:val="Normal"/>
    <w:next w:val="Normal"/>
    <w:link w:val="IntenseQuoteChar"/>
    <w:uiPriority w:val="30"/>
    <w:qFormat/>
    <w:rsid w:val="00352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080"/>
    <w:rPr>
      <w:smallCaps/>
      <w:color w:val="auto"/>
      <w:u w:val="single"/>
    </w:rPr>
  </w:style>
  <w:style w:type="character" w:styleId="IntenseReference">
    <w:name w:val="Intense Reference"/>
    <w:basedOn w:val="DefaultParagraphFont"/>
    <w:uiPriority w:val="32"/>
    <w:qFormat/>
    <w:rsid w:val="00352080"/>
    <w:rPr>
      <w:b/>
      <w:bCs/>
      <w:smallCaps/>
      <w:color w:val="auto"/>
      <w:spacing w:val="5"/>
      <w:u w:val="single"/>
    </w:rPr>
  </w:style>
  <w:style w:type="paragraph" w:customStyle="1" w:styleId="2ColumnHeading">
    <w:name w:val="2Column Heading"/>
    <w:basedOn w:val="BodyText"/>
    <w:qFormat/>
    <w:rsid w:val="00352080"/>
    <w:pPr>
      <w:spacing w:after="60"/>
      <w:ind w:left="-2268"/>
    </w:pPr>
    <w:rPr>
      <w:b/>
    </w:rPr>
  </w:style>
  <w:style w:type="paragraph" w:customStyle="1" w:styleId="Heading1TOC">
    <w:name w:val="Heading1 TOC"/>
    <w:basedOn w:val="Normal"/>
    <w:qFormat/>
    <w:rsid w:val="00352080"/>
    <w:pPr>
      <w:spacing w:before="240" w:after="120"/>
    </w:pPr>
    <w:rPr>
      <w:rFonts w:ascii="Times New Roman" w:hAnsi="Times New Roman"/>
      <w:b/>
      <w:sz w:val="32"/>
    </w:rPr>
  </w:style>
  <w:style w:type="paragraph" w:customStyle="1" w:styleId="Heading2TOC">
    <w:name w:val="Heading2 TOC"/>
    <w:basedOn w:val="Normal"/>
    <w:qFormat/>
    <w:rsid w:val="00352080"/>
    <w:pPr>
      <w:spacing w:before="240" w:after="60"/>
    </w:pPr>
    <w:rPr>
      <w:rFonts w:ascii="Times New Roman" w:hAnsi="Times New Roman"/>
      <w:b/>
      <w:sz w:val="28"/>
    </w:rPr>
  </w:style>
  <w:style w:type="character" w:customStyle="1" w:styleId="Underline">
    <w:name w:val="Underline"/>
    <w:basedOn w:val="DefaultParagraphFont"/>
    <w:qFormat/>
    <w:rsid w:val="00352080"/>
    <w:rPr>
      <w:u w:val="single"/>
    </w:rPr>
  </w:style>
  <w:style w:type="character" w:customStyle="1" w:styleId="BoldandItalics">
    <w:name w:val="Bold and Italics"/>
    <w:qFormat/>
    <w:rsid w:val="00352080"/>
    <w:rPr>
      <w:b/>
      <w:i/>
      <w:u w:val="none"/>
    </w:rPr>
  </w:style>
  <w:style w:type="paragraph" w:styleId="BalloonText">
    <w:name w:val="Balloon Text"/>
    <w:basedOn w:val="Normal"/>
    <w:link w:val="BalloonTextChar"/>
    <w:rsid w:val="00352080"/>
    <w:rPr>
      <w:rFonts w:ascii="Tahoma" w:hAnsi="Tahoma" w:cs="Tahoma"/>
      <w:sz w:val="16"/>
      <w:szCs w:val="16"/>
    </w:rPr>
  </w:style>
  <w:style w:type="character" w:customStyle="1" w:styleId="BalloonTextChar">
    <w:name w:val="Balloon Text Char"/>
    <w:basedOn w:val="DefaultParagraphFont"/>
    <w:link w:val="BalloonText"/>
    <w:rsid w:val="00352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080"/>
    <w:rPr>
      <w:b/>
      <w:color w:val="660033"/>
      <w:spacing w:val="0"/>
    </w:rPr>
  </w:style>
  <w:style w:type="paragraph" w:customStyle="1" w:styleId="Nameditemlist">
    <w:name w:val="Named item list"/>
    <w:basedOn w:val="BodyText"/>
    <w:qFormat/>
    <w:rsid w:val="00352080"/>
    <w:pPr>
      <w:tabs>
        <w:tab w:val="left" w:pos="2835"/>
      </w:tabs>
      <w:ind w:left="2835" w:hanging="2835"/>
    </w:pPr>
  </w:style>
  <w:style w:type="paragraph" w:customStyle="1" w:styleId="BodyTextnopadding">
    <w:name w:val="Body Text no padding"/>
    <w:basedOn w:val="BodyText"/>
    <w:qFormat/>
    <w:rsid w:val="00352080"/>
    <w:pPr>
      <w:spacing w:before="0" w:after="0"/>
    </w:pPr>
  </w:style>
  <w:style w:type="character" w:styleId="Hyperlink">
    <w:name w:val="Hyperlink"/>
    <w:basedOn w:val="DefaultParagraphFont"/>
    <w:uiPriority w:val="99"/>
    <w:unhideWhenUsed/>
    <w:rsid w:val="002B1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4990</Characters>
  <Application>Microsoft Office Word</Application>
  <DocSecurity>0</DocSecurity>
  <Lines>172</Lines>
  <Paragraphs>119</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AHCDRG306 Measure drainage system performance</dc:title>
  <dc:subject>Approved</dc:subject>
  <dc:creator>Skills Insight</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