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611" w:rsidP="00013611">
      <w:pPr>
        <w:pStyle w:val="Title"/>
      </w:pPr>
      <w:r>
        <w:fldChar w:fldCharType="begin"/>
      </w:r>
      <w:r>
        <w:instrText xml:space="preserve"> TITLE   \* MERGEFORMAT </w:instrText>
      </w:r>
      <w:r>
        <w:fldChar w:fldCharType="separate"/>
      </w:r>
      <w:r>
        <w:t>AHCDRG305 Install drainage systems</w:t>
      </w:r>
      <w:r>
        <w:fldChar w:fldCharType="end"/>
      </w:r>
    </w:p>
    <w:p w:rsidR="00013611" w:rsidP="00013611">
      <w:pPr>
        <w:pStyle w:val="Version"/>
        <w:sectPr w:rsidSect="00B72B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B6A" w:rsidP="00B72B6A">
      <w:pPr>
        <w:pStyle w:val="SuperHeading"/>
      </w:pPr>
      <w:r w:rsidRPr="00B72B6A">
        <w:t>AHCDRG305 Install drainage systems</w:t>
      </w:r>
    </w:p>
    <w:p w:rsidR="00000000" w:rsidRPr="00B72B6A" w:rsidP="00B72B6A">
      <w:pPr>
        <w:pStyle w:val="Heading1"/>
      </w:pPr>
      <w:bookmarkStart w:id="1" w:name="O_1056652"/>
      <w:bookmarkEnd w:id="1"/>
      <w:r w:rsidRPr="00B72B6A">
        <w:t>Modification History</w:t>
      </w:r>
    </w:p>
    <w:tbl>
      <w:tblPr>
        <w:tblW w:w="9520" w:type="dxa"/>
        <w:tblLayout w:type="fixed"/>
        <w:tblCellMar>
          <w:left w:w="62" w:type="dxa"/>
          <w:right w:w="62" w:type="dxa"/>
        </w:tblCellMar>
        <w:tblLook w:val="0000"/>
      </w:tblPr>
      <w:tblGrid>
        <w:gridCol w:w="2581"/>
        <w:gridCol w:w="6939"/>
      </w:tblGrid>
      <w:tr w:rsidTr="00B72B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Comments</w:t>
            </w:r>
          </w:p>
        </w:tc>
      </w:tr>
      <w:tr w:rsidTr="00B72B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This version released with AHC Agriculture, Horticulture and Conservation and Land Management Training Package Version 4.0.</w:t>
            </w:r>
          </w:p>
        </w:tc>
      </w:tr>
    </w:tbl>
    <w:p w:rsidR="00000000" w:rsidRPr="00B72B6A" w:rsidP="00B72B6A">
      <w:pPr>
        <w:pStyle w:val="BodyText"/>
      </w:pPr>
    </w:p>
    <w:p w:rsidR="00000000" w:rsidRPr="00B72B6A" w:rsidP="00B72B6A">
      <w:pPr>
        <w:pStyle w:val="AllowPageBreak"/>
      </w:pPr>
    </w:p>
    <w:p w:rsidR="00000000" w:rsidRPr="00B72B6A" w:rsidP="00B72B6A">
      <w:pPr>
        <w:pStyle w:val="Heading1"/>
      </w:pPr>
      <w:bookmarkStart w:id="2" w:name="O_1056653"/>
      <w:bookmarkEnd w:id="2"/>
      <w:r w:rsidRPr="00B72B6A">
        <w:t>Application</w:t>
      </w:r>
    </w:p>
    <w:p w:rsidR="00000000" w:rsidRPr="00B72B6A" w:rsidP="00013611">
      <w:pPr>
        <w:pStyle w:val="BodyText"/>
      </w:pPr>
      <w:r w:rsidRPr="00B72B6A">
        <w:t>This unit of competency describes the skills and k</w:t>
      </w:r>
      <w:r w:rsidRPr="00B72B6A">
        <w:t>nowledge required to prepare, coordinate, undertake and complete surface and subsurface drainage system installation.</w:t>
      </w:r>
    </w:p>
    <w:p w:rsidR="00000000" w:rsidRPr="00B72B6A" w:rsidP="00013611">
      <w:pPr>
        <w:pStyle w:val="BodyText"/>
      </w:pPr>
      <w:r w:rsidRPr="00B72B6A">
        <w:t>The unit applies to individuals who install drainage systems under broad direction and take responsibility for their own work.</w:t>
      </w:r>
    </w:p>
    <w:p w:rsidR="00000000" w:rsidRPr="00B72B6A" w:rsidP="00013611">
      <w:pPr>
        <w:pStyle w:val="BodyText"/>
      </w:pPr>
      <w:r w:rsidRPr="00B72B6A">
        <w:t>No licensin</w:t>
      </w:r>
      <w:r w:rsidRPr="00B72B6A">
        <w:t>g, legislative or certification requirements to apply to this unit at the time of publication.</w:t>
      </w:r>
    </w:p>
    <w:p w:rsidR="00000000" w:rsidRPr="00B72B6A" w:rsidP="00B72B6A">
      <w:pPr>
        <w:pStyle w:val="Heading1"/>
      </w:pPr>
      <w:bookmarkStart w:id="3" w:name="O_1056654"/>
      <w:bookmarkEnd w:id="3"/>
      <w:r w:rsidRPr="00B72B6A">
        <w:t>Pre-requisite Unit</w:t>
      </w:r>
    </w:p>
    <w:p w:rsidR="00000000" w:rsidRPr="00B72B6A" w:rsidP="00013611">
      <w:pPr>
        <w:pStyle w:val="BodyText"/>
      </w:pPr>
      <w:r w:rsidRPr="00B72B6A">
        <w:t>Nil</w:t>
      </w:r>
    </w:p>
    <w:p w:rsidR="00000000" w:rsidRPr="00B72B6A" w:rsidP="00B72B6A">
      <w:pPr>
        <w:pStyle w:val="Heading1"/>
      </w:pPr>
      <w:bookmarkStart w:id="4" w:name="O_1056656"/>
      <w:bookmarkEnd w:id="4"/>
      <w:r w:rsidRPr="00B72B6A">
        <w:t>Unit Sector</w:t>
      </w:r>
    </w:p>
    <w:p w:rsidR="00000000" w:rsidRPr="00B72B6A" w:rsidP="00013611">
      <w:pPr>
        <w:pStyle w:val="BodyText"/>
      </w:pPr>
      <w:r w:rsidRPr="00B72B6A">
        <w:t>Drainage (DRG)</w:t>
      </w:r>
    </w:p>
    <w:p w:rsidR="00000000" w:rsidRPr="00B72B6A" w:rsidP="00B72B6A">
      <w:pPr>
        <w:pStyle w:val="Heading1"/>
      </w:pPr>
      <w:bookmarkStart w:id="5" w:name="O_1056657"/>
      <w:bookmarkEnd w:id="5"/>
      <w:r w:rsidRPr="00B72B6A">
        <w:t>Elements and Performance Criteria</w:t>
      </w:r>
    </w:p>
    <w:tbl>
      <w:tblPr>
        <w:tblW w:w="9520" w:type="dxa"/>
        <w:tblLayout w:type="fixed"/>
        <w:tblCellMar>
          <w:left w:w="62" w:type="dxa"/>
          <w:right w:w="62" w:type="dxa"/>
        </w:tblCellMar>
        <w:tblLook w:val="0000"/>
      </w:tblPr>
      <w:tblGrid>
        <w:gridCol w:w="2580"/>
        <w:gridCol w:w="6940"/>
      </w:tblGrid>
      <w:tr w:rsidTr="000136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2B6A">
            <w:pPr>
              <w:pStyle w:val="BodyTextBold"/>
              <w:rPr>
                <w:lang w:val="en-NZ"/>
              </w:rPr>
            </w:pPr>
            <w:r w:rsidRPr="00B72B6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2B6A">
            <w:pPr>
              <w:pStyle w:val="BodyTextBold"/>
              <w:rPr>
                <w:lang w:val="en-NZ"/>
              </w:rPr>
            </w:pPr>
            <w:r w:rsidRPr="00B72B6A">
              <w:t>Performance Criteria</w:t>
            </w:r>
          </w:p>
        </w:tc>
      </w:tr>
      <w:tr w:rsidTr="0001361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rPr>
                <w:rStyle w:val="Emphasis"/>
              </w:rPr>
              <w:t>Performance criteria describe the performance needed to demonstrate achievement of the element.</w:t>
            </w:r>
          </w:p>
        </w:tc>
      </w:tr>
      <w:tr w:rsidTr="00013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1. Prepare for drainage system installation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1.1 Confirm activity to be undertaken, i</w:t>
            </w:r>
            <w:r w:rsidRPr="00B72B6A">
              <w:t>ncluding identifying potential hazards and risks and implementing safe working practices to manage risks</w:t>
            </w:r>
          </w:p>
          <w:p w:rsidR="00000000" w:rsidRPr="00B72B6A" w:rsidP="00B72B6A">
            <w:pPr>
              <w:pStyle w:val="BodyText"/>
            </w:pPr>
            <w:r w:rsidRPr="00B72B6A">
              <w:t>1.2 Identify drainage system construction site</w:t>
            </w:r>
          </w:p>
          <w:p w:rsidR="00000000" w:rsidRPr="00B72B6A" w:rsidP="00B72B6A">
            <w:pPr>
              <w:pStyle w:val="BodyText"/>
            </w:pPr>
            <w:r w:rsidRPr="00B72B6A">
              <w:t>1.3 Select required materials, tools, equipment and machinery and complete safe operation and pre-operat</w:t>
            </w:r>
            <w:r w:rsidRPr="00B72B6A">
              <w:t>ion checks</w:t>
            </w:r>
          </w:p>
          <w:p w:rsidR="00000000" w:rsidP="00B72B6A">
            <w:pPr>
              <w:pStyle w:val="BodyText"/>
              <w:rPr>
                <w:lang w:val="en-NZ"/>
              </w:rPr>
            </w:pPr>
            <w:r w:rsidRPr="00B72B6A">
              <w:t xml:space="preserve">1.4 Select, fit, use and maintain personal protective equipment </w:t>
            </w:r>
            <w:r w:rsidRPr="00B72B6A">
              <w:t>applicable to the task</w:t>
            </w:r>
          </w:p>
        </w:tc>
      </w:tr>
      <w:tr w:rsidTr="00013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2. Coordinate installation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2.1 Schedule work tasks in a sequential, timely and effective manner</w:t>
            </w:r>
          </w:p>
          <w:p w:rsidR="00000000" w:rsidRPr="00B72B6A" w:rsidP="00B72B6A">
            <w:pPr>
              <w:pStyle w:val="BodyText"/>
            </w:pPr>
            <w:r w:rsidRPr="00B72B6A">
              <w:t>2.2 Identify environmental considerations of drainage installation activities</w:t>
            </w:r>
          </w:p>
          <w:p w:rsidR="00000000" w:rsidP="00B72B6A">
            <w:pPr>
              <w:pStyle w:val="BodyText"/>
              <w:rPr>
                <w:lang w:val="en-NZ"/>
              </w:rPr>
            </w:pPr>
            <w:r w:rsidRPr="00B72B6A">
              <w:t>2.3 Maintain a clean and safe work area throughout work</w:t>
            </w:r>
          </w:p>
        </w:tc>
      </w:tr>
      <w:tr w:rsidTr="00013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3. Prepare the site for installation of 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3.1 Interpret symbols and terminology to ensure drainage system p</w:t>
            </w:r>
            <w:r w:rsidRPr="00B72B6A">
              <w:t>lan is clearly understood</w:t>
            </w:r>
          </w:p>
          <w:p w:rsidR="00000000" w:rsidRPr="00B72B6A" w:rsidP="00B72B6A">
            <w:pPr>
              <w:pStyle w:val="BodyText"/>
            </w:pPr>
            <w:r w:rsidRPr="00B72B6A">
              <w:t>3.2 Identify layout of services, check depths and report discrepancies</w:t>
            </w:r>
          </w:p>
          <w:p w:rsidR="00000000" w:rsidP="00B72B6A">
            <w:pPr>
              <w:pStyle w:val="BodyText"/>
              <w:rPr>
                <w:lang w:val="en-NZ"/>
              </w:rPr>
            </w:pPr>
            <w:r w:rsidRPr="00B72B6A">
              <w:t>3.3 Complete survey, measurement and marking out of site and confirm soil characteristics relevant to the system</w:t>
            </w:r>
          </w:p>
        </w:tc>
      </w:tr>
      <w:tr w:rsidTr="00013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4. Undertake installation of 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4.1 Complete excavations without damage to services, facilities, features and established plants</w:t>
            </w:r>
          </w:p>
          <w:p w:rsidR="00000000" w:rsidRPr="00B72B6A" w:rsidP="00B72B6A">
            <w:pPr>
              <w:pStyle w:val="BodyText"/>
            </w:pPr>
            <w:r w:rsidRPr="00B72B6A">
              <w:t>4.2 Install drainage system to plan specifications</w:t>
            </w:r>
          </w:p>
          <w:p w:rsidR="00000000" w:rsidRPr="00B72B6A" w:rsidP="00B72B6A">
            <w:pPr>
              <w:pStyle w:val="BodyText"/>
            </w:pPr>
            <w:r w:rsidRPr="00B72B6A">
              <w:t>4.3 Test drainage system configuration, flow rates and capacity</w:t>
            </w:r>
          </w:p>
          <w:p w:rsidR="00000000" w:rsidP="00B72B6A">
            <w:pPr>
              <w:pStyle w:val="BodyText"/>
              <w:rPr>
                <w:lang w:val="en-NZ"/>
              </w:rPr>
            </w:pPr>
            <w:r w:rsidRPr="00B72B6A">
              <w:t>4.4 Confirm remedial action to be taken when</w:t>
            </w:r>
            <w:r w:rsidRPr="00B72B6A">
              <w:t xml:space="preserve"> the drainage system operation does not meet the plan specifications</w:t>
            </w:r>
          </w:p>
        </w:tc>
      </w:tr>
      <w:tr w:rsidTr="00013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5. Complete installation of 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5.1 Finish earthworks to the required specifications</w:t>
            </w:r>
          </w:p>
          <w:p w:rsidR="00000000" w:rsidRPr="00B72B6A" w:rsidP="00B72B6A">
            <w:pPr>
              <w:pStyle w:val="BodyText"/>
            </w:pPr>
            <w:r w:rsidRPr="00B72B6A">
              <w:t>5.2 Restore site and remove and dispose of waste material</w:t>
            </w:r>
          </w:p>
          <w:p w:rsidR="00000000" w:rsidRPr="00B72B6A" w:rsidP="00B72B6A">
            <w:pPr>
              <w:pStyle w:val="BodyText"/>
            </w:pPr>
            <w:r w:rsidRPr="00B72B6A">
              <w:t>5.3 Clean, maintain and store t</w:t>
            </w:r>
            <w:r w:rsidRPr="00B72B6A">
              <w:t>ools, equipment and machinery</w:t>
            </w:r>
          </w:p>
          <w:p w:rsidR="00000000" w:rsidRPr="00B72B6A" w:rsidP="00B72B6A">
            <w:pPr>
              <w:pStyle w:val="BodyText"/>
            </w:pPr>
            <w:r w:rsidRPr="00B72B6A">
              <w:t>5.4 Record work outcomes and report works as per the executed drawings, including adjustments</w:t>
            </w:r>
          </w:p>
        </w:tc>
      </w:tr>
    </w:tbl>
    <w:p w:rsidR="00000000" w:rsidRPr="00B72B6A" w:rsidP="00B72B6A">
      <w:pPr>
        <w:pStyle w:val="BodyText"/>
      </w:pPr>
    </w:p>
    <w:p w:rsidR="00000000" w:rsidRPr="00B72B6A" w:rsidP="00B72B6A">
      <w:pPr>
        <w:pStyle w:val="AllowPageBreak"/>
      </w:pPr>
    </w:p>
    <w:p w:rsidR="00000000" w:rsidRPr="00B72B6A" w:rsidP="00B72B6A">
      <w:pPr>
        <w:pStyle w:val="Heading1"/>
      </w:pPr>
      <w:bookmarkStart w:id="6" w:name="O_1056658"/>
      <w:bookmarkEnd w:id="6"/>
      <w:r w:rsidRPr="00B72B6A">
        <w:t>Foundation Skills</w:t>
      </w:r>
    </w:p>
    <w:p w:rsidR="00000000" w:rsidRPr="00013611" w:rsidP="00013611">
      <w:pPr>
        <w:pStyle w:val="BodyText"/>
        <w:rPr>
          <w:i/>
        </w:rPr>
      </w:pPr>
      <w:r w:rsidRPr="0001361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72B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Description</w:t>
            </w:r>
          </w:p>
        </w:tc>
      </w:tr>
      <w:tr w:rsidTr="00B72B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ListBullet"/>
              <w:rPr>
                <w:lang w:val="en-NZ"/>
              </w:rPr>
            </w:pPr>
            <w:r w:rsidRPr="00B72B6A">
              <w:t>Interpret textual information from a</w:t>
            </w:r>
            <w:r w:rsidRPr="00B72B6A">
              <w:t xml:space="preserve"> range of sources to identify relevant and key information about workplace operations</w:t>
            </w:r>
          </w:p>
        </w:tc>
      </w:tr>
      <w:tr w:rsidTr="00B72B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ListBullet"/>
              <w:rPr>
                <w:lang w:val="en-NZ"/>
              </w:rPr>
            </w:pPr>
            <w:r w:rsidRPr="00B72B6A">
              <w:t>Use clear language to report drainage system installation activities</w:t>
            </w:r>
          </w:p>
        </w:tc>
      </w:tr>
      <w:tr w:rsidTr="00B72B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ListBullet"/>
              <w:rPr>
                <w:lang w:val="en-NZ"/>
              </w:rPr>
            </w:pPr>
            <w:r w:rsidRPr="00B72B6A">
              <w:t>Measure drainage system site and drain depths</w:t>
            </w:r>
          </w:p>
        </w:tc>
      </w:tr>
      <w:tr w:rsidTr="00B72B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ListBullet"/>
            </w:pPr>
            <w:r w:rsidRPr="00B72B6A">
              <w:t>Recognise and follow workplace requirements, including safety requirements, associated with own role and area of responsibility</w:t>
            </w:r>
          </w:p>
        </w:tc>
      </w:tr>
    </w:tbl>
    <w:p w:rsidR="00000000" w:rsidRPr="00B72B6A" w:rsidP="00B72B6A">
      <w:pPr>
        <w:pStyle w:val="BodyText"/>
      </w:pPr>
    </w:p>
    <w:p w:rsidR="00000000" w:rsidRPr="00B72B6A" w:rsidP="00B72B6A">
      <w:pPr>
        <w:pStyle w:val="AllowPageBreak"/>
      </w:pPr>
    </w:p>
    <w:p w:rsidR="00000000" w:rsidRPr="00B72B6A" w:rsidP="00B72B6A">
      <w:pPr>
        <w:pStyle w:val="Heading1"/>
      </w:pPr>
      <w:bookmarkStart w:id="7" w:name="O_1056660"/>
      <w:bookmarkEnd w:id="7"/>
      <w:r w:rsidRPr="00B72B6A">
        <w:t>Unit Mapping Information</w:t>
      </w:r>
    </w:p>
    <w:tbl>
      <w:tblPr>
        <w:tblW w:w="9520" w:type="dxa"/>
        <w:tblLayout w:type="fixed"/>
        <w:tblCellMar>
          <w:left w:w="62" w:type="dxa"/>
          <w:right w:w="62" w:type="dxa"/>
        </w:tblCellMar>
        <w:tblLook w:val="0000"/>
      </w:tblPr>
      <w:tblGrid>
        <w:gridCol w:w="1826"/>
        <w:gridCol w:w="2075"/>
        <w:gridCol w:w="3221"/>
        <w:gridCol w:w="2398"/>
      </w:tblGrid>
      <w:tr w:rsidTr="00B72B6A">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Equivalence status</w:t>
            </w:r>
          </w:p>
        </w:tc>
      </w:tr>
      <w:tr w:rsidTr="00B72B6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AHCDRG305 Install drainage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AHCDRG301 Install drainage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Performance criteria clarified</w:t>
            </w:r>
          </w:p>
          <w:p w:rsidR="00000000" w:rsidRPr="00B72B6A" w:rsidP="00B72B6A">
            <w:pPr>
              <w:pStyle w:val="BodyText"/>
            </w:pPr>
            <w:r w:rsidRPr="00B72B6A">
              <w:t>Foundation skills added</w:t>
            </w:r>
          </w:p>
          <w:p w:rsidR="00000000" w:rsidP="00B72B6A">
            <w:pPr>
              <w:pStyle w:val="BodyText"/>
              <w:rPr>
                <w:lang w:val="en-NZ"/>
              </w:rPr>
            </w:pPr>
            <w:r w:rsidRPr="00B72B6A">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Equivalent unit</w:t>
            </w:r>
          </w:p>
        </w:tc>
      </w:tr>
    </w:tbl>
    <w:p w:rsidR="00000000" w:rsidRPr="00B72B6A" w:rsidP="00B72B6A">
      <w:pPr>
        <w:pStyle w:val="BodyText"/>
      </w:pPr>
    </w:p>
    <w:p w:rsidR="00000000" w:rsidRPr="00B72B6A" w:rsidP="00B72B6A">
      <w:pPr>
        <w:pStyle w:val="AllowPageBreak"/>
      </w:pPr>
    </w:p>
    <w:p w:rsidR="00000000" w:rsidRPr="00B72B6A" w:rsidP="00B72B6A">
      <w:pPr>
        <w:pStyle w:val="Heading1"/>
      </w:pPr>
      <w:bookmarkStart w:id="8" w:name="O_1056667"/>
      <w:bookmarkEnd w:id="8"/>
      <w:r w:rsidRPr="00B72B6A">
        <w:t>Links</w:t>
      </w:r>
    </w:p>
    <w:p w:rsidR="00000000" w:rsidRPr="00B72B6A" w:rsidP="00013611">
      <w:pPr>
        <w:pStyle w:val="BodyText"/>
      </w:pPr>
      <w:r w:rsidRPr="00B72B6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B4A7F">
        <w:rPr>
          <w:rStyle w:val="Hyperlink"/>
        </w:rPr>
        <w:t>https://vetnet.gov.au/Pages/TrainingDocs.aspx?q=c6399549-9c62-4a5e-bf1a-524b2322cf72</w:t>
      </w:r>
      <w:r>
        <w:fldChar w:fldCharType="end"/>
      </w:r>
    </w:p>
    <w:p w:rsidR="00000000" w:rsidRPr="00B72B6A" w:rsidP="00013611">
      <w:pPr>
        <w:pStyle w:val="BodyText"/>
        <w:sectPr w:rsidSect="00B72B6A">
          <w:headerReference w:type="default" r:id="rId10"/>
          <w:footerReference w:type="default" r:id="rId11"/>
          <w:pgSz w:w="11908" w:h="16833"/>
          <w:pgMar w:top="1702" w:right="1418" w:bottom="1702" w:left="1418" w:header="992" w:footer="992" w:gutter="0"/>
          <w:cols w:space="720"/>
          <w:noEndnote/>
          <w:docGrid w:linePitch="299"/>
        </w:sectPr>
      </w:pPr>
    </w:p>
    <w:p w:rsidR="00000000" w:rsidRPr="00B72B6A" w:rsidP="00B72B6A">
      <w:pPr>
        <w:pStyle w:val="SuperHeading"/>
      </w:pPr>
      <w:r w:rsidRPr="00B72B6A">
        <w:t>Assessment Requirements for AHCDRG305 I</w:t>
      </w:r>
      <w:r w:rsidRPr="00B72B6A">
        <w:t>nstall drainage systems</w:t>
      </w:r>
    </w:p>
    <w:p w:rsidR="00000000" w:rsidRPr="00B72B6A" w:rsidP="00B72B6A">
      <w:pPr>
        <w:pStyle w:val="Heading1"/>
      </w:pPr>
      <w:bookmarkStart w:id="9" w:name="O_1056662"/>
      <w:bookmarkEnd w:id="9"/>
      <w:r w:rsidRPr="00B72B6A">
        <w:t>Modification History</w:t>
      </w:r>
    </w:p>
    <w:tbl>
      <w:tblPr>
        <w:tblW w:w="9520" w:type="dxa"/>
        <w:tblLayout w:type="fixed"/>
        <w:tblCellMar>
          <w:left w:w="62" w:type="dxa"/>
          <w:right w:w="62" w:type="dxa"/>
        </w:tblCellMar>
        <w:tblLook w:val="0000"/>
      </w:tblPr>
      <w:tblGrid>
        <w:gridCol w:w="2581"/>
        <w:gridCol w:w="6939"/>
      </w:tblGrid>
      <w:tr w:rsidTr="00B72B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Bold"/>
              <w:rPr>
                <w:lang w:val="en-NZ"/>
              </w:rPr>
            </w:pPr>
            <w:r w:rsidRPr="00B72B6A">
              <w:t>Comments</w:t>
            </w:r>
          </w:p>
        </w:tc>
      </w:tr>
      <w:tr w:rsidTr="00B72B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B6A">
            <w:pPr>
              <w:pStyle w:val="BodyText"/>
              <w:rPr>
                <w:lang w:val="en-NZ"/>
              </w:rPr>
            </w:pPr>
            <w:r w:rsidRPr="00B72B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B6A" w:rsidP="00B72B6A">
            <w:pPr>
              <w:pStyle w:val="BodyText"/>
            </w:pPr>
            <w:r w:rsidRPr="00B72B6A">
              <w:t>This version released with AHC Agriculture, Horticulture and Conservation and Land Management Training Package Version 4.0.</w:t>
            </w:r>
          </w:p>
        </w:tc>
      </w:tr>
    </w:tbl>
    <w:p w:rsidR="00000000" w:rsidRPr="00B72B6A" w:rsidP="00B72B6A">
      <w:pPr>
        <w:pStyle w:val="BodyText"/>
      </w:pPr>
    </w:p>
    <w:p w:rsidR="00000000" w:rsidRPr="00B72B6A" w:rsidP="00B72B6A">
      <w:pPr>
        <w:pStyle w:val="AllowPageBreak"/>
      </w:pPr>
    </w:p>
    <w:p w:rsidR="00000000" w:rsidRPr="00B72B6A" w:rsidP="00B72B6A">
      <w:pPr>
        <w:pStyle w:val="Heading1"/>
      </w:pPr>
      <w:bookmarkStart w:id="10" w:name="O_1056663"/>
      <w:bookmarkEnd w:id="10"/>
      <w:r w:rsidRPr="00B72B6A">
        <w:t>Performance Evidence</w:t>
      </w:r>
    </w:p>
    <w:p w:rsidR="00000000" w:rsidRPr="00B72B6A" w:rsidP="00013611">
      <w:pPr>
        <w:pStyle w:val="BodyText"/>
      </w:pPr>
      <w:r w:rsidRPr="00B72B6A">
        <w:t>An individual demonstrating competency must satisfy all of the elements and performance criteria in this unit. There must be evidence that the individual has installed drainage systems on at least one occasion and has:</w:t>
      </w:r>
    </w:p>
    <w:p w:rsidR="00000000" w:rsidRPr="00B72B6A" w:rsidP="00B72B6A">
      <w:pPr>
        <w:pStyle w:val="ListBullet"/>
      </w:pPr>
      <w:r w:rsidRPr="00B72B6A">
        <w:t>applied workplace health and safety</w:t>
      </w:r>
      <w:r w:rsidRPr="00B72B6A">
        <w:t xml:space="preserve"> requirements</w:t>
      </w:r>
    </w:p>
    <w:p w:rsidR="00000000" w:rsidRPr="00B72B6A" w:rsidP="00B72B6A">
      <w:pPr>
        <w:pStyle w:val="ListBullet"/>
      </w:pPr>
      <w:r w:rsidRPr="00B72B6A">
        <w:t>prepared for installation activities</w:t>
      </w:r>
    </w:p>
    <w:p w:rsidR="00000000" w:rsidRPr="00B72B6A" w:rsidP="00B72B6A">
      <w:pPr>
        <w:pStyle w:val="ListBullet"/>
      </w:pPr>
      <w:r w:rsidRPr="00B72B6A">
        <w:t>selected materials, tools, equipment and machinery appropriate to the scope of works</w:t>
      </w:r>
    </w:p>
    <w:p w:rsidR="00000000" w:rsidRPr="00B72B6A" w:rsidP="00B72B6A">
      <w:pPr>
        <w:pStyle w:val="ListBullet"/>
      </w:pPr>
      <w:r w:rsidRPr="00B72B6A">
        <w:t>interpreted drainage system plans and drawings</w:t>
      </w:r>
    </w:p>
    <w:p w:rsidR="00000000" w:rsidRPr="00B72B6A" w:rsidP="00B72B6A">
      <w:pPr>
        <w:pStyle w:val="ListBullet"/>
      </w:pPr>
      <w:r w:rsidRPr="00B72B6A">
        <w:t>interpreted site specifications, soil types and drainage system plans</w:t>
      </w:r>
    </w:p>
    <w:p w:rsidR="00000000" w:rsidRPr="00B72B6A" w:rsidP="00B72B6A">
      <w:pPr>
        <w:pStyle w:val="ListBullet"/>
      </w:pPr>
      <w:r w:rsidRPr="00B72B6A">
        <w:t>measured materials required to install drainage systems</w:t>
      </w:r>
    </w:p>
    <w:p w:rsidR="00000000" w:rsidRPr="00B72B6A" w:rsidP="00B72B6A">
      <w:pPr>
        <w:pStyle w:val="ListBullet"/>
      </w:pPr>
      <w:r w:rsidRPr="00B72B6A">
        <w:t>set out drainage system works</w:t>
      </w:r>
    </w:p>
    <w:p w:rsidR="00000000" w:rsidRPr="00B72B6A" w:rsidP="00B72B6A">
      <w:pPr>
        <w:pStyle w:val="ListBullet"/>
      </w:pPr>
      <w:r w:rsidRPr="00B72B6A">
        <w:t>set out, surveyed, tested and excavated the installation site</w:t>
      </w:r>
    </w:p>
    <w:p w:rsidR="00000000" w:rsidRPr="00B72B6A" w:rsidP="00B72B6A">
      <w:pPr>
        <w:pStyle w:val="ListBullet"/>
      </w:pPr>
      <w:r w:rsidRPr="00B72B6A">
        <w:t>levelled and aligned earthworks</w:t>
      </w:r>
    </w:p>
    <w:p w:rsidR="00000000" w:rsidRPr="00B72B6A" w:rsidP="00B72B6A">
      <w:pPr>
        <w:pStyle w:val="ListBullet"/>
      </w:pPr>
      <w:r w:rsidRPr="00B72B6A">
        <w:t>installed drainage system works</w:t>
      </w:r>
    </w:p>
    <w:p w:rsidR="00000000" w:rsidRPr="00B72B6A" w:rsidP="00B72B6A">
      <w:pPr>
        <w:pStyle w:val="ListBullet"/>
      </w:pPr>
      <w:r w:rsidRPr="00B72B6A">
        <w:t>tested the drainage system</w:t>
      </w:r>
    </w:p>
    <w:p w:rsidR="00000000" w:rsidRPr="00B72B6A" w:rsidP="00B72B6A">
      <w:pPr>
        <w:pStyle w:val="ListBullet"/>
      </w:pPr>
      <w:r w:rsidRPr="00B72B6A">
        <w:t>restored site and</w:t>
      </w:r>
      <w:r w:rsidRPr="00B72B6A">
        <w:t xml:space="preserve"> removed and disposed of waste material.</w:t>
      </w:r>
    </w:p>
    <w:p w:rsidR="00000000" w:rsidRPr="00B72B6A" w:rsidP="00B72B6A">
      <w:pPr>
        <w:pStyle w:val="AllowPageBreak"/>
      </w:pPr>
    </w:p>
    <w:p w:rsidR="00000000" w:rsidRPr="00B72B6A" w:rsidP="00B72B6A">
      <w:pPr>
        <w:pStyle w:val="Heading1"/>
      </w:pPr>
      <w:bookmarkStart w:id="11" w:name="O_1056664"/>
      <w:bookmarkEnd w:id="11"/>
      <w:r w:rsidRPr="00B72B6A">
        <w:t>Knowledge Evidence</w:t>
      </w:r>
    </w:p>
    <w:p w:rsidR="00000000" w:rsidRPr="00B72B6A" w:rsidP="00013611">
      <w:pPr>
        <w:pStyle w:val="BodyText"/>
      </w:pPr>
      <w:r w:rsidRPr="00B72B6A">
        <w:t>An individual must be able to demonstrate the knowledge required to perform the tasks outlined in the elements and performance criteria of this unit. This includes knowledge of:</w:t>
      </w:r>
    </w:p>
    <w:p w:rsidR="00000000" w:rsidRPr="00B72B6A" w:rsidP="00B72B6A">
      <w:pPr>
        <w:pStyle w:val="ListBullet"/>
      </w:pPr>
      <w:r w:rsidRPr="00B72B6A">
        <w:t>workplace requirements applicable to health and safety in the workplace for installing drainage systems</w:t>
      </w:r>
    </w:p>
    <w:p w:rsidR="00000000" w:rsidRPr="00B72B6A" w:rsidP="00B72B6A">
      <w:pPr>
        <w:pStyle w:val="ListBullet"/>
      </w:pPr>
      <w:r w:rsidRPr="00B72B6A">
        <w:t>principles and practices of drainage installation</w:t>
      </w:r>
    </w:p>
    <w:p w:rsidR="00000000" w:rsidRPr="00B72B6A" w:rsidP="00B72B6A">
      <w:pPr>
        <w:pStyle w:val="ListBullet"/>
      </w:pPr>
      <w:r w:rsidRPr="00B72B6A">
        <w:t>drain types, components and installation techniques</w:t>
      </w:r>
    </w:p>
    <w:p w:rsidR="00000000" w:rsidRPr="00B72B6A" w:rsidP="00B72B6A">
      <w:pPr>
        <w:pStyle w:val="ListBullet"/>
      </w:pPr>
      <w:r w:rsidRPr="00B72B6A">
        <w:t>purposes of drainage systems and the application</w:t>
      </w:r>
      <w:r w:rsidRPr="00B72B6A">
        <w:t xml:space="preserve"> of drainage system plans</w:t>
      </w:r>
    </w:p>
    <w:p w:rsidR="00000000" w:rsidRPr="00B72B6A" w:rsidP="00B72B6A">
      <w:pPr>
        <w:pStyle w:val="ListBullet"/>
      </w:pPr>
      <w:r w:rsidRPr="00B72B6A">
        <w:t>soil characteristics and their impact on drainage systems.</w:t>
      </w:r>
    </w:p>
    <w:p w:rsidR="00000000" w:rsidRPr="00B72B6A" w:rsidP="00B72B6A">
      <w:pPr>
        <w:pStyle w:val="AllowPageBreak"/>
      </w:pPr>
    </w:p>
    <w:p w:rsidR="00000000" w:rsidRPr="00B72B6A" w:rsidP="00B72B6A">
      <w:pPr>
        <w:pStyle w:val="Heading1"/>
      </w:pPr>
      <w:bookmarkStart w:id="12" w:name="O_1056665"/>
      <w:bookmarkEnd w:id="12"/>
      <w:r w:rsidRPr="00B72B6A">
        <w:t>Assessment Conditions</w:t>
      </w:r>
    </w:p>
    <w:p w:rsidR="00000000" w:rsidRPr="00B72B6A" w:rsidP="00013611">
      <w:pPr>
        <w:pStyle w:val="BodyText"/>
      </w:pPr>
      <w:r w:rsidRPr="00B72B6A">
        <w:t>Assessment of skills must take place under the following conditions:</w:t>
      </w:r>
    </w:p>
    <w:p w:rsidR="00000000" w:rsidRPr="00B72B6A" w:rsidP="00B72B6A">
      <w:pPr>
        <w:pStyle w:val="ListBullet"/>
      </w:pPr>
      <w:r w:rsidRPr="00B72B6A">
        <w:t>physical conditions:</w:t>
      </w:r>
    </w:p>
    <w:p w:rsidR="00000000" w:rsidRPr="00B72B6A" w:rsidP="00B72B6A">
      <w:pPr>
        <w:pStyle w:val="ListBullet2"/>
      </w:pPr>
      <w:r w:rsidRPr="00B72B6A">
        <w:t>a workplace setting or an environment that accurately represents workplace conditions</w:t>
      </w:r>
    </w:p>
    <w:p w:rsidR="00000000" w:rsidRPr="00B72B6A" w:rsidP="00B72B6A">
      <w:pPr>
        <w:pStyle w:val="ListBullet"/>
      </w:pPr>
      <w:r w:rsidRPr="00B72B6A">
        <w:t>resources, equipment and materials:</w:t>
      </w:r>
    </w:p>
    <w:p w:rsidR="00000000" w:rsidRPr="00B72B6A" w:rsidP="00B72B6A">
      <w:pPr>
        <w:pStyle w:val="ListBullet2"/>
      </w:pPr>
      <w:r w:rsidRPr="00B72B6A">
        <w:t>work specifications and workplace procedures applicable to installing drainage systems</w:t>
      </w:r>
    </w:p>
    <w:p w:rsidR="00000000" w:rsidRPr="00B72B6A" w:rsidP="00B72B6A">
      <w:pPr>
        <w:pStyle w:val="ListBullet2"/>
      </w:pPr>
      <w:r w:rsidRPr="00B72B6A">
        <w:t>drainage system installation equipment</w:t>
      </w:r>
    </w:p>
    <w:p w:rsidR="00000000" w:rsidRPr="00B72B6A" w:rsidP="00B72B6A">
      <w:pPr>
        <w:pStyle w:val="ListBullet2"/>
      </w:pPr>
      <w:r w:rsidRPr="00B72B6A">
        <w:t>draina</w:t>
      </w:r>
      <w:r w:rsidRPr="00B72B6A">
        <w:t>ge system installation tools and equipment and procedures</w:t>
      </w:r>
    </w:p>
    <w:p w:rsidR="00000000" w:rsidRPr="00B72B6A" w:rsidP="00B72B6A">
      <w:pPr>
        <w:pStyle w:val="ListBullet2"/>
      </w:pPr>
      <w:r w:rsidRPr="00B72B6A">
        <w:t>personal protective equipment applicable to installing drainage systems</w:t>
      </w:r>
    </w:p>
    <w:p w:rsidR="00000000" w:rsidRPr="00B72B6A" w:rsidP="00B72B6A">
      <w:pPr>
        <w:pStyle w:val="ListBullet"/>
      </w:pPr>
      <w:r w:rsidRPr="00B72B6A">
        <w:t>specifications:</w:t>
      </w:r>
    </w:p>
    <w:p w:rsidR="00000000" w:rsidRPr="00B72B6A" w:rsidP="00B72B6A">
      <w:pPr>
        <w:pStyle w:val="ListBullet2"/>
      </w:pPr>
      <w:r w:rsidRPr="00B72B6A">
        <w:t>workplace requirements applicable to health and safety in the workplace and installing drainage system</w:t>
      </w:r>
    </w:p>
    <w:p w:rsidR="00000000" w:rsidRPr="00B72B6A" w:rsidP="00B72B6A">
      <w:pPr>
        <w:pStyle w:val="ListBullet"/>
      </w:pPr>
      <w:r w:rsidRPr="00B72B6A">
        <w:t>rela</w:t>
      </w:r>
      <w:r w:rsidRPr="00B72B6A">
        <w:t>tionships:</w:t>
      </w:r>
    </w:p>
    <w:p w:rsidR="00000000" w:rsidRPr="00B72B6A" w:rsidP="00B72B6A">
      <w:pPr>
        <w:pStyle w:val="ListBullet2"/>
      </w:pPr>
      <w:r w:rsidRPr="00B72B6A">
        <w:t>supervisor</w:t>
      </w:r>
    </w:p>
    <w:p w:rsidR="00000000" w:rsidRPr="00B72B6A" w:rsidP="00B72B6A">
      <w:pPr>
        <w:pStyle w:val="ListBullet"/>
      </w:pPr>
      <w:r w:rsidRPr="00B72B6A">
        <w:t>timeframes:</w:t>
      </w:r>
    </w:p>
    <w:p w:rsidR="00000000" w:rsidRPr="00B72B6A" w:rsidP="00B72B6A">
      <w:pPr>
        <w:pStyle w:val="ListBullet2"/>
      </w:pPr>
      <w:r w:rsidRPr="00B72B6A">
        <w:t>according to job requirements.</w:t>
      </w:r>
    </w:p>
    <w:p w:rsidR="00000000" w:rsidRPr="00B72B6A" w:rsidP="00013611">
      <w:pPr>
        <w:pStyle w:val="BodyText"/>
      </w:pPr>
      <w:r w:rsidRPr="00B72B6A">
        <w:t>Assessors of this unit must satisfy the requirements of assessors in applicable vocational education and training legislation, frameworks and/or standards.</w:t>
      </w:r>
    </w:p>
    <w:p w:rsidR="00000000" w:rsidRPr="00B72B6A" w:rsidP="00B72B6A">
      <w:pPr>
        <w:pStyle w:val="Heading1"/>
      </w:pPr>
      <w:bookmarkStart w:id="13" w:name="O_1056668"/>
      <w:bookmarkEnd w:id="13"/>
      <w:r w:rsidRPr="00B72B6A">
        <w:t>Links</w:t>
      </w:r>
    </w:p>
    <w:p w:rsidR="00000000" w:rsidRPr="00B72B6A" w:rsidP="00013611">
      <w:pPr>
        <w:pStyle w:val="BodyText"/>
      </w:pPr>
      <w:r w:rsidRPr="00B72B6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B4A7F">
        <w:rPr>
          <w:rStyle w:val="Hyperlink"/>
        </w:rPr>
        <w:t>https://vetnet.gov.au/Pages/TrainingDocs.aspx?q=c6399549-9c62-4a5e-bf1a-524b2322cf72</w:t>
      </w:r>
      <w:r>
        <w:fldChar w:fldCharType="end"/>
      </w:r>
    </w:p>
    <w:p w:rsidR="00000000" w:rsidRPr="00B72B6A" w:rsidP="00B72B6A"/>
    <w:sectPr w:rsidSect="00B72B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6A" w:rsidRPr="00013611" w:rsidP="00013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11" w:rsidP="00B72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611" w:rsidP="00B72B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3611" w:rsidP="00B72B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6A" w:rsidP="00B72B6A">
    <w:pPr>
      <w:pStyle w:val="Footer"/>
      <w:framePr w:wrap="around"/>
    </w:pPr>
    <w:r>
      <w:fldChar w:fldCharType="begin"/>
    </w:r>
    <w:r>
      <w:instrText xml:space="preserve"> DOCPROPERTY  Subject  \* MERGEFORMAT </w:instrText>
    </w:r>
    <w:r>
      <w:fldChar w:fldCharType="separate"/>
    </w:r>
    <w:r w:rsidR="00013611">
      <w:t>Approved</w:t>
    </w:r>
    <w:r w:rsidR="00013611">
      <w:fldChar w:fldCharType="end"/>
    </w:r>
    <w:r>
      <w:tab/>
      <w:t xml:space="preserve">Page </w:t>
    </w:r>
    <w:r>
      <w:fldChar w:fldCharType="begin"/>
    </w:r>
    <w:r>
      <w:instrText xml:space="preserve"> PAGE  \* Arabic  \* MERGEFORMAT </w:instrText>
    </w:r>
    <w:r>
      <w:fldChar w:fldCharType="separate"/>
    </w:r>
    <w:r w:rsidR="000136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3611">
      <w:rPr>
        <w:noProof/>
      </w:rPr>
      <w:t>4</w:t>
    </w:r>
    <w:r>
      <w:rPr>
        <w:noProof/>
      </w:rPr>
      <w:fldChar w:fldCharType="end"/>
    </w:r>
  </w:p>
  <w:p w:rsidR="00B72B6A" w:rsidP="00B72B6A">
    <w:pPr>
      <w:pStyle w:val="Footer"/>
      <w:framePr w:wrap="around"/>
    </w:pPr>
    <w:r>
      <w:t xml:space="preserve">© Commonwealth of Australia, </w:t>
    </w:r>
    <w:r>
      <w:fldChar w:fldCharType="begin"/>
    </w:r>
    <w:r>
      <w:instrText xml:space="preserve"> DATE  \@ "yyyy"  \* MERGEFORMAT </w:instrText>
    </w:r>
    <w:r>
      <w:fldChar w:fldCharType="separate"/>
    </w:r>
    <w:r w:rsidR="00013611">
      <w:rPr>
        <w:noProof/>
      </w:rPr>
      <w:t>2025</w:t>
    </w:r>
    <w:r>
      <w:fldChar w:fldCharType="end"/>
    </w:r>
    <w:r>
      <w:tab/>
    </w:r>
    <w:r>
      <w:fldChar w:fldCharType="begin"/>
    </w:r>
    <w:r>
      <w:instrText xml:space="preserve"> DOCPROPERTY  Author  \* MERGEFORMAT </w:instrText>
    </w:r>
    <w:r>
      <w:fldChar w:fldCharType="separate"/>
    </w:r>
    <w:r w:rsidR="00013611">
      <w:t>Skills Insight</w:t>
    </w:r>
    <w:r w:rsidR="00013611">
      <w:fldChar w:fldCharType="end"/>
    </w:r>
  </w:p>
  <w:p w:rsidR="00B72B6A" w:rsidP="00B72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B6A" w:rsidRPr="00013611" w:rsidP="000136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11" w:rsidRPr="002D2AF8" w:rsidP="00B72B6A">
    <w:pPr>
      <w:pStyle w:val="Header"/>
      <w:framePr w:wrap="around"/>
    </w:pPr>
    <w:r>
      <w:fldChar w:fldCharType="begin"/>
    </w:r>
    <w:r>
      <w:instrText xml:space="preserve"> TITLE   \* MERGEFORMAT </w:instrText>
    </w:r>
    <w:r>
      <w:fldChar w:fldCharType="separate"/>
    </w:r>
    <w:r>
      <w:t>AHCDRG305 Install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3611" w:rsidP="00B72B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B6A" w:rsidRPr="002D2AF8" w:rsidP="00B72B6A">
    <w:pPr>
      <w:pStyle w:val="Header"/>
      <w:framePr w:wrap="around"/>
    </w:pPr>
    <w:r>
      <w:fldChar w:fldCharType="begin"/>
    </w:r>
    <w:r>
      <w:instrText xml:space="preserve"> TITLE   \* MERGEFORMAT </w:instrText>
    </w:r>
    <w:r>
      <w:fldChar w:fldCharType="separate"/>
    </w:r>
    <w:r w:rsidR="00013611">
      <w:t>AHCDRG305 Install drainage systems</w:t>
    </w:r>
    <w:r w:rsidR="00013611">
      <w:fldChar w:fldCharType="end"/>
    </w:r>
    <w:r>
      <w:tab/>
      <w:t xml:space="preserve">Date this document was generated: </w:t>
    </w:r>
    <w:r>
      <w:fldChar w:fldCharType="begin"/>
    </w:r>
    <w:r>
      <w:instrText xml:space="preserve"> CREATEDATE  \@ "d MMMM yyyy"  \* MERGEFORMAT </w:instrText>
    </w:r>
    <w:r>
      <w:fldChar w:fldCharType="separate"/>
    </w:r>
    <w:r w:rsidR="00013611">
      <w:rPr>
        <w:noProof/>
      </w:rPr>
      <w:t>2 March 2025</w:t>
    </w:r>
    <w:r>
      <w:fldChar w:fldCharType="end"/>
    </w:r>
  </w:p>
  <w:p w:rsidR="00B72B6A" w:rsidP="00B72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84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42F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44F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B6A"/>
    <w:pPr>
      <w:spacing w:before="360" w:after="60"/>
      <w:outlineLvl w:val="0"/>
    </w:pPr>
    <w:rPr>
      <w:sz w:val="32"/>
    </w:rPr>
  </w:style>
  <w:style w:type="paragraph" w:styleId="Heading2">
    <w:name w:val="heading 2"/>
    <w:basedOn w:val="HeadingBase"/>
    <w:next w:val="BodyText"/>
    <w:link w:val="Heading2Char"/>
    <w:qFormat/>
    <w:rsid w:val="00B72B6A"/>
    <w:pPr>
      <w:keepLines/>
      <w:spacing w:before="240" w:after="120"/>
      <w:outlineLvl w:val="1"/>
    </w:pPr>
    <w:rPr>
      <w:sz w:val="28"/>
      <w:szCs w:val="40"/>
    </w:rPr>
  </w:style>
  <w:style w:type="paragraph" w:styleId="Heading3">
    <w:name w:val="heading 3"/>
    <w:basedOn w:val="HeadingBase"/>
    <w:next w:val="BodyText"/>
    <w:link w:val="Heading3Char"/>
    <w:qFormat/>
    <w:rsid w:val="00B72B6A"/>
    <w:pPr>
      <w:spacing w:before="180" w:after="120"/>
      <w:outlineLvl w:val="2"/>
    </w:pPr>
    <w:rPr>
      <w:spacing w:val="-10"/>
      <w:kern w:val="32"/>
    </w:rPr>
  </w:style>
  <w:style w:type="paragraph" w:styleId="Heading4">
    <w:name w:val="heading 4"/>
    <w:basedOn w:val="HeadingBase"/>
    <w:next w:val="BodyText"/>
    <w:link w:val="Heading4Char"/>
    <w:qFormat/>
    <w:rsid w:val="00B72B6A"/>
    <w:pPr>
      <w:spacing w:before="160" w:after="120"/>
      <w:outlineLvl w:val="3"/>
    </w:pPr>
    <w:rPr>
      <w:sz w:val="22"/>
    </w:rPr>
  </w:style>
  <w:style w:type="paragraph" w:styleId="Heading5">
    <w:name w:val="heading 5"/>
    <w:basedOn w:val="HeadingBase"/>
    <w:next w:val="Normal"/>
    <w:link w:val="Heading5Char"/>
    <w:qFormat/>
    <w:rsid w:val="00B72B6A"/>
    <w:pPr>
      <w:spacing w:before="80"/>
      <w:outlineLvl w:val="4"/>
    </w:pPr>
    <w:rPr>
      <w:color w:val="918585"/>
      <w:sz w:val="20"/>
    </w:rPr>
  </w:style>
  <w:style w:type="paragraph" w:styleId="Heading6">
    <w:name w:val="heading 6"/>
    <w:basedOn w:val="HeadingBase"/>
    <w:next w:val="Normal"/>
    <w:link w:val="Heading6Char"/>
    <w:qFormat/>
    <w:rsid w:val="00B72B6A"/>
    <w:pPr>
      <w:spacing w:before="60"/>
      <w:outlineLvl w:val="5"/>
    </w:pPr>
    <w:rPr>
      <w:color w:val="918585"/>
      <w:sz w:val="20"/>
    </w:rPr>
  </w:style>
  <w:style w:type="paragraph" w:styleId="Heading7">
    <w:name w:val="heading 7"/>
    <w:basedOn w:val="Normal"/>
    <w:next w:val="Normal"/>
    <w:link w:val="Heading7Char"/>
    <w:qFormat/>
    <w:rsid w:val="00B72B6A"/>
    <w:pPr>
      <w:ind w:left="720"/>
      <w:outlineLvl w:val="6"/>
    </w:pPr>
    <w:rPr>
      <w:i/>
    </w:rPr>
  </w:style>
  <w:style w:type="paragraph" w:styleId="Heading8">
    <w:name w:val="heading 8"/>
    <w:basedOn w:val="Normal"/>
    <w:next w:val="Normal"/>
    <w:link w:val="Heading8Char"/>
    <w:qFormat/>
    <w:rsid w:val="00B72B6A"/>
    <w:pPr>
      <w:ind w:left="720"/>
      <w:outlineLvl w:val="7"/>
    </w:pPr>
    <w:rPr>
      <w:i/>
    </w:rPr>
  </w:style>
  <w:style w:type="paragraph" w:styleId="Heading9">
    <w:name w:val="heading 9"/>
    <w:basedOn w:val="Normal"/>
    <w:next w:val="Normal"/>
    <w:link w:val="Heading9Char"/>
    <w:qFormat/>
    <w:rsid w:val="00B72B6A"/>
    <w:pPr>
      <w:ind w:left="720"/>
      <w:outlineLvl w:val="8"/>
    </w:pPr>
    <w:rPr>
      <w:i/>
    </w:rPr>
  </w:style>
  <w:style w:type="character" w:default="1" w:styleId="DefaultParagraphFont">
    <w:name w:val="Default Paragraph Font"/>
    <w:uiPriority w:val="1"/>
    <w:unhideWhenUsed/>
    <w:rsid w:val="00B72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B6A"/>
  </w:style>
  <w:style w:type="character" w:customStyle="1" w:styleId="Heading1Char">
    <w:name w:val="Heading 1 Char"/>
    <w:basedOn w:val="DefaultParagraphFont"/>
    <w:link w:val="Heading1"/>
    <w:rsid w:val="00B72B6A"/>
    <w:rPr>
      <w:rFonts w:ascii="Times New Roman" w:eastAsia="Times New Roman" w:hAnsi="Times New Roman" w:cs="Times New Roman"/>
      <w:b/>
      <w:sz w:val="32"/>
      <w:szCs w:val="20"/>
      <w:lang w:eastAsia="en-US"/>
    </w:rPr>
  </w:style>
  <w:style w:type="paragraph" w:styleId="BodyText">
    <w:name w:val="Body Text"/>
    <w:basedOn w:val="Normal"/>
    <w:link w:val="BodyTextChar"/>
    <w:rsid w:val="00B72B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B6A"/>
    <w:rPr>
      <w:rFonts w:ascii="Times New Roman" w:eastAsia="Times New Roman" w:hAnsi="Times New Roman" w:cs="Times New Roman"/>
      <w:sz w:val="24"/>
      <w:lang w:eastAsia="en-US"/>
    </w:rPr>
  </w:style>
  <w:style w:type="paragraph" w:styleId="ListBullet">
    <w:name w:val="List Bullet"/>
    <w:basedOn w:val="List"/>
    <w:rsid w:val="00B72B6A"/>
    <w:pPr>
      <w:numPr>
        <w:numId w:val="12"/>
      </w:numPr>
      <w:tabs>
        <w:tab w:val="clear" w:pos="340"/>
      </w:tabs>
      <w:spacing w:before="40" w:after="40"/>
    </w:pPr>
  </w:style>
  <w:style w:type="paragraph" w:styleId="ListBullet2">
    <w:name w:val="List Bullet 2"/>
    <w:basedOn w:val="List2"/>
    <w:rsid w:val="00B72B6A"/>
    <w:pPr>
      <w:numPr>
        <w:numId w:val="13"/>
      </w:numPr>
      <w:tabs>
        <w:tab w:val="clear" w:pos="680"/>
      </w:tabs>
    </w:pPr>
  </w:style>
  <w:style w:type="character" w:styleId="Emphasis">
    <w:name w:val="Emphasis"/>
    <w:basedOn w:val="DefaultParagraphFont"/>
    <w:qFormat/>
    <w:rsid w:val="00B72B6A"/>
    <w:rPr>
      <w:i/>
    </w:rPr>
  </w:style>
  <w:style w:type="paragraph" w:customStyle="1" w:styleId="SuperHeading">
    <w:name w:val="SuperHeading"/>
    <w:basedOn w:val="Normal"/>
    <w:rsid w:val="00B72B6A"/>
    <w:pPr>
      <w:spacing w:before="240" w:after="120"/>
      <w:outlineLvl w:val="0"/>
    </w:pPr>
    <w:rPr>
      <w:rFonts w:ascii="Times New Roman" w:hAnsi="Times New Roman"/>
      <w:b/>
      <w:sz w:val="32"/>
    </w:rPr>
  </w:style>
  <w:style w:type="paragraph" w:customStyle="1" w:styleId="AllowPageBreak">
    <w:name w:val="AllowPageBreak"/>
    <w:rsid w:val="00B72B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72B6A"/>
    <w:rPr>
      <w:b/>
    </w:rPr>
  </w:style>
  <w:style w:type="character" w:customStyle="1" w:styleId="Heading2Char">
    <w:name w:val="Heading 2 Char"/>
    <w:basedOn w:val="DefaultParagraphFont"/>
    <w:link w:val="Heading2"/>
    <w:rsid w:val="00B72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B6A"/>
    <w:rPr>
      <w:rFonts w:ascii="Courier New" w:eastAsia="Times New Roman" w:hAnsi="Courier New" w:cs="Times New Roman"/>
      <w:i/>
      <w:szCs w:val="20"/>
      <w:lang w:eastAsia="en-US"/>
    </w:rPr>
  </w:style>
  <w:style w:type="paragraph" w:customStyle="1" w:styleId="HeadingBase">
    <w:name w:val="Heading Base"/>
    <w:rsid w:val="00B72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B6A"/>
    <w:pPr>
      <w:tabs>
        <w:tab w:val="right" w:leader="dot" w:pos="9072"/>
      </w:tabs>
      <w:ind w:left="567"/>
    </w:pPr>
    <w:rPr>
      <w:szCs w:val="22"/>
    </w:rPr>
  </w:style>
  <w:style w:type="paragraph" w:customStyle="1" w:styleId="TOCBase">
    <w:name w:val="TOC Base"/>
    <w:rsid w:val="00B72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B6A"/>
    <w:pPr>
      <w:tabs>
        <w:tab w:val="right" w:leader="dot" w:pos="9072"/>
      </w:tabs>
      <w:spacing w:before="40" w:after="40"/>
      <w:ind w:left="284"/>
    </w:pPr>
    <w:rPr>
      <w:rFonts w:ascii="Times New Roman" w:hAnsi="Times New Roman"/>
    </w:rPr>
  </w:style>
  <w:style w:type="paragraph" w:styleId="TOC1">
    <w:name w:val="toc 1"/>
    <w:basedOn w:val="TOCBase"/>
    <w:next w:val="Normal"/>
    <w:rsid w:val="00B72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B6A"/>
    <w:rPr>
      <w:rFonts w:ascii="Times New Roman" w:eastAsia="Times New Roman" w:hAnsi="Times New Roman" w:cs="Times New Roman"/>
      <w:sz w:val="16"/>
      <w:lang w:eastAsia="en-US"/>
    </w:rPr>
  </w:style>
  <w:style w:type="paragraph" w:styleId="Title">
    <w:name w:val="Title"/>
    <w:basedOn w:val="HeadingBase"/>
    <w:link w:val="TitleChar"/>
    <w:qFormat/>
    <w:rsid w:val="00B72B6A"/>
    <w:pPr>
      <w:spacing w:before="5040"/>
      <w:jc w:val="center"/>
    </w:pPr>
    <w:rPr>
      <w:sz w:val="48"/>
      <w:szCs w:val="72"/>
      <w:lang w:val="en-US"/>
    </w:rPr>
  </w:style>
  <w:style w:type="character" w:customStyle="1" w:styleId="TitleChar">
    <w:name w:val="Title Char"/>
    <w:basedOn w:val="DefaultParagraphFont"/>
    <w:link w:val="Title"/>
    <w:rsid w:val="00B72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B6A"/>
    <w:pPr>
      <w:tabs>
        <w:tab w:val="left" w:pos="3600"/>
        <w:tab w:val="left" w:pos="3958"/>
      </w:tabs>
    </w:pPr>
  </w:style>
  <w:style w:type="paragraph" w:styleId="List">
    <w:name w:val="List"/>
    <w:basedOn w:val="BodyText"/>
    <w:next w:val="BodyText"/>
    <w:rsid w:val="00B72B6A"/>
    <w:pPr>
      <w:tabs>
        <w:tab w:val="left" w:pos="340"/>
      </w:tabs>
      <w:spacing w:before="60" w:after="60"/>
      <w:ind w:left="340" w:hanging="340"/>
    </w:pPr>
  </w:style>
  <w:style w:type="paragraph" w:customStyle="1" w:styleId="Note">
    <w:name w:val="Note"/>
    <w:basedOn w:val="BodyText"/>
    <w:rsid w:val="00B72B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2B6A"/>
    <w:rPr>
      <w:b/>
      <w:spacing w:val="0"/>
    </w:rPr>
  </w:style>
  <w:style w:type="paragraph" w:customStyle="1" w:styleId="SuperTitle">
    <w:name w:val="SuperTitle"/>
    <w:basedOn w:val="Title"/>
    <w:rsid w:val="00B72B6A"/>
    <w:pPr>
      <w:framePr w:wrap="auto" w:hAnchor="text" w:y="6049"/>
    </w:pPr>
    <w:rPr>
      <w:color w:val="000000"/>
      <w:sz w:val="40"/>
    </w:rPr>
  </w:style>
  <w:style w:type="paragraph" w:customStyle="1" w:styleId="TOCTitle">
    <w:name w:val="TOCTitle"/>
    <w:basedOn w:val="Heading1"/>
    <w:rsid w:val="00B72B6A"/>
    <w:pPr>
      <w:spacing w:after="240"/>
      <w:jc w:val="center"/>
      <w:outlineLvl w:val="9"/>
    </w:pPr>
    <w:rPr>
      <w:caps/>
    </w:rPr>
  </w:style>
  <w:style w:type="paragraph" w:customStyle="1" w:styleId="Version">
    <w:name w:val="Version"/>
    <w:rsid w:val="00B72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B6A"/>
    <w:pPr>
      <w:keepNext w:val="0"/>
      <w:tabs>
        <w:tab w:val="right" w:pos="4176"/>
      </w:tabs>
      <w:ind w:left="198" w:hanging="198"/>
    </w:pPr>
    <w:rPr>
      <w:rFonts w:ascii="Garamond" w:hAnsi="Garamond"/>
    </w:rPr>
  </w:style>
  <w:style w:type="paragraph" w:styleId="IndexHeading">
    <w:name w:val="index heading"/>
    <w:basedOn w:val="Normal"/>
    <w:next w:val="Index1"/>
    <w:semiHidden/>
    <w:rsid w:val="00B72B6A"/>
    <w:pPr>
      <w:spacing w:before="120" w:after="120"/>
    </w:pPr>
    <w:rPr>
      <w:rFonts w:ascii="Arial" w:hAnsi="Arial"/>
      <w:b/>
      <w:color w:val="918585"/>
      <w:sz w:val="24"/>
    </w:rPr>
  </w:style>
  <w:style w:type="paragraph" w:styleId="Header">
    <w:name w:val="header"/>
    <w:basedOn w:val="Normal"/>
    <w:link w:val="HeaderChar"/>
    <w:rsid w:val="00B72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B6A"/>
    <w:rPr>
      <w:rFonts w:ascii="Times New Roman" w:eastAsia="Times New Roman" w:hAnsi="Times New Roman" w:cs="Times New Roman"/>
      <w:sz w:val="16"/>
      <w:szCs w:val="20"/>
      <w:lang w:val="en-GB" w:eastAsia="en-US"/>
    </w:rPr>
  </w:style>
  <w:style w:type="paragraph" w:customStyle="1" w:styleId="Chapter">
    <w:name w:val="Chapter"/>
    <w:basedOn w:val="Normal"/>
    <w:rsid w:val="00B72B6A"/>
    <w:pPr>
      <w:spacing w:before="240"/>
    </w:pPr>
    <w:rPr>
      <w:rFonts w:ascii="Times New Roman" w:hAnsi="Times New Roman"/>
      <w:smallCaps/>
      <w:spacing w:val="80"/>
      <w:sz w:val="28"/>
    </w:rPr>
  </w:style>
  <w:style w:type="paragraph" w:customStyle="1" w:styleId="InChapter">
    <w:name w:val="InChapter"/>
    <w:basedOn w:val="Heading3"/>
    <w:rsid w:val="00B72B6A"/>
    <w:pPr>
      <w:spacing w:after="240"/>
      <w:outlineLvl w:val="9"/>
    </w:pPr>
    <w:rPr>
      <w:noProof/>
    </w:rPr>
  </w:style>
  <w:style w:type="paragraph" w:styleId="Index2">
    <w:name w:val="index 2"/>
    <w:basedOn w:val="Normal"/>
    <w:next w:val="Normal"/>
    <w:semiHidden/>
    <w:rsid w:val="00B72B6A"/>
    <w:pPr>
      <w:tabs>
        <w:tab w:val="right" w:pos="4176"/>
      </w:tabs>
      <w:ind w:left="568" w:hanging="284"/>
    </w:pPr>
    <w:rPr>
      <w:rFonts w:ascii="Garamond" w:hAnsi="Garamond"/>
    </w:rPr>
  </w:style>
  <w:style w:type="paragraph" w:customStyle="1" w:styleId="Byline">
    <w:name w:val="Byline"/>
    <w:rsid w:val="00B72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B6A"/>
    <w:pPr>
      <w:tabs>
        <w:tab w:val="clear" w:pos="3600"/>
        <w:tab w:val="clear" w:pos="3958"/>
      </w:tabs>
      <w:jc w:val="right"/>
    </w:pPr>
  </w:style>
  <w:style w:type="paragraph" w:styleId="Caption">
    <w:name w:val="caption"/>
    <w:basedOn w:val="BodyText"/>
    <w:next w:val="Normal"/>
    <w:qFormat/>
    <w:rsid w:val="00B72B6A"/>
    <w:pPr>
      <w:framePr w:w="2268" w:hSpace="181" w:vSpace="181" w:wrap="around" w:vAnchor="text" w:hAnchor="page" w:x="1135" w:y="285" w:anchorLock="1"/>
    </w:pPr>
    <w:rPr>
      <w:i/>
    </w:rPr>
  </w:style>
  <w:style w:type="paragraph" w:customStyle="1" w:styleId="MiniTOCTitle">
    <w:name w:val="MiniTOCTitle"/>
    <w:basedOn w:val="Heading4"/>
    <w:rsid w:val="00B72B6A"/>
    <w:pPr>
      <w:spacing w:before="240"/>
      <w:outlineLvl w:val="9"/>
    </w:pPr>
    <w:rPr>
      <w:noProof/>
      <w:sz w:val="24"/>
    </w:rPr>
  </w:style>
  <w:style w:type="paragraph" w:customStyle="1" w:styleId="MiniTOCItem">
    <w:name w:val="MiniTOCItem"/>
    <w:basedOn w:val="ListBullet"/>
    <w:rsid w:val="00B72B6A"/>
    <w:pPr>
      <w:numPr>
        <w:numId w:val="0"/>
      </w:numPr>
      <w:tabs>
        <w:tab w:val="right" w:leader="dot" w:pos="6521"/>
      </w:tabs>
      <w:spacing w:before="0" w:after="0"/>
    </w:pPr>
  </w:style>
  <w:style w:type="paragraph" w:customStyle="1" w:styleId="TOFTitle">
    <w:name w:val="TOFTitle"/>
    <w:basedOn w:val="TOCTitle"/>
    <w:rsid w:val="00B72B6A"/>
  </w:style>
  <w:style w:type="paragraph" w:styleId="TableofFigures">
    <w:name w:val="table of figures"/>
    <w:basedOn w:val="Normal"/>
    <w:next w:val="Normal"/>
    <w:semiHidden/>
    <w:rsid w:val="00B72B6A"/>
    <w:pPr>
      <w:tabs>
        <w:tab w:val="right" w:leader="dot" w:pos="9072"/>
      </w:tabs>
      <w:ind w:left="970" w:hanging="403"/>
    </w:pPr>
    <w:rPr>
      <w:rFonts w:ascii="Times New Roman" w:hAnsi="Times New Roman"/>
      <w:b/>
    </w:rPr>
  </w:style>
  <w:style w:type="paragraph" w:styleId="ListNumber">
    <w:name w:val="List Number"/>
    <w:basedOn w:val="List"/>
    <w:rsid w:val="00B72B6A"/>
    <w:pPr>
      <w:numPr>
        <w:numId w:val="15"/>
      </w:numPr>
      <w:tabs>
        <w:tab w:val="clear" w:pos="340"/>
      </w:tabs>
    </w:pPr>
  </w:style>
  <w:style w:type="character" w:customStyle="1" w:styleId="WingdingSymbols">
    <w:name w:val="Wingding Symbols"/>
    <w:rsid w:val="00B72B6A"/>
    <w:rPr>
      <w:rFonts w:ascii="Wingdings" w:hAnsi="Wingdings"/>
    </w:rPr>
  </w:style>
  <w:style w:type="paragraph" w:customStyle="1" w:styleId="TableHeading">
    <w:name w:val="Table Heading"/>
    <w:basedOn w:val="HeadingBase"/>
    <w:rsid w:val="00B72B6A"/>
    <w:pPr>
      <w:keepLines/>
      <w:pBdr>
        <w:bottom w:val="single" w:sz="6" w:space="1" w:color="918585"/>
      </w:pBdr>
      <w:spacing w:before="240"/>
    </w:pPr>
  </w:style>
  <w:style w:type="character" w:customStyle="1" w:styleId="HotSpot">
    <w:name w:val="HotSpot"/>
    <w:rsid w:val="00B72B6A"/>
    <w:rPr>
      <w:color w:val="0033CC"/>
      <w:u w:val="none"/>
    </w:rPr>
  </w:style>
  <w:style w:type="paragraph" w:customStyle="1" w:styleId="BodyTextRight">
    <w:name w:val="Body Text Right"/>
    <w:basedOn w:val="BodyText"/>
    <w:rsid w:val="00B72B6A"/>
    <w:pPr>
      <w:spacing w:before="0" w:after="0"/>
      <w:jc w:val="right"/>
    </w:pPr>
  </w:style>
  <w:style w:type="paragraph" w:styleId="Index3">
    <w:name w:val="index 3"/>
    <w:basedOn w:val="ListNumber2"/>
    <w:next w:val="Normal"/>
    <w:semiHidden/>
    <w:rsid w:val="00B72B6A"/>
    <w:pPr>
      <w:numPr>
        <w:numId w:val="0"/>
      </w:numPr>
      <w:tabs>
        <w:tab w:val="right" w:leader="dot" w:pos="4176"/>
      </w:tabs>
    </w:pPr>
  </w:style>
  <w:style w:type="paragraph" w:styleId="ListNumber2">
    <w:name w:val="List Number 2"/>
    <w:basedOn w:val="List2"/>
    <w:rsid w:val="00B72B6A"/>
    <w:pPr>
      <w:numPr>
        <w:numId w:val="10"/>
      </w:numPr>
      <w:tabs>
        <w:tab w:val="clear" w:pos="1060"/>
      </w:tabs>
    </w:pPr>
  </w:style>
  <w:style w:type="paragraph" w:customStyle="1" w:styleId="MarginNote">
    <w:name w:val="Margin Note"/>
    <w:basedOn w:val="BodyText"/>
    <w:rsid w:val="00B72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B6A"/>
    <w:rPr>
      <w:sz w:val="32"/>
    </w:rPr>
  </w:style>
  <w:style w:type="paragraph" w:customStyle="1" w:styleId="HeadingProcedure">
    <w:name w:val="Heading Procedure"/>
    <w:basedOn w:val="HeadingBase"/>
    <w:next w:val="Normal"/>
    <w:rsid w:val="00B72B6A"/>
    <w:pPr>
      <w:tabs>
        <w:tab w:val="left" w:pos="0"/>
      </w:tabs>
      <w:spacing w:before="120" w:after="60"/>
    </w:pPr>
    <w:rPr>
      <w:i/>
      <w:color w:val="918585"/>
      <w:sz w:val="22"/>
    </w:rPr>
  </w:style>
  <w:style w:type="paragraph" w:customStyle="1" w:styleId="TableBodyText">
    <w:name w:val="Table Body Text"/>
    <w:basedOn w:val="BodyText"/>
    <w:rsid w:val="00B72B6A"/>
    <w:pPr>
      <w:spacing w:before="60" w:after="60"/>
    </w:pPr>
  </w:style>
  <w:style w:type="paragraph" w:styleId="ListContinue">
    <w:name w:val="List Continue"/>
    <w:basedOn w:val="List"/>
    <w:rsid w:val="00B72B6A"/>
    <w:pPr>
      <w:ind w:firstLine="0"/>
    </w:pPr>
  </w:style>
  <w:style w:type="paragraph" w:customStyle="1" w:styleId="ListNote">
    <w:name w:val="List Note"/>
    <w:basedOn w:val="List"/>
    <w:rsid w:val="00B72B6A"/>
    <w:pPr>
      <w:pBdr>
        <w:top w:val="single" w:sz="6" w:space="2" w:color="918585"/>
        <w:bottom w:val="single" w:sz="6" w:space="2" w:color="918585"/>
      </w:pBdr>
      <w:tabs>
        <w:tab w:val="left" w:pos="1021"/>
      </w:tabs>
      <w:ind w:firstLine="0"/>
    </w:pPr>
  </w:style>
  <w:style w:type="paragraph" w:customStyle="1" w:styleId="Warning">
    <w:name w:val="Warning"/>
    <w:basedOn w:val="BodyText"/>
    <w:rsid w:val="00B72B6A"/>
    <w:pPr>
      <w:shd w:val="clear" w:color="auto" w:fill="D9D9D9"/>
      <w:tabs>
        <w:tab w:val="left" w:pos="992"/>
      </w:tabs>
      <w:ind w:left="119" w:right="119"/>
    </w:pPr>
    <w:rPr>
      <w:sz w:val="20"/>
    </w:rPr>
  </w:style>
  <w:style w:type="paragraph" w:customStyle="1" w:styleId="MarginIcons">
    <w:name w:val="Margin Icons"/>
    <w:basedOn w:val="BodyText"/>
    <w:rsid w:val="00B72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B6A"/>
    <w:rPr>
      <w:rFonts w:ascii="Courier New" w:hAnsi="Courier New"/>
    </w:rPr>
  </w:style>
  <w:style w:type="paragraph" w:customStyle="1" w:styleId="NoteBullet">
    <w:name w:val="Note Bullet"/>
    <w:basedOn w:val="Note"/>
    <w:rsid w:val="00B72B6A"/>
    <w:pPr>
      <w:tabs>
        <w:tab w:val="clear" w:pos="680"/>
      </w:tabs>
      <w:spacing w:before="60" w:after="60"/>
    </w:pPr>
  </w:style>
  <w:style w:type="paragraph" w:customStyle="1" w:styleId="SubHeading2">
    <w:name w:val="SubHeading2"/>
    <w:basedOn w:val="HeadingBase"/>
    <w:rsid w:val="00B72B6A"/>
    <w:pPr>
      <w:spacing w:before="240" w:after="60"/>
    </w:pPr>
    <w:rPr>
      <w:sz w:val="20"/>
    </w:rPr>
  </w:style>
  <w:style w:type="paragraph" w:customStyle="1" w:styleId="SubHeading1">
    <w:name w:val="SubHeading1"/>
    <w:basedOn w:val="HeadingBase"/>
    <w:rsid w:val="00B72B6A"/>
    <w:pPr>
      <w:spacing w:before="240" w:after="60"/>
    </w:pPr>
    <w:rPr>
      <w:color w:val="918585"/>
      <w:sz w:val="22"/>
    </w:rPr>
  </w:style>
  <w:style w:type="paragraph" w:customStyle="1" w:styleId="SideHeading">
    <w:name w:val="Side Heading"/>
    <w:basedOn w:val="HeadingBase"/>
    <w:rsid w:val="00B72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B6A"/>
    <w:pPr>
      <w:tabs>
        <w:tab w:val="num" w:pos="360"/>
      </w:tabs>
    </w:pPr>
  </w:style>
  <w:style w:type="paragraph" w:styleId="PlainText">
    <w:name w:val="Plain Text"/>
    <w:basedOn w:val="Normal"/>
    <w:link w:val="PlainTextChar"/>
    <w:rsid w:val="00B72B6A"/>
    <w:rPr>
      <w:sz w:val="20"/>
    </w:rPr>
  </w:style>
  <w:style w:type="character" w:customStyle="1" w:styleId="PlainTextChar">
    <w:name w:val="Plain Text Char"/>
    <w:basedOn w:val="DefaultParagraphFont"/>
    <w:link w:val="PlainText"/>
    <w:rsid w:val="00B72B6A"/>
    <w:rPr>
      <w:rFonts w:ascii="Courier New" w:eastAsia="Times New Roman" w:hAnsi="Courier New" w:cs="Times New Roman"/>
      <w:sz w:val="20"/>
      <w:szCs w:val="20"/>
      <w:lang w:eastAsia="en-US"/>
    </w:rPr>
  </w:style>
  <w:style w:type="character" w:customStyle="1" w:styleId="MenuOption">
    <w:name w:val="Menu Option"/>
    <w:basedOn w:val="DefaultParagraphFont"/>
    <w:rsid w:val="00B72B6A"/>
    <w:rPr>
      <w:b/>
      <w:smallCaps/>
    </w:rPr>
  </w:style>
  <w:style w:type="paragraph" w:customStyle="1" w:styleId="TableListNumber">
    <w:name w:val="Table List Number"/>
    <w:basedOn w:val="ListNumber"/>
    <w:rsid w:val="00B72B6A"/>
    <w:pPr>
      <w:numPr>
        <w:numId w:val="0"/>
      </w:numPr>
    </w:pPr>
  </w:style>
  <w:style w:type="paragraph" w:styleId="TOC4">
    <w:name w:val="toc 4"/>
    <w:basedOn w:val="TOCBase"/>
    <w:next w:val="Normal"/>
    <w:semiHidden/>
    <w:rsid w:val="00B72B6A"/>
    <w:pPr>
      <w:tabs>
        <w:tab w:val="right" w:leader="dot" w:pos="9071"/>
      </w:tabs>
      <w:ind w:left="1701"/>
    </w:pPr>
  </w:style>
  <w:style w:type="paragraph" w:customStyle="1" w:styleId="ListAlpha">
    <w:name w:val="List Alpha"/>
    <w:basedOn w:val="List"/>
    <w:rsid w:val="00B72B6A"/>
    <w:pPr>
      <w:numPr>
        <w:numId w:val="9"/>
      </w:numPr>
    </w:pPr>
  </w:style>
  <w:style w:type="paragraph" w:customStyle="1" w:styleId="ListAlpha2">
    <w:name w:val="List Alpha 2"/>
    <w:basedOn w:val="List2"/>
    <w:rsid w:val="00B72B6A"/>
    <w:pPr>
      <w:numPr>
        <w:numId w:val="8"/>
      </w:numPr>
    </w:pPr>
  </w:style>
  <w:style w:type="paragraph" w:styleId="List2">
    <w:name w:val="List 2"/>
    <w:basedOn w:val="BodyText"/>
    <w:rsid w:val="00B72B6A"/>
    <w:pPr>
      <w:tabs>
        <w:tab w:val="left" w:pos="680"/>
      </w:tabs>
      <w:spacing w:before="60" w:after="60"/>
      <w:ind w:left="680" w:hanging="340"/>
    </w:pPr>
  </w:style>
  <w:style w:type="paragraph" w:styleId="List3">
    <w:name w:val="List 3"/>
    <w:basedOn w:val="BodyText"/>
    <w:rsid w:val="00B72B6A"/>
    <w:pPr>
      <w:tabs>
        <w:tab w:val="left" w:pos="1021"/>
      </w:tabs>
      <w:spacing w:before="60" w:after="60"/>
      <w:ind w:left="1020" w:hanging="340"/>
    </w:pPr>
  </w:style>
  <w:style w:type="paragraph" w:styleId="List4">
    <w:name w:val="List 4"/>
    <w:basedOn w:val="BodyText"/>
    <w:rsid w:val="00B72B6A"/>
    <w:pPr>
      <w:tabs>
        <w:tab w:val="left" w:pos="1361"/>
      </w:tabs>
      <w:spacing w:before="60" w:after="60"/>
      <w:ind w:left="1361" w:hanging="340"/>
    </w:pPr>
  </w:style>
  <w:style w:type="paragraph" w:styleId="List5">
    <w:name w:val="List 5"/>
    <w:basedOn w:val="BodyText"/>
    <w:rsid w:val="00B72B6A"/>
    <w:pPr>
      <w:tabs>
        <w:tab w:val="left" w:pos="1701"/>
      </w:tabs>
      <w:spacing w:before="60" w:after="60"/>
      <w:ind w:left="1701" w:hanging="340"/>
    </w:pPr>
  </w:style>
  <w:style w:type="paragraph" w:styleId="ListBullet3">
    <w:name w:val="List Bullet 3"/>
    <w:basedOn w:val="List3"/>
    <w:rsid w:val="00B72B6A"/>
    <w:pPr>
      <w:numPr>
        <w:numId w:val="14"/>
      </w:numPr>
      <w:tabs>
        <w:tab w:val="clear" w:pos="1021"/>
      </w:tabs>
      <w:ind w:left="1037" w:hanging="357"/>
    </w:pPr>
  </w:style>
  <w:style w:type="paragraph" w:styleId="ListBullet4">
    <w:name w:val="List Bullet 4"/>
    <w:basedOn w:val="List4"/>
    <w:rsid w:val="00B72B6A"/>
    <w:pPr>
      <w:numPr>
        <w:numId w:val="3"/>
      </w:numPr>
      <w:tabs>
        <w:tab w:val="clear" w:pos="1361"/>
      </w:tabs>
    </w:pPr>
  </w:style>
  <w:style w:type="paragraph" w:styleId="ListBullet5">
    <w:name w:val="List Bullet 5"/>
    <w:basedOn w:val="List5"/>
    <w:rsid w:val="00B72B6A"/>
    <w:pPr>
      <w:numPr>
        <w:numId w:val="4"/>
      </w:numPr>
    </w:pPr>
  </w:style>
  <w:style w:type="paragraph" w:styleId="ListContinue2">
    <w:name w:val="List Continue 2"/>
    <w:basedOn w:val="List2"/>
    <w:rsid w:val="00B72B6A"/>
    <w:pPr>
      <w:ind w:firstLine="0"/>
    </w:pPr>
  </w:style>
  <w:style w:type="paragraph" w:styleId="ListContinue3">
    <w:name w:val="List Continue 3"/>
    <w:basedOn w:val="List3"/>
    <w:rsid w:val="00B72B6A"/>
    <w:pPr>
      <w:ind w:left="1021" w:firstLine="0"/>
    </w:pPr>
  </w:style>
  <w:style w:type="paragraph" w:styleId="ListContinue4">
    <w:name w:val="List Continue 4"/>
    <w:basedOn w:val="List4"/>
    <w:rsid w:val="00B72B6A"/>
    <w:pPr>
      <w:ind w:firstLine="0"/>
    </w:pPr>
  </w:style>
  <w:style w:type="paragraph" w:styleId="ListContinue5">
    <w:name w:val="List Continue 5"/>
    <w:basedOn w:val="List5"/>
    <w:rsid w:val="00B72B6A"/>
    <w:pPr>
      <w:ind w:firstLine="0"/>
    </w:pPr>
  </w:style>
  <w:style w:type="paragraph" w:styleId="ListNumber3">
    <w:name w:val="List Number 3"/>
    <w:basedOn w:val="List3"/>
    <w:rsid w:val="00B72B6A"/>
    <w:pPr>
      <w:numPr>
        <w:numId w:val="5"/>
      </w:numPr>
    </w:pPr>
  </w:style>
  <w:style w:type="paragraph" w:styleId="ListNumber4">
    <w:name w:val="List Number 4"/>
    <w:basedOn w:val="List4"/>
    <w:rsid w:val="00B72B6A"/>
    <w:pPr>
      <w:numPr>
        <w:numId w:val="6"/>
      </w:numPr>
    </w:pPr>
  </w:style>
  <w:style w:type="paragraph" w:styleId="ListNumber5">
    <w:name w:val="List Number 5"/>
    <w:basedOn w:val="List5"/>
    <w:rsid w:val="00B72B6A"/>
    <w:pPr>
      <w:numPr>
        <w:numId w:val="7"/>
      </w:numPr>
    </w:pPr>
  </w:style>
  <w:style w:type="paragraph" w:styleId="BlockText">
    <w:name w:val="Block Text"/>
    <w:basedOn w:val="Normal"/>
    <w:rsid w:val="00B72B6A"/>
    <w:pPr>
      <w:spacing w:after="120"/>
      <w:ind w:left="1440" w:right="1440"/>
    </w:pPr>
  </w:style>
  <w:style w:type="character" w:customStyle="1" w:styleId="Subscript">
    <w:name w:val="Subscript"/>
    <w:basedOn w:val="DefaultParagraphFont"/>
    <w:rsid w:val="00B72B6A"/>
    <w:rPr>
      <w:sz w:val="16"/>
      <w:vertAlign w:val="subscript"/>
    </w:rPr>
  </w:style>
  <w:style w:type="character" w:customStyle="1" w:styleId="Superscript">
    <w:name w:val="Superscript"/>
    <w:basedOn w:val="DefaultParagraphFont"/>
    <w:rsid w:val="00B72B6A"/>
    <w:rPr>
      <w:sz w:val="16"/>
      <w:vertAlign w:val="superscript"/>
    </w:rPr>
  </w:style>
  <w:style w:type="character" w:customStyle="1" w:styleId="Symbols">
    <w:name w:val="Symbols"/>
    <w:basedOn w:val="DefaultParagraphFont"/>
    <w:rsid w:val="00B72B6A"/>
    <w:rPr>
      <w:rFonts w:ascii="Symbol" w:hAnsi="Symbol"/>
    </w:rPr>
  </w:style>
  <w:style w:type="character" w:customStyle="1" w:styleId="MenuOptions">
    <w:name w:val="Menu Options"/>
    <w:basedOn w:val="DefaultParagraphFont"/>
    <w:rsid w:val="00B72B6A"/>
    <w:rPr>
      <w:rFonts w:ascii="Arial Narrow" w:hAnsi="Arial Narrow"/>
      <w:smallCaps/>
    </w:rPr>
  </w:style>
  <w:style w:type="character" w:customStyle="1" w:styleId="Buttons">
    <w:name w:val="Buttons"/>
    <w:basedOn w:val="DefaultParagraphFont"/>
    <w:rsid w:val="00B72B6A"/>
    <w:rPr>
      <w:b/>
    </w:rPr>
  </w:style>
  <w:style w:type="character" w:customStyle="1" w:styleId="Underlined">
    <w:name w:val="Underlined"/>
    <w:basedOn w:val="DefaultParagraphFont"/>
    <w:rsid w:val="00B72B6A"/>
    <w:rPr>
      <w:u w:val="single"/>
    </w:rPr>
  </w:style>
  <w:style w:type="paragraph" w:customStyle="1" w:styleId="TableBodyTextRight">
    <w:name w:val="Table Body Text Right"/>
    <w:basedOn w:val="TableBodyText"/>
    <w:rsid w:val="00B72B6A"/>
    <w:pPr>
      <w:widowControl w:val="0"/>
      <w:autoSpaceDE w:val="0"/>
      <w:autoSpaceDN w:val="0"/>
      <w:adjustRightInd w:val="0"/>
      <w:jc w:val="right"/>
    </w:pPr>
    <w:rPr>
      <w:rFonts w:cs="Arial"/>
      <w:szCs w:val="18"/>
    </w:rPr>
  </w:style>
  <w:style w:type="paragraph" w:customStyle="1" w:styleId="CopyrightText">
    <w:name w:val="Copyright Text"/>
    <w:basedOn w:val="BodyText"/>
    <w:rsid w:val="00B72B6A"/>
    <w:rPr>
      <w:sz w:val="18"/>
    </w:rPr>
  </w:style>
  <w:style w:type="paragraph" w:customStyle="1" w:styleId="BodySmallRight">
    <w:name w:val="Body Small Right"/>
    <w:basedOn w:val="BodyTextRight"/>
    <w:rsid w:val="00B72B6A"/>
    <w:rPr>
      <w:sz w:val="18"/>
      <w:szCs w:val="18"/>
    </w:rPr>
  </w:style>
  <w:style w:type="paragraph" w:customStyle="1" w:styleId="MarginEdition">
    <w:name w:val="Margin Edition"/>
    <w:basedOn w:val="MarginNote"/>
    <w:rsid w:val="00B72B6A"/>
    <w:pPr>
      <w:spacing w:before="0" w:after="0"/>
    </w:pPr>
    <w:rPr>
      <w:rFonts w:ascii="Times New Roman" w:hAnsi="Times New Roman"/>
      <w:color w:val="999999"/>
    </w:rPr>
  </w:style>
  <w:style w:type="paragraph" w:customStyle="1" w:styleId="Spacer">
    <w:name w:val="Spacer"/>
    <w:basedOn w:val="Normal"/>
    <w:rsid w:val="00B72B6A"/>
    <w:rPr>
      <w:sz w:val="2"/>
      <w:szCs w:val="2"/>
    </w:rPr>
  </w:style>
  <w:style w:type="character" w:customStyle="1" w:styleId="Small">
    <w:name w:val="Small"/>
    <w:basedOn w:val="DefaultParagraphFont"/>
    <w:rsid w:val="00B72B6A"/>
    <w:rPr>
      <w:sz w:val="16"/>
    </w:rPr>
  </w:style>
  <w:style w:type="paragraph" w:customStyle="1" w:styleId="WideTable">
    <w:name w:val="Wide Table"/>
    <w:basedOn w:val="Normal"/>
    <w:rsid w:val="00B72B6A"/>
    <w:pPr>
      <w:ind w:left="-1418"/>
    </w:pPr>
    <w:rPr>
      <w:sz w:val="2"/>
      <w:szCs w:val="2"/>
    </w:rPr>
  </w:style>
  <w:style w:type="character" w:styleId="PageNumber">
    <w:name w:val="page number"/>
    <w:basedOn w:val="DefaultParagraphFont"/>
    <w:rsid w:val="00B72B6A"/>
  </w:style>
  <w:style w:type="paragraph" w:styleId="Quote">
    <w:name w:val="Quote"/>
    <w:basedOn w:val="Heading1"/>
    <w:link w:val="QuoteChar"/>
    <w:qFormat/>
    <w:rsid w:val="00B72B6A"/>
    <w:rPr>
      <w:b w:val="0"/>
      <w:sz w:val="72"/>
      <w:szCs w:val="72"/>
      <w:lang w:val="en-NZ"/>
    </w:rPr>
  </w:style>
  <w:style w:type="character" w:customStyle="1" w:styleId="QuoteChar">
    <w:name w:val="Quote Char"/>
    <w:basedOn w:val="DefaultParagraphFont"/>
    <w:link w:val="Quote"/>
    <w:rsid w:val="00B72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B6A"/>
    <w:pPr>
      <w:pageBreakBefore/>
    </w:pPr>
  </w:style>
  <w:style w:type="paragraph" w:customStyle="1" w:styleId="Border">
    <w:name w:val="Border"/>
    <w:basedOn w:val="Normal"/>
    <w:qFormat/>
    <w:rsid w:val="00B72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B6A"/>
    <w:rPr>
      <w:b/>
      <w:bCs/>
      <w:i/>
      <w:iCs/>
      <w:color w:val="auto"/>
    </w:rPr>
  </w:style>
  <w:style w:type="paragraph" w:styleId="IntenseQuote">
    <w:name w:val="Intense Quote"/>
    <w:basedOn w:val="Normal"/>
    <w:next w:val="Normal"/>
    <w:link w:val="IntenseQuoteChar"/>
    <w:uiPriority w:val="30"/>
    <w:qFormat/>
    <w:rsid w:val="00B72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B6A"/>
    <w:rPr>
      <w:smallCaps/>
      <w:color w:val="auto"/>
      <w:u w:val="single"/>
    </w:rPr>
  </w:style>
  <w:style w:type="character" w:styleId="IntenseReference">
    <w:name w:val="Intense Reference"/>
    <w:basedOn w:val="DefaultParagraphFont"/>
    <w:uiPriority w:val="32"/>
    <w:qFormat/>
    <w:rsid w:val="00B72B6A"/>
    <w:rPr>
      <w:b/>
      <w:bCs/>
      <w:smallCaps/>
      <w:color w:val="auto"/>
      <w:spacing w:val="5"/>
      <w:u w:val="single"/>
    </w:rPr>
  </w:style>
  <w:style w:type="paragraph" w:customStyle="1" w:styleId="2ColumnHeading">
    <w:name w:val="2Column Heading"/>
    <w:basedOn w:val="BodyText"/>
    <w:qFormat/>
    <w:rsid w:val="00B72B6A"/>
    <w:pPr>
      <w:spacing w:after="60"/>
      <w:ind w:left="-2268"/>
    </w:pPr>
    <w:rPr>
      <w:b/>
    </w:rPr>
  </w:style>
  <w:style w:type="paragraph" w:customStyle="1" w:styleId="Heading1TOC">
    <w:name w:val="Heading1 TOC"/>
    <w:basedOn w:val="Normal"/>
    <w:qFormat/>
    <w:rsid w:val="00B72B6A"/>
    <w:pPr>
      <w:spacing w:before="240" w:after="120"/>
    </w:pPr>
    <w:rPr>
      <w:rFonts w:ascii="Times New Roman" w:hAnsi="Times New Roman"/>
      <w:b/>
      <w:sz w:val="32"/>
    </w:rPr>
  </w:style>
  <w:style w:type="paragraph" w:customStyle="1" w:styleId="Heading2TOC">
    <w:name w:val="Heading2 TOC"/>
    <w:basedOn w:val="Normal"/>
    <w:qFormat/>
    <w:rsid w:val="00B72B6A"/>
    <w:pPr>
      <w:spacing w:before="240" w:after="60"/>
    </w:pPr>
    <w:rPr>
      <w:rFonts w:ascii="Times New Roman" w:hAnsi="Times New Roman"/>
      <w:b/>
      <w:sz w:val="28"/>
    </w:rPr>
  </w:style>
  <w:style w:type="character" w:customStyle="1" w:styleId="Underline">
    <w:name w:val="Underline"/>
    <w:basedOn w:val="DefaultParagraphFont"/>
    <w:qFormat/>
    <w:rsid w:val="00B72B6A"/>
    <w:rPr>
      <w:u w:val="single"/>
    </w:rPr>
  </w:style>
  <w:style w:type="character" w:customStyle="1" w:styleId="BoldandItalics">
    <w:name w:val="Bold and Italics"/>
    <w:qFormat/>
    <w:rsid w:val="00B72B6A"/>
    <w:rPr>
      <w:b/>
      <w:i/>
      <w:u w:val="none"/>
    </w:rPr>
  </w:style>
  <w:style w:type="paragraph" w:styleId="BalloonText">
    <w:name w:val="Balloon Text"/>
    <w:basedOn w:val="Normal"/>
    <w:link w:val="BalloonTextChar"/>
    <w:rsid w:val="00B72B6A"/>
    <w:rPr>
      <w:rFonts w:ascii="Tahoma" w:hAnsi="Tahoma" w:cs="Tahoma"/>
      <w:sz w:val="16"/>
      <w:szCs w:val="16"/>
    </w:rPr>
  </w:style>
  <w:style w:type="character" w:customStyle="1" w:styleId="BalloonTextChar">
    <w:name w:val="Balloon Text Char"/>
    <w:basedOn w:val="DefaultParagraphFont"/>
    <w:link w:val="BalloonText"/>
    <w:rsid w:val="00B72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B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B6A"/>
    <w:rPr>
      <w:b/>
      <w:color w:val="660033"/>
      <w:spacing w:val="0"/>
    </w:rPr>
  </w:style>
  <w:style w:type="paragraph" w:customStyle="1" w:styleId="Nameditemlist">
    <w:name w:val="Named item list"/>
    <w:basedOn w:val="BodyText"/>
    <w:qFormat/>
    <w:rsid w:val="00B72B6A"/>
    <w:pPr>
      <w:tabs>
        <w:tab w:val="left" w:pos="2835"/>
      </w:tabs>
      <w:ind w:left="2835" w:hanging="2835"/>
    </w:pPr>
  </w:style>
  <w:style w:type="paragraph" w:customStyle="1" w:styleId="BodyTextnopadding">
    <w:name w:val="Body Text no padding"/>
    <w:basedOn w:val="BodyText"/>
    <w:qFormat/>
    <w:rsid w:val="00B72B6A"/>
    <w:pPr>
      <w:spacing w:before="0" w:after="0"/>
    </w:pPr>
  </w:style>
  <w:style w:type="character" w:styleId="Hyperlink">
    <w:name w:val="Hyperlink"/>
    <w:basedOn w:val="DefaultParagraphFont"/>
    <w:uiPriority w:val="99"/>
    <w:unhideWhenUsed/>
    <w:rsid w:val="00013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5777</Characters>
  <Application>Microsoft Office Word</Application>
  <DocSecurity>0</DocSecurity>
  <Lines>192</Lines>
  <Paragraphs>135</Paragraphs>
  <ScaleCrop>false</ScaleCrop>
  <Company>Author-it Software Corporation Ltd.</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AHCDRG305 Install drainage systems</dc:title>
  <dc:subject>Approved</dc:subject>
  <dc:creator>Skills Insight</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