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DFA" w:rsidP="009F4DFA">
      <w:pPr>
        <w:pStyle w:val="Title"/>
      </w:pPr>
      <w:r>
        <w:fldChar w:fldCharType="begin"/>
      </w:r>
      <w:r>
        <w:instrText xml:space="preserve"> TITLE   \* MERGEFORMAT </w:instrText>
      </w:r>
      <w:r>
        <w:fldChar w:fldCharType="separate"/>
      </w:r>
      <w:r>
        <w:t>AHCDRG303 Troubleshoot drainage systems</w:t>
      </w:r>
      <w:r>
        <w:fldChar w:fldCharType="end"/>
      </w:r>
    </w:p>
    <w:p w:rsidR="009F4DFA" w:rsidP="009F4DFA">
      <w:pPr>
        <w:pStyle w:val="Version"/>
        <w:sectPr w:rsidSect="00075C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C92" w:rsidP="00075C92">
      <w:pPr>
        <w:pStyle w:val="SuperHeading"/>
      </w:pPr>
      <w:r w:rsidRPr="00075C92">
        <w:t>AHCDRG303 Troubleshoot drainage systems</w:t>
      </w:r>
    </w:p>
    <w:p w:rsidR="00000000" w:rsidRPr="00075C92" w:rsidP="00075C92">
      <w:pPr>
        <w:pStyle w:val="Heading1"/>
      </w:pPr>
      <w:bookmarkStart w:id="1" w:name="O_867311"/>
      <w:bookmarkEnd w:id="1"/>
      <w:r w:rsidRPr="00075C92">
        <w:t>Modification History</w:t>
      </w:r>
    </w:p>
    <w:tbl>
      <w:tblPr>
        <w:tblW w:w="0" w:type="auto"/>
        <w:tblLayout w:type="fixed"/>
        <w:tblCellMar>
          <w:left w:w="62" w:type="dxa"/>
          <w:right w:w="62" w:type="dxa"/>
        </w:tblCellMar>
        <w:tblLook w:val="0000"/>
      </w:tblPr>
      <w:tblGrid>
        <w:gridCol w:w="1179"/>
        <w:gridCol w:w="1524"/>
        <w:gridCol w:w="4869"/>
      </w:tblGrid>
      <w:tr w:rsidTr="00075C92">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75C92">
            <w:pPr>
              <w:pStyle w:val="TableHeading"/>
              <w:rPr>
                <w:lang w:val="en-NZ"/>
              </w:rPr>
            </w:pPr>
            <w:r w:rsidRPr="00075C9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5C92">
            <w:pPr>
              <w:pStyle w:val="TableHeading"/>
              <w:rPr>
                <w:lang w:val="en-NZ"/>
              </w:rPr>
            </w:pPr>
            <w:r w:rsidRPr="00075C9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75C92">
            <w:pPr>
              <w:pStyle w:val="TableHeading"/>
              <w:rPr>
                <w:lang w:val="en-NZ"/>
              </w:rPr>
            </w:pPr>
            <w:r w:rsidRPr="00075C92">
              <w:t>Comment</w:t>
            </w:r>
          </w:p>
        </w:tc>
      </w:tr>
      <w:tr w:rsidTr="00075C92">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75C92">
            <w:pPr>
              <w:pStyle w:val="BodyText"/>
              <w:rPr>
                <w:lang w:val="en-NZ"/>
              </w:rPr>
            </w:pPr>
            <w:r w:rsidRPr="00075C9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75C92">
            <w:pPr>
              <w:pStyle w:val="BodyText"/>
              <w:rPr>
                <w:lang w:val="en-NZ"/>
              </w:rPr>
            </w:pPr>
            <w:r w:rsidRPr="00075C9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75C92" w:rsidP="00075C92">
            <w:pPr>
              <w:pStyle w:val="BodyText"/>
            </w:pPr>
            <w:r w:rsidRPr="00075C92">
              <w:t>Initial release</w:t>
            </w:r>
          </w:p>
        </w:tc>
      </w:tr>
    </w:tbl>
    <w:p w:rsidR="00000000" w:rsidRPr="00075C92" w:rsidP="00075C92">
      <w:pPr>
        <w:pStyle w:val="BodyText"/>
      </w:pPr>
    </w:p>
    <w:p w:rsidR="00000000" w:rsidRPr="00075C92" w:rsidP="00075C92">
      <w:pPr>
        <w:pStyle w:val="AllowPageBreak"/>
      </w:pPr>
    </w:p>
    <w:p w:rsidR="00000000" w:rsidRPr="00075C92" w:rsidP="00075C92">
      <w:pPr>
        <w:pStyle w:val="Heading1"/>
      </w:pPr>
      <w:bookmarkStart w:id="2" w:name="O_867312"/>
      <w:bookmarkEnd w:id="2"/>
      <w:r w:rsidRPr="00075C92">
        <w:t>Application</w:t>
      </w:r>
    </w:p>
    <w:p w:rsidR="00000000" w:rsidRPr="00075C92" w:rsidP="009F4DFA">
      <w:pPr>
        <w:pStyle w:val="BodyText"/>
      </w:pPr>
      <w:r w:rsidRPr="00075C92">
        <w:t xml:space="preserve">This unit of competency describes the skills and knowledge required to troubleshoot issues in drainage systems. </w:t>
      </w:r>
    </w:p>
    <w:p w:rsidR="00000000" w:rsidRPr="00075C92" w:rsidP="009F4DFA">
      <w:pPr>
        <w:pStyle w:val="BodyText"/>
      </w:pPr>
      <w:r w:rsidRPr="00075C92">
        <w:t>It applies to individuals who take responsibility for own work and for the quality of the work of others. They use discretion and judgement in the selection, allocation and use of available resources. All work is carried out to comply with workplace proced</w:t>
      </w:r>
      <w:r w:rsidRPr="00075C92">
        <w:t>ures.</w:t>
      </w:r>
    </w:p>
    <w:p w:rsidR="00000000" w:rsidRPr="00075C92" w:rsidP="009F4DFA">
      <w:pPr>
        <w:pStyle w:val="BodyText"/>
      </w:pPr>
      <w:r w:rsidRPr="00075C92">
        <w:t>No occupational licensing, legislative or certification requirements are known to apply to this unit at the time of publication.</w:t>
      </w:r>
    </w:p>
    <w:p w:rsidR="00000000" w:rsidRPr="00075C92" w:rsidP="00075C92">
      <w:pPr>
        <w:pStyle w:val="Heading1"/>
      </w:pPr>
      <w:bookmarkStart w:id="3" w:name="O_867313"/>
      <w:bookmarkEnd w:id="3"/>
      <w:r w:rsidRPr="00075C92">
        <w:t>Pre-requisite Unit</w:t>
      </w:r>
    </w:p>
    <w:p w:rsidR="00000000" w:rsidRPr="00075C92" w:rsidP="009F4DFA">
      <w:pPr>
        <w:pStyle w:val="BodyText"/>
      </w:pPr>
      <w:r w:rsidRPr="00075C92">
        <w:t>Nil.</w:t>
      </w:r>
    </w:p>
    <w:p w:rsidR="00000000" w:rsidRPr="00075C92" w:rsidP="00075C92">
      <w:pPr>
        <w:pStyle w:val="Heading1"/>
      </w:pPr>
      <w:bookmarkStart w:id="4" w:name="O_867315"/>
      <w:bookmarkEnd w:id="4"/>
      <w:r w:rsidRPr="00075C92">
        <w:t>Unit Sector</w:t>
      </w:r>
    </w:p>
    <w:p w:rsidR="00000000" w:rsidRPr="00075C92" w:rsidP="009F4DFA">
      <w:pPr>
        <w:pStyle w:val="BodyText"/>
      </w:pPr>
      <w:r w:rsidRPr="00075C92">
        <w:t>Drainage (DRG)</w:t>
      </w:r>
    </w:p>
    <w:p w:rsidR="00000000" w:rsidRPr="00075C92" w:rsidP="00075C92">
      <w:pPr>
        <w:pStyle w:val="Heading1"/>
      </w:pPr>
      <w:bookmarkStart w:id="5" w:name="O_867316"/>
      <w:bookmarkEnd w:id="5"/>
      <w:r w:rsidRPr="00075C92">
        <w:t>Elements and Perfo</w:t>
      </w:r>
      <w:r w:rsidRPr="00075C92">
        <w:t>rmance Criteria</w:t>
      </w:r>
    </w:p>
    <w:tbl>
      <w:tblPr>
        <w:tblW w:w="9570" w:type="dxa"/>
        <w:tblLayout w:type="fixed"/>
        <w:tblCellMar>
          <w:left w:w="62" w:type="dxa"/>
          <w:right w:w="62" w:type="dxa"/>
        </w:tblCellMar>
        <w:tblLook w:val="0000"/>
      </w:tblPr>
      <w:tblGrid>
        <w:gridCol w:w="2731"/>
        <w:gridCol w:w="6839"/>
      </w:tblGrid>
      <w:tr w:rsidTr="009F4DF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C92">
            <w:pPr>
              <w:pStyle w:val="TableHeading"/>
              <w:rPr>
                <w:lang w:val="en-NZ"/>
              </w:rPr>
            </w:pPr>
            <w:r w:rsidRPr="00075C9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C92">
            <w:pPr>
              <w:pStyle w:val="TableHeading"/>
              <w:rPr>
                <w:lang w:val="en-NZ"/>
              </w:rPr>
            </w:pPr>
            <w:r w:rsidRPr="00075C92">
              <w:t>Performance criteria</w:t>
            </w:r>
          </w:p>
        </w:tc>
      </w:tr>
      <w:tr w:rsidTr="009F4DF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BodyText"/>
              <w:rPr>
                <w:lang w:val="en-NZ"/>
              </w:rPr>
            </w:pPr>
            <w:r w:rsidRPr="00075C9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BodyText"/>
              <w:rPr>
                <w:lang w:val="en-NZ"/>
              </w:rPr>
            </w:pPr>
            <w:r w:rsidRPr="00075C92">
              <w:t>Performance criteria describe the performance needed to demonstrate achievement of the element.</w:t>
            </w:r>
          </w:p>
        </w:tc>
      </w:tr>
      <w:tr w:rsidTr="009F4D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List"/>
              <w:rPr>
                <w:lang w:val="en-NZ"/>
              </w:rPr>
            </w:pPr>
            <w:r w:rsidRPr="00075C92">
              <w:t>1.</w:t>
            </w:r>
            <w:r w:rsidRPr="00075C92">
              <w:tab/>
              <w:t>Prepare for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C92" w:rsidP="00075C92">
            <w:pPr>
              <w:pStyle w:val="List"/>
            </w:pPr>
            <w:r w:rsidRPr="00075C92">
              <w:t>1.1</w:t>
            </w:r>
            <w:r w:rsidRPr="00075C92">
              <w:tab/>
            </w:r>
            <w:r w:rsidRPr="00075C92">
              <w:t>Identify drainage system issues and develop plans to rectify them</w:t>
            </w:r>
          </w:p>
          <w:p w:rsidR="00000000" w:rsidRPr="00075C92" w:rsidP="00075C92">
            <w:pPr>
              <w:pStyle w:val="List"/>
            </w:pPr>
            <w:r w:rsidRPr="00075C92">
              <w:t>1.2</w:t>
            </w:r>
            <w:r w:rsidRPr="00075C92">
              <w:tab/>
              <w:t>Locate the affected section of drainage system</w:t>
            </w:r>
          </w:p>
          <w:p w:rsidR="00000000" w:rsidRPr="00075C92" w:rsidP="00075C92">
            <w:pPr>
              <w:pStyle w:val="List"/>
            </w:pPr>
            <w:r w:rsidRPr="00075C92">
              <w:t>1.3</w:t>
            </w:r>
            <w:r w:rsidRPr="00075C92">
              <w:tab/>
              <w:t>Determine work requirements and responsibility for repair</w:t>
            </w:r>
          </w:p>
          <w:p w:rsidR="00000000" w:rsidRPr="00075C92" w:rsidP="00075C92">
            <w:pPr>
              <w:pStyle w:val="List"/>
            </w:pPr>
            <w:r w:rsidRPr="00075C92">
              <w:t>1.4</w:t>
            </w:r>
            <w:r w:rsidRPr="00075C92">
              <w:tab/>
              <w:t xml:space="preserve">Select materials, tools, equipment and machinery </w:t>
            </w:r>
          </w:p>
          <w:p w:rsidR="00000000" w:rsidRPr="00075C92" w:rsidP="00075C92">
            <w:pPr>
              <w:pStyle w:val="List"/>
            </w:pPr>
            <w:r w:rsidRPr="00075C92">
              <w:t>1.5</w:t>
            </w:r>
            <w:r w:rsidRPr="00075C92">
              <w:tab/>
              <w:t>Carry out pre-opera</w:t>
            </w:r>
            <w:r w:rsidRPr="00075C92">
              <w:t xml:space="preserve">tional and safety checks on tools, equipment </w:t>
            </w:r>
            <w:r w:rsidRPr="00075C92">
              <w:t xml:space="preserve">and machinery </w:t>
            </w:r>
          </w:p>
          <w:p w:rsidR="00000000" w:rsidRPr="00075C92" w:rsidP="00075C92">
            <w:pPr>
              <w:pStyle w:val="List"/>
            </w:pPr>
            <w:r w:rsidRPr="00075C92">
              <w:t>1.6</w:t>
            </w:r>
            <w:r w:rsidRPr="00075C92">
              <w:tab/>
              <w:t xml:space="preserve">Identify work health and safety hazards, assess risks and implement controls </w:t>
            </w:r>
          </w:p>
          <w:p w:rsidR="00000000" w:rsidP="00075C92">
            <w:pPr>
              <w:pStyle w:val="List"/>
              <w:rPr>
                <w:lang w:val="en-NZ"/>
              </w:rPr>
            </w:pPr>
            <w:r w:rsidRPr="00075C92">
              <w:t>1.7</w:t>
            </w:r>
            <w:r w:rsidRPr="00075C92">
              <w:tab/>
              <w:t>Select, use and maintain suitable personal protective equipment</w:t>
            </w:r>
          </w:p>
        </w:tc>
      </w:tr>
      <w:tr w:rsidTr="009F4D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List"/>
              <w:rPr>
                <w:lang w:val="en-NZ"/>
              </w:rPr>
            </w:pPr>
            <w:r w:rsidRPr="00075C92">
              <w:t>2.</w:t>
            </w:r>
            <w:r w:rsidRPr="00075C92">
              <w:tab/>
              <w:t>Determine access to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C92" w:rsidP="00075C92">
            <w:pPr>
              <w:pStyle w:val="List"/>
            </w:pPr>
            <w:r w:rsidRPr="00075C92">
              <w:t>2.1</w:t>
            </w:r>
            <w:r w:rsidRPr="00075C92">
              <w:tab/>
              <w:t>Ac</w:t>
            </w:r>
            <w:r w:rsidRPr="00075C92">
              <w:t xml:space="preserve">cess plan of drainage system and locate access points </w:t>
            </w:r>
          </w:p>
          <w:p w:rsidR="00000000" w:rsidP="00075C92">
            <w:pPr>
              <w:pStyle w:val="List"/>
              <w:rPr>
                <w:lang w:val="en-NZ"/>
              </w:rPr>
            </w:pPr>
            <w:r w:rsidRPr="00075C92">
              <w:t>2.2</w:t>
            </w:r>
            <w:r w:rsidRPr="00075C92">
              <w:tab/>
              <w:t>Carry out digging without unnecessary damage to buildings, site, environment or existing fixtures and fittings</w:t>
            </w:r>
          </w:p>
        </w:tc>
      </w:tr>
      <w:tr w:rsidTr="009F4D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List"/>
              <w:rPr>
                <w:lang w:val="en-NZ"/>
              </w:rPr>
            </w:pPr>
            <w:r w:rsidRPr="00075C92">
              <w:t>3.</w:t>
            </w:r>
            <w:r w:rsidRPr="00075C92">
              <w:tab/>
              <w:t>Carry out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C92" w:rsidP="00075C92">
            <w:pPr>
              <w:pStyle w:val="List"/>
            </w:pPr>
            <w:r w:rsidRPr="00075C92">
              <w:t>3.1</w:t>
            </w:r>
            <w:r w:rsidRPr="00075C92">
              <w:tab/>
              <w:t xml:space="preserve">Use safe manual lifting and handling techniques </w:t>
            </w:r>
          </w:p>
          <w:p w:rsidR="00000000" w:rsidRPr="00075C92" w:rsidP="00075C92">
            <w:pPr>
              <w:pStyle w:val="List"/>
            </w:pPr>
            <w:r w:rsidRPr="00075C92">
              <w:t>3.2</w:t>
            </w:r>
            <w:r w:rsidRPr="00075C92">
              <w:tab/>
            </w:r>
            <w:r w:rsidRPr="00075C92">
              <w:t>Access drainage system and rectify identified issue</w:t>
            </w:r>
          </w:p>
          <w:p w:rsidR="00000000" w:rsidRPr="00075C92" w:rsidP="00075C92">
            <w:pPr>
              <w:pStyle w:val="List"/>
            </w:pPr>
            <w:r w:rsidRPr="00075C92">
              <w:t>3.3</w:t>
            </w:r>
            <w:r w:rsidRPr="00075C92">
              <w:tab/>
              <w:t>Test drainage system to confirm issue has been rectified</w:t>
            </w:r>
          </w:p>
          <w:p w:rsidR="00000000" w:rsidRPr="00075C92" w:rsidP="00075C92">
            <w:pPr>
              <w:pStyle w:val="List"/>
            </w:pPr>
            <w:r w:rsidRPr="00075C92">
              <w:t>3.4</w:t>
            </w:r>
            <w:r w:rsidRPr="00075C92">
              <w:tab/>
              <w:t>Repair or reseal drainage system to permit normal use</w:t>
            </w:r>
          </w:p>
          <w:p w:rsidR="00000000" w:rsidP="00075C92">
            <w:pPr>
              <w:pStyle w:val="List"/>
              <w:rPr>
                <w:lang w:val="en-NZ"/>
              </w:rPr>
            </w:pPr>
            <w:r w:rsidRPr="00075C92">
              <w:t>3.5</w:t>
            </w:r>
            <w:r w:rsidRPr="00075C92">
              <w:tab/>
              <w:t>Advise relevant personnel that repairs have been completed and the drainage syste</w:t>
            </w:r>
            <w:r w:rsidRPr="00075C92">
              <w:t>m has been commissioned for use</w:t>
            </w:r>
          </w:p>
        </w:tc>
      </w:tr>
      <w:tr w:rsidTr="009F4DF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C92">
            <w:pPr>
              <w:pStyle w:val="List"/>
              <w:rPr>
                <w:lang w:val="en-NZ"/>
              </w:rPr>
            </w:pPr>
            <w:r w:rsidRPr="00075C92">
              <w:t>4.</w:t>
            </w:r>
            <w:r w:rsidRPr="00075C92">
              <w:tab/>
              <w:t>Complete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C92" w:rsidP="00075C92">
            <w:pPr>
              <w:pStyle w:val="List"/>
            </w:pPr>
            <w:r w:rsidRPr="00075C92">
              <w:t>4.1</w:t>
            </w:r>
            <w:r w:rsidRPr="00075C92">
              <w:tab/>
              <w:t>Clean work area and dispose of debris and waste</w:t>
            </w:r>
          </w:p>
          <w:p w:rsidR="00000000" w:rsidRPr="00075C92" w:rsidP="00075C92">
            <w:pPr>
              <w:pStyle w:val="List"/>
            </w:pPr>
            <w:r w:rsidRPr="00075C92">
              <w:t>4.2</w:t>
            </w:r>
            <w:r w:rsidRPr="00075C92">
              <w:tab/>
              <w:t xml:space="preserve">Clean and maintain tools and equipment </w:t>
            </w:r>
          </w:p>
        </w:tc>
      </w:tr>
    </w:tbl>
    <w:p w:rsidR="00000000" w:rsidRPr="00075C92" w:rsidP="00075C92">
      <w:pPr>
        <w:pStyle w:val="BodyText"/>
      </w:pPr>
    </w:p>
    <w:p w:rsidR="00000000" w:rsidRPr="00075C92" w:rsidP="00075C92">
      <w:pPr>
        <w:pStyle w:val="AllowPageBreak"/>
      </w:pPr>
    </w:p>
    <w:p w:rsidR="00000000" w:rsidRPr="00075C92" w:rsidP="00075C92">
      <w:pPr>
        <w:pStyle w:val="Heading1"/>
      </w:pPr>
      <w:bookmarkStart w:id="6" w:name="O_867317"/>
      <w:bookmarkEnd w:id="6"/>
      <w:r w:rsidRPr="00075C92">
        <w:t>Foundation Skills</w:t>
      </w:r>
    </w:p>
    <w:p w:rsidR="00000000" w:rsidRPr="00075C92" w:rsidP="009F4DFA">
      <w:pPr>
        <w:pStyle w:val="BodyText"/>
      </w:pPr>
      <w:r w:rsidRPr="00075C92">
        <w:t>Foundation Skills essential to performance are explicit in the performanc</w:t>
      </w:r>
      <w:r w:rsidRPr="00075C92">
        <w:t>e criteria of this unit of competency.</w:t>
      </w:r>
    </w:p>
    <w:p w:rsidR="00000000" w:rsidRPr="00075C92" w:rsidP="00075C92">
      <w:pPr>
        <w:pStyle w:val="Heading1"/>
      </w:pPr>
      <w:bookmarkStart w:id="7" w:name="O_867318"/>
      <w:bookmarkEnd w:id="7"/>
      <w:r w:rsidRPr="00075C92">
        <w:t>Range of Conditions</w:t>
      </w:r>
    </w:p>
    <w:p w:rsidR="00000000" w:rsidRPr="00075C92" w:rsidP="00075C92">
      <w:pPr>
        <w:pStyle w:val="Heading1"/>
      </w:pPr>
      <w:bookmarkStart w:id="8" w:name="O_867319"/>
      <w:bookmarkEnd w:id="8"/>
      <w:r w:rsidRPr="00075C92">
        <w:t>Unit Mapping Information</w:t>
      </w:r>
    </w:p>
    <w:p w:rsidR="00000000" w:rsidRPr="00075C92" w:rsidP="009F4DFA">
      <w:pPr>
        <w:pStyle w:val="BodyText"/>
      </w:pPr>
      <w:r w:rsidRPr="00075C92">
        <w:t>This unit is equivalent to AHCDRG303A Troubleshoot drainage systems.</w:t>
      </w:r>
    </w:p>
    <w:p w:rsidR="00000000" w:rsidRPr="00075C92" w:rsidP="00075C92">
      <w:pPr>
        <w:pStyle w:val="Heading1"/>
      </w:pPr>
      <w:bookmarkStart w:id="9" w:name="O_867326"/>
      <w:bookmarkEnd w:id="9"/>
      <w:r w:rsidRPr="00075C92">
        <w:t>Links</w:t>
      </w:r>
    </w:p>
    <w:p w:rsidR="00000000" w:rsidRPr="00075C92" w:rsidP="009F4DFA">
      <w:pPr>
        <w:pStyle w:val="BodyText"/>
      </w:pPr>
      <w:r w:rsidRPr="00075C92">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9E62E3">
        <w:rPr>
          <w:rStyle w:val="Hyperlink"/>
        </w:rPr>
        <w:t>https://vetnet.education.gov.au/Pages/TrainingDocs.aspx?q=c6399549-9c62-4a5e-bf1a-524b2322cf72</w:t>
      </w:r>
      <w:r>
        <w:fldChar w:fldCharType="end"/>
      </w:r>
    </w:p>
    <w:p w:rsidR="00000000" w:rsidRPr="00075C92" w:rsidP="00075C92"/>
    <w:sectPr w:rsidSect="00075C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C92" w:rsidRPr="009F4DFA" w:rsidP="009F4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FA" w:rsidP="00075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F4DFA" w:rsidP="00075C9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F4DFA" w:rsidP="00075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C92" w:rsidRPr="009F4DFA" w:rsidP="009F4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FA" w:rsidRPr="002D2AF8" w:rsidP="00075C92">
    <w:pPr>
      <w:pStyle w:val="Header"/>
      <w:framePr w:wrap="around"/>
    </w:pPr>
    <w:r>
      <w:fldChar w:fldCharType="begin"/>
    </w:r>
    <w:r>
      <w:instrText xml:space="preserve"> TITLE   \* MERGEFORMAT </w:instrText>
    </w:r>
    <w:r>
      <w:fldChar w:fldCharType="separate"/>
    </w:r>
    <w:r>
      <w:t>AHCDRG303 Troubleshoot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9F4DFA" w:rsidP="00075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C92"/>
    <w:pPr>
      <w:spacing w:before="360" w:after="60"/>
      <w:outlineLvl w:val="0"/>
    </w:pPr>
    <w:rPr>
      <w:sz w:val="32"/>
    </w:rPr>
  </w:style>
  <w:style w:type="paragraph" w:styleId="Heading2">
    <w:name w:val="heading 2"/>
    <w:basedOn w:val="HeadingBase"/>
    <w:next w:val="BodyText"/>
    <w:link w:val="Heading2Char"/>
    <w:qFormat/>
    <w:rsid w:val="00075C92"/>
    <w:pPr>
      <w:keepLines/>
      <w:spacing w:before="240" w:after="120"/>
      <w:outlineLvl w:val="1"/>
    </w:pPr>
    <w:rPr>
      <w:sz w:val="28"/>
      <w:szCs w:val="40"/>
    </w:rPr>
  </w:style>
  <w:style w:type="paragraph" w:styleId="Heading3">
    <w:name w:val="heading 3"/>
    <w:basedOn w:val="HeadingBase"/>
    <w:next w:val="BodyText"/>
    <w:link w:val="Heading3Char"/>
    <w:qFormat/>
    <w:rsid w:val="00075C92"/>
    <w:pPr>
      <w:spacing w:before="180" w:after="120"/>
      <w:outlineLvl w:val="2"/>
    </w:pPr>
    <w:rPr>
      <w:spacing w:val="-10"/>
      <w:kern w:val="32"/>
    </w:rPr>
  </w:style>
  <w:style w:type="paragraph" w:styleId="Heading4">
    <w:name w:val="heading 4"/>
    <w:basedOn w:val="HeadingBase"/>
    <w:next w:val="BodyText"/>
    <w:link w:val="Heading4Char"/>
    <w:qFormat/>
    <w:rsid w:val="00075C92"/>
    <w:pPr>
      <w:spacing w:before="160" w:after="120"/>
      <w:outlineLvl w:val="3"/>
    </w:pPr>
    <w:rPr>
      <w:sz w:val="22"/>
    </w:rPr>
  </w:style>
  <w:style w:type="paragraph" w:styleId="Heading5">
    <w:name w:val="heading 5"/>
    <w:basedOn w:val="HeadingBase"/>
    <w:next w:val="Normal"/>
    <w:link w:val="Heading5Char"/>
    <w:qFormat/>
    <w:rsid w:val="00075C92"/>
    <w:pPr>
      <w:spacing w:before="80"/>
      <w:outlineLvl w:val="4"/>
    </w:pPr>
    <w:rPr>
      <w:color w:val="918585"/>
      <w:sz w:val="20"/>
    </w:rPr>
  </w:style>
  <w:style w:type="paragraph" w:styleId="Heading6">
    <w:name w:val="heading 6"/>
    <w:basedOn w:val="HeadingBase"/>
    <w:next w:val="Normal"/>
    <w:link w:val="Heading6Char"/>
    <w:qFormat/>
    <w:rsid w:val="00075C92"/>
    <w:pPr>
      <w:spacing w:before="60"/>
      <w:outlineLvl w:val="5"/>
    </w:pPr>
    <w:rPr>
      <w:color w:val="918585"/>
      <w:sz w:val="20"/>
    </w:rPr>
  </w:style>
  <w:style w:type="paragraph" w:styleId="Heading7">
    <w:name w:val="heading 7"/>
    <w:basedOn w:val="Normal"/>
    <w:next w:val="Normal"/>
    <w:link w:val="Heading7Char"/>
    <w:qFormat/>
    <w:rsid w:val="00075C92"/>
    <w:pPr>
      <w:ind w:left="720"/>
      <w:outlineLvl w:val="6"/>
    </w:pPr>
    <w:rPr>
      <w:i/>
    </w:rPr>
  </w:style>
  <w:style w:type="paragraph" w:styleId="Heading8">
    <w:name w:val="heading 8"/>
    <w:basedOn w:val="Normal"/>
    <w:next w:val="Normal"/>
    <w:link w:val="Heading8Char"/>
    <w:qFormat/>
    <w:rsid w:val="00075C92"/>
    <w:pPr>
      <w:ind w:left="720"/>
      <w:outlineLvl w:val="7"/>
    </w:pPr>
    <w:rPr>
      <w:i/>
    </w:rPr>
  </w:style>
  <w:style w:type="paragraph" w:styleId="Heading9">
    <w:name w:val="heading 9"/>
    <w:basedOn w:val="Normal"/>
    <w:next w:val="Normal"/>
    <w:link w:val="Heading9Char"/>
    <w:qFormat/>
    <w:rsid w:val="00075C92"/>
    <w:pPr>
      <w:ind w:left="720"/>
      <w:outlineLvl w:val="8"/>
    </w:pPr>
    <w:rPr>
      <w:i/>
    </w:rPr>
  </w:style>
  <w:style w:type="character" w:default="1" w:styleId="DefaultParagraphFont">
    <w:name w:val="Default Paragraph Font"/>
    <w:uiPriority w:val="1"/>
    <w:unhideWhenUsed/>
    <w:rsid w:val="00075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C92"/>
  </w:style>
  <w:style w:type="character" w:customStyle="1" w:styleId="Heading1Char">
    <w:name w:val="Heading 1 Char"/>
    <w:basedOn w:val="DefaultParagraphFont"/>
    <w:link w:val="Heading1"/>
    <w:rsid w:val="00075C92"/>
    <w:rPr>
      <w:rFonts w:ascii="Times New Roman" w:eastAsia="Times New Roman" w:hAnsi="Times New Roman" w:cs="Times New Roman"/>
      <w:b/>
      <w:sz w:val="32"/>
      <w:szCs w:val="20"/>
      <w:lang w:eastAsia="en-US"/>
    </w:rPr>
  </w:style>
  <w:style w:type="paragraph" w:styleId="BodyText">
    <w:name w:val="Body Text"/>
    <w:basedOn w:val="Normal"/>
    <w:link w:val="BodyTextChar"/>
    <w:rsid w:val="00075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C92"/>
    <w:rPr>
      <w:rFonts w:ascii="Times New Roman" w:eastAsia="Times New Roman" w:hAnsi="Times New Roman" w:cs="Times New Roman"/>
      <w:sz w:val="24"/>
      <w:lang w:eastAsia="en-US"/>
    </w:rPr>
  </w:style>
  <w:style w:type="paragraph" w:styleId="List">
    <w:name w:val="List"/>
    <w:basedOn w:val="BodyText"/>
    <w:next w:val="BodyText"/>
    <w:rsid w:val="00075C92"/>
    <w:pPr>
      <w:tabs>
        <w:tab w:val="left" w:pos="340"/>
      </w:tabs>
      <w:spacing w:before="60" w:after="60"/>
      <w:ind w:left="340" w:hanging="340"/>
    </w:pPr>
  </w:style>
  <w:style w:type="paragraph" w:customStyle="1" w:styleId="SuperHeading">
    <w:name w:val="SuperHeading"/>
    <w:basedOn w:val="Normal"/>
    <w:rsid w:val="00075C92"/>
    <w:pPr>
      <w:spacing w:before="240" w:after="120"/>
      <w:outlineLvl w:val="0"/>
    </w:pPr>
    <w:rPr>
      <w:rFonts w:ascii="Times New Roman" w:hAnsi="Times New Roman"/>
      <w:b/>
      <w:sz w:val="32"/>
    </w:rPr>
  </w:style>
  <w:style w:type="paragraph" w:customStyle="1" w:styleId="TableHeading">
    <w:name w:val="Table Heading"/>
    <w:basedOn w:val="HeadingBase"/>
    <w:rsid w:val="00075C92"/>
    <w:pPr>
      <w:keepLines/>
      <w:pBdr>
        <w:bottom w:val="single" w:sz="6" w:space="1" w:color="918585"/>
      </w:pBdr>
      <w:spacing w:before="240"/>
    </w:pPr>
  </w:style>
  <w:style w:type="paragraph" w:customStyle="1" w:styleId="AllowPageBreak">
    <w:name w:val="AllowPageBreak"/>
    <w:rsid w:val="00075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C92"/>
    <w:rPr>
      <w:rFonts w:ascii="Courier New" w:eastAsia="Times New Roman" w:hAnsi="Courier New" w:cs="Times New Roman"/>
      <w:i/>
      <w:szCs w:val="20"/>
      <w:lang w:eastAsia="en-US"/>
    </w:rPr>
  </w:style>
  <w:style w:type="paragraph" w:customStyle="1" w:styleId="HeadingBase">
    <w:name w:val="Heading Base"/>
    <w:rsid w:val="00075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C92"/>
    <w:pPr>
      <w:tabs>
        <w:tab w:val="right" w:leader="dot" w:pos="9072"/>
      </w:tabs>
      <w:ind w:left="567"/>
    </w:pPr>
    <w:rPr>
      <w:szCs w:val="22"/>
    </w:rPr>
  </w:style>
  <w:style w:type="paragraph" w:customStyle="1" w:styleId="TOCBase">
    <w:name w:val="TOC Base"/>
    <w:rsid w:val="00075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C92"/>
    <w:pPr>
      <w:tabs>
        <w:tab w:val="right" w:leader="dot" w:pos="9072"/>
      </w:tabs>
      <w:spacing w:before="40" w:after="40"/>
      <w:ind w:left="284"/>
    </w:pPr>
    <w:rPr>
      <w:rFonts w:ascii="Times New Roman" w:hAnsi="Times New Roman"/>
    </w:rPr>
  </w:style>
  <w:style w:type="paragraph" w:styleId="TOC1">
    <w:name w:val="toc 1"/>
    <w:basedOn w:val="TOCBase"/>
    <w:next w:val="Normal"/>
    <w:rsid w:val="00075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C92"/>
    <w:rPr>
      <w:rFonts w:ascii="Times New Roman" w:eastAsia="Times New Roman" w:hAnsi="Times New Roman" w:cs="Times New Roman"/>
      <w:sz w:val="16"/>
      <w:lang w:eastAsia="en-US"/>
    </w:rPr>
  </w:style>
  <w:style w:type="paragraph" w:styleId="Title">
    <w:name w:val="Title"/>
    <w:basedOn w:val="HeadingBase"/>
    <w:link w:val="TitleChar"/>
    <w:qFormat/>
    <w:rsid w:val="00075C92"/>
    <w:pPr>
      <w:spacing w:before="5040"/>
      <w:jc w:val="center"/>
    </w:pPr>
    <w:rPr>
      <w:sz w:val="48"/>
      <w:szCs w:val="72"/>
      <w:lang w:val="en-US"/>
    </w:rPr>
  </w:style>
  <w:style w:type="character" w:customStyle="1" w:styleId="TitleChar">
    <w:name w:val="Title Char"/>
    <w:basedOn w:val="DefaultParagraphFont"/>
    <w:link w:val="Title"/>
    <w:rsid w:val="00075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C92"/>
    <w:pPr>
      <w:tabs>
        <w:tab w:val="left" w:pos="3600"/>
        <w:tab w:val="left" w:pos="3958"/>
      </w:tabs>
    </w:pPr>
  </w:style>
  <w:style w:type="paragraph" w:styleId="ListBullet">
    <w:name w:val="List Bullet"/>
    <w:basedOn w:val="List"/>
    <w:rsid w:val="00075C92"/>
    <w:pPr>
      <w:numPr>
        <w:numId w:val="11"/>
      </w:numPr>
      <w:tabs>
        <w:tab w:val="clear" w:pos="340"/>
      </w:tabs>
      <w:spacing w:before="40" w:after="40"/>
    </w:pPr>
  </w:style>
  <w:style w:type="paragraph" w:customStyle="1" w:styleId="Note">
    <w:name w:val="Note"/>
    <w:basedOn w:val="BodyText"/>
    <w:rsid w:val="00075C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5C92"/>
    <w:rPr>
      <w:b/>
      <w:spacing w:val="0"/>
    </w:rPr>
  </w:style>
  <w:style w:type="paragraph" w:customStyle="1" w:styleId="SuperTitle">
    <w:name w:val="SuperTitle"/>
    <w:basedOn w:val="Title"/>
    <w:rsid w:val="00075C92"/>
    <w:pPr>
      <w:framePr w:wrap="auto" w:hAnchor="text" w:y="6049"/>
    </w:pPr>
    <w:rPr>
      <w:color w:val="000000"/>
      <w:sz w:val="40"/>
    </w:rPr>
  </w:style>
  <w:style w:type="paragraph" w:customStyle="1" w:styleId="TOCTitle">
    <w:name w:val="TOCTitle"/>
    <w:basedOn w:val="Heading1"/>
    <w:rsid w:val="00075C92"/>
    <w:pPr>
      <w:spacing w:after="240"/>
      <w:jc w:val="center"/>
      <w:outlineLvl w:val="9"/>
    </w:pPr>
    <w:rPr>
      <w:caps/>
    </w:rPr>
  </w:style>
  <w:style w:type="paragraph" w:customStyle="1" w:styleId="Version">
    <w:name w:val="Version"/>
    <w:rsid w:val="00075C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5C92"/>
    <w:pPr>
      <w:numPr>
        <w:numId w:val="12"/>
      </w:numPr>
      <w:tabs>
        <w:tab w:val="clear" w:pos="680"/>
      </w:tabs>
    </w:pPr>
  </w:style>
  <w:style w:type="paragraph" w:styleId="Index1">
    <w:name w:val="index 1"/>
    <w:basedOn w:val="Normal"/>
    <w:next w:val="Normal"/>
    <w:semiHidden/>
    <w:rsid w:val="00075C92"/>
    <w:pPr>
      <w:keepNext w:val="0"/>
      <w:tabs>
        <w:tab w:val="right" w:pos="4176"/>
      </w:tabs>
      <w:ind w:left="198" w:hanging="198"/>
    </w:pPr>
    <w:rPr>
      <w:rFonts w:ascii="Garamond" w:hAnsi="Garamond"/>
    </w:rPr>
  </w:style>
  <w:style w:type="paragraph" w:styleId="IndexHeading">
    <w:name w:val="index heading"/>
    <w:basedOn w:val="Normal"/>
    <w:next w:val="Index1"/>
    <w:semiHidden/>
    <w:rsid w:val="00075C92"/>
    <w:pPr>
      <w:spacing w:before="120" w:after="120"/>
    </w:pPr>
    <w:rPr>
      <w:rFonts w:ascii="Arial" w:hAnsi="Arial"/>
      <w:b/>
      <w:color w:val="918585"/>
      <w:sz w:val="24"/>
    </w:rPr>
  </w:style>
  <w:style w:type="paragraph" w:styleId="Header">
    <w:name w:val="header"/>
    <w:basedOn w:val="Normal"/>
    <w:link w:val="HeaderChar"/>
    <w:rsid w:val="00075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C92"/>
    <w:rPr>
      <w:rFonts w:ascii="Times New Roman" w:eastAsia="Times New Roman" w:hAnsi="Times New Roman" w:cs="Times New Roman"/>
      <w:sz w:val="16"/>
      <w:szCs w:val="20"/>
      <w:lang w:val="en-GB" w:eastAsia="en-US"/>
    </w:rPr>
  </w:style>
  <w:style w:type="paragraph" w:customStyle="1" w:styleId="Chapter">
    <w:name w:val="Chapter"/>
    <w:basedOn w:val="Normal"/>
    <w:rsid w:val="00075C92"/>
    <w:pPr>
      <w:spacing w:before="240"/>
    </w:pPr>
    <w:rPr>
      <w:rFonts w:ascii="Times New Roman" w:hAnsi="Times New Roman"/>
      <w:smallCaps/>
      <w:spacing w:val="80"/>
      <w:sz w:val="28"/>
    </w:rPr>
  </w:style>
  <w:style w:type="paragraph" w:customStyle="1" w:styleId="InChapter">
    <w:name w:val="InChapter"/>
    <w:basedOn w:val="Heading3"/>
    <w:rsid w:val="00075C92"/>
    <w:pPr>
      <w:spacing w:after="240"/>
      <w:outlineLvl w:val="9"/>
    </w:pPr>
    <w:rPr>
      <w:noProof/>
    </w:rPr>
  </w:style>
  <w:style w:type="paragraph" w:styleId="Index2">
    <w:name w:val="index 2"/>
    <w:basedOn w:val="Normal"/>
    <w:next w:val="Normal"/>
    <w:semiHidden/>
    <w:rsid w:val="00075C92"/>
    <w:pPr>
      <w:tabs>
        <w:tab w:val="right" w:pos="4176"/>
      </w:tabs>
      <w:ind w:left="568" w:hanging="284"/>
    </w:pPr>
    <w:rPr>
      <w:rFonts w:ascii="Garamond" w:hAnsi="Garamond"/>
    </w:rPr>
  </w:style>
  <w:style w:type="paragraph" w:customStyle="1" w:styleId="Byline">
    <w:name w:val="Byline"/>
    <w:rsid w:val="00075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C92"/>
    <w:pPr>
      <w:tabs>
        <w:tab w:val="clear" w:pos="3600"/>
        <w:tab w:val="clear" w:pos="3958"/>
      </w:tabs>
      <w:jc w:val="right"/>
    </w:pPr>
  </w:style>
  <w:style w:type="character" w:styleId="Emphasis">
    <w:name w:val="Emphasis"/>
    <w:basedOn w:val="DefaultParagraphFont"/>
    <w:qFormat/>
    <w:rsid w:val="00075C92"/>
    <w:rPr>
      <w:i/>
    </w:rPr>
  </w:style>
  <w:style w:type="paragraph" w:styleId="Caption">
    <w:name w:val="caption"/>
    <w:basedOn w:val="BodyText"/>
    <w:next w:val="Normal"/>
    <w:qFormat/>
    <w:rsid w:val="00075C92"/>
    <w:pPr>
      <w:framePr w:w="2268" w:hSpace="181" w:vSpace="181" w:wrap="around" w:vAnchor="text" w:hAnchor="page" w:x="1135" w:y="285" w:anchorLock="1"/>
    </w:pPr>
    <w:rPr>
      <w:i/>
    </w:rPr>
  </w:style>
  <w:style w:type="paragraph" w:customStyle="1" w:styleId="MiniTOCTitle">
    <w:name w:val="MiniTOCTitle"/>
    <w:basedOn w:val="Heading4"/>
    <w:rsid w:val="00075C92"/>
    <w:pPr>
      <w:spacing w:before="240"/>
      <w:outlineLvl w:val="9"/>
    </w:pPr>
    <w:rPr>
      <w:noProof/>
      <w:sz w:val="24"/>
    </w:rPr>
  </w:style>
  <w:style w:type="paragraph" w:customStyle="1" w:styleId="MiniTOCItem">
    <w:name w:val="MiniTOCItem"/>
    <w:basedOn w:val="ListBullet"/>
    <w:rsid w:val="00075C92"/>
    <w:pPr>
      <w:numPr>
        <w:numId w:val="0"/>
      </w:numPr>
      <w:tabs>
        <w:tab w:val="right" w:leader="dot" w:pos="6521"/>
      </w:tabs>
      <w:spacing w:before="0" w:after="0"/>
    </w:pPr>
  </w:style>
  <w:style w:type="paragraph" w:customStyle="1" w:styleId="TOFTitle">
    <w:name w:val="TOFTitle"/>
    <w:basedOn w:val="TOCTitle"/>
    <w:rsid w:val="00075C92"/>
  </w:style>
  <w:style w:type="paragraph" w:styleId="TableofFigures">
    <w:name w:val="table of figures"/>
    <w:basedOn w:val="Normal"/>
    <w:next w:val="Normal"/>
    <w:semiHidden/>
    <w:rsid w:val="00075C92"/>
    <w:pPr>
      <w:tabs>
        <w:tab w:val="right" w:leader="dot" w:pos="9072"/>
      </w:tabs>
      <w:ind w:left="970" w:hanging="403"/>
    </w:pPr>
    <w:rPr>
      <w:rFonts w:ascii="Times New Roman" w:hAnsi="Times New Roman"/>
      <w:b/>
    </w:rPr>
  </w:style>
  <w:style w:type="paragraph" w:styleId="ListNumber">
    <w:name w:val="List Number"/>
    <w:basedOn w:val="List"/>
    <w:rsid w:val="00075C92"/>
    <w:pPr>
      <w:numPr>
        <w:numId w:val="9"/>
      </w:numPr>
    </w:pPr>
  </w:style>
  <w:style w:type="character" w:customStyle="1" w:styleId="WingdingSymbols">
    <w:name w:val="Wingding Symbols"/>
    <w:rsid w:val="00075C92"/>
    <w:rPr>
      <w:rFonts w:ascii="Wingdings" w:hAnsi="Wingdings"/>
    </w:rPr>
  </w:style>
  <w:style w:type="character" w:customStyle="1" w:styleId="HotSpot">
    <w:name w:val="HotSpot"/>
    <w:rsid w:val="00075C92"/>
    <w:rPr>
      <w:color w:val="0033CC"/>
      <w:u w:val="none"/>
    </w:rPr>
  </w:style>
  <w:style w:type="paragraph" w:customStyle="1" w:styleId="BodyTextRight">
    <w:name w:val="Body Text Right"/>
    <w:basedOn w:val="BodyText"/>
    <w:rsid w:val="00075C92"/>
    <w:pPr>
      <w:spacing w:before="0" w:after="0"/>
      <w:jc w:val="right"/>
    </w:pPr>
  </w:style>
  <w:style w:type="paragraph" w:styleId="Index3">
    <w:name w:val="index 3"/>
    <w:basedOn w:val="ListNumber2"/>
    <w:next w:val="Normal"/>
    <w:semiHidden/>
    <w:rsid w:val="00075C92"/>
    <w:pPr>
      <w:numPr>
        <w:numId w:val="0"/>
      </w:numPr>
      <w:tabs>
        <w:tab w:val="right" w:leader="dot" w:pos="4176"/>
      </w:tabs>
    </w:pPr>
  </w:style>
  <w:style w:type="paragraph" w:styleId="ListNumber2">
    <w:name w:val="List Number 2"/>
    <w:basedOn w:val="List2"/>
    <w:rsid w:val="00075C92"/>
    <w:pPr>
      <w:numPr>
        <w:numId w:val="8"/>
      </w:numPr>
      <w:tabs>
        <w:tab w:val="clear" w:pos="1060"/>
      </w:tabs>
    </w:pPr>
  </w:style>
  <w:style w:type="paragraph" w:customStyle="1" w:styleId="MarginNote">
    <w:name w:val="Margin Note"/>
    <w:basedOn w:val="BodyText"/>
    <w:rsid w:val="00075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C92"/>
    <w:rPr>
      <w:sz w:val="32"/>
    </w:rPr>
  </w:style>
  <w:style w:type="paragraph" w:customStyle="1" w:styleId="HeadingProcedure">
    <w:name w:val="Heading Procedure"/>
    <w:basedOn w:val="HeadingBase"/>
    <w:next w:val="Normal"/>
    <w:rsid w:val="00075C92"/>
    <w:pPr>
      <w:tabs>
        <w:tab w:val="left" w:pos="0"/>
      </w:tabs>
      <w:spacing w:before="120" w:after="60"/>
    </w:pPr>
    <w:rPr>
      <w:i/>
      <w:color w:val="918585"/>
      <w:sz w:val="22"/>
    </w:rPr>
  </w:style>
  <w:style w:type="paragraph" w:customStyle="1" w:styleId="TableBodyText">
    <w:name w:val="Table Body Text"/>
    <w:basedOn w:val="BodyText"/>
    <w:rsid w:val="00075C92"/>
    <w:pPr>
      <w:spacing w:before="60" w:after="60"/>
    </w:pPr>
  </w:style>
  <w:style w:type="paragraph" w:styleId="ListContinue">
    <w:name w:val="List Continue"/>
    <w:basedOn w:val="List"/>
    <w:rsid w:val="00075C92"/>
    <w:pPr>
      <w:ind w:firstLine="0"/>
    </w:pPr>
  </w:style>
  <w:style w:type="paragraph" w:customStyle="1" w:styleId="ListNote">
    <w:name w:val="List Note"/>
    <w:basedOn w:val="List"/>
    <w:rsid w:val="00075C92"/>
    <w:pPr>
      <w:pBdr>
        <w:top w:val="single" w:sz="6" w:space="2" w:color="918585"/>
        <w:bottom w:val="single" w:sz="6" w:space="2" w:color="918585"/>
      </w:pBdr>
      <w:tabs>
        <w:tab w:val="left" w:pos="1021"/>
      </w:tabs>
      <w:ind w:firstLine="0"/>
    </w:pPr>
  </w:style>
  <w:style w:type="paragraph" w:customStyle="1" w:styleId="Warning">
    <w:name w:val="Warning"/>
    <w:basedOn w:val="BodyText"/>
    <w:rsid w:val="00075C92"/>
    <w:pPr>
      <w:shd w:val="clear" w:color="auto" w:fill="D9D9D9"/>
      <w:tabs>
        <w:tab w:val="left" w:pos="992"/>
      </w:tabs>
      <w:ind w:left="119" w:right="119"/>
    </w:pPr>
    <w:rPr>
      <w:sz w:val="20"/>
    </w:rPr>
  </w:style>
  <w:style w:type="paragraph" w:customStyle="1" w:styleId="MarginIcons">
    <w:name w:val="Margin Icons"/>
    <w:basedOn w:val="BodyText"/>
    <w:rsid w:val="00075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C92"/>
    <w:rPr>
      <w:rFonts w:ascii="Courier New" w:hAnsi="Courier New"/>
    </w:rPr>
  </w:style>
  <w:style w:type="paragraph" w:customStyle="1" w:styleId="NoteBullet">
    <w:name w:val="Note Bullet"/>
    <w:basedOn w:val="Note"/>
    <w:rsid w:val="00075C92"/>
    <w:pPr>
      <w:tabs>
        <w:tab w:val="clear" w:pos="680"/>
      </w:tabs>
      <w:spacing w:before="60" w:after="60"/>
    </w:pPr>
  </w:style>
  <w:style w:type="paragraph" w:customStyle="1" w:styleId="SubHeading2">
    <w:name w:val="SubHeading2"/>
    <w:basedOn w:val="HeadingBase"/>
    <w:rsid w:val="00075C92"/>
    <w:pPr>
      <w:spacing w:before="240" w:after="60"/>
    </w:pPr>
    <w:rPr>
      <w:sz w:val="20"/>
    </w:rPr>
  </w:style>
  <w:style w:type="paragraph" w:customStyle="1" w:styleId="SubHeading1">
    <w:name w:val="SubHeading1"/>
    <w:basedOn w:val="HeadingBase"/>
    <w:rsid w:val="00075C92"/>
    <w:pPr>
      <w:spacing w:before="240" w:after="60"/>
    </w:pPr>
    <w:rPr>
      <w:color w:val="918585"/>
      <w:sz w:val="22"/>
    </w:rPr>
  </w:style>
  <w:style w:type="paragraph" w:customStyle="1" w:styleId="SideHeading">
    <w:name w:val="Side Heading"/>
    <w:basedOn w:val="HeadingBase"/>
    <w:rsid w:val="00075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C92"/>
    <w:pPr>
      <w:numPr>
        <w:numId w:val="10"/>
      </w:numPr>
    </w:pPr>
  </w:style>
  <w:style w:type="paragraph" w:styleId="PlainText">
    <w:name w:val="Plain Text"/>
    <w:basedOn w:val="Normal"/>
    <w:link w:val="PlainTextChar"/>
    <w:rsid w:val="00075C92"/>
    <w:rPr>
      <w:sz w:val="20"/>
    </w:rPr>
  </w:style>
  <w:style w:type="character" w:customStyle="1" w:styleId="PlainTextChar">
    <w:name w:val="Plain Text Char"/>
    <w:basedOn w:val="DefaultParagraphFont"/>
    <w:link w:val="PlainText"/>
    <w:rsid w:val="00075C92"/>
    <w:rPr>
      <w:rFonts w:ascii="Courier New" w:eastAsia="Times New Roman" w:hAnsi="Courier New" w:cs="Times New Roman"/>
      <w:sz w:val="20"/>
      <w:szCs w:val="20"/>
      <w:lang w:eastAsia="en-US"/>
    </w:rPr>
  </w:style>
  <w:style w:type="character" w:customStyle="1" w:styleId="MenuOption">
    <w:name w:val="Menu Option"/>
    <w:basedOn w:val="DefaultParagraphFont"/>
    <w:rsid w:val="00075C92"/>
    <w:rPr>
      <w:b/>
      <w:smallCaps/>
    </w:rPr>
  </w:style>
  <w:style w:type="paragraph" w:customStyle="1" w:styleId="TableListNumber">
    <w:name w:val="Table List Number"/>
    <w:basedOn w:val="ListNumber"/>
    <w:rsid w:val="00075C92"/>
    <w:pPr>
      <w:numPr>
        <w:numId w:val="0"/>
      </w:numPr>
    </w:pPr>
  </w:style>
  <w:style w:type="paragraph" w:styleId="TOC4">
    <w:name w:val="toc 4"/>
    <w:basedOn w:val="TOCBase"/>
    <w:next w:val="Normal"/>
    <w:semiHidden/>
    <w:rsid w:val="00075C92"/>
    <w:pPr>
      <w:tabs>
        <w:tab w:val="right" w:leader="dot" w:pos="9071"/>
      </w:tabs>
      <w:ind w:left="1701"/>
    </w:pPr>
  </w:style>
  <w:style w:type="paragraph" w:customStyle="1" w:styleId="ListAlpha">
    <w:name w:val="List Alpha"/>
    <w:basedOn w:val="List"/>
    <w:rsid w:val="00075C92"/>
    <w:pPr>
      <w:numPr>
        <w:numId w:val="7"/>
      </w:numPr>
    </w:pPr>
  </w:style>
  <w:style w:type="paragraph" w:customStyle="1" w:styleId="ListAlpha2">
    <w:name w:val="List Alpha 2"/>
    <w:basedOn w:val="List2"/>
    <w:rsid w:val="00075C92"/>
    <w:pPr>
      <w:numPr>
        <w:numId w:val="6"/>
      </w:numPr>
    </w:pPr>
  </w:style>
  <w:style w:type="paragraph" w:styleId="List2">
    <w:name w:val="List 2"/>
    <w:basedOn w:val="BodyText"/>
    <w:rsid w:val="00075C92"/>
    <w:pPr>
      <w:tabs>
        <w:tab w:val="left" w:pos="680"/>
      </w:tabs>
      <w:spacing w:before="60" w:after="60"/>
      <w:ind w:left="680" w:hanging="340"/>
    </w:pPr>
  </w:style>
  <w:style w:type="paragraph" w:styleId="List3">
    <w:name w:val="List 3"/>
    <w:basedOn w:val="BodyText"/>
    <w:rsid w:val="00075C92"/>
    <w:pPr>
      <w:tabs>
        <w:tab w:val="left" w:pos="1021"/>
      </w:tabs>
      <w:spacing w:before="60" w:after="60"/>
      <w:ind w:left="1020" w:hanging="340"/>
    </w:pPr>
  </w:style>
  <w:style w:type="paragraph" w:styleId="List4">
    <w:name w:val="List 4"/>
    <w:basedOn w:val="BodyText"/>
    <w:rsid w:val="00075C92"/>
    <w:pPr>
      <w:tabs>
        <w:tab w:val="left" w:pos="1361"/>
      </w:tabs>
      <w:spacing w:before="60" w:after="60"/>
      <w:ind w:left="1361" w:hanging="340"/>
    </w:pPr>
  </w:style>
  <w:style w:type="paragraph" w:styleId="List5">
    <w:name w:val="List 5"/>
    <w:basedOn w:val="BodyText"/>
    <w:rsid w:val="00075C92"/>
    <w:pPr>
      <w:tabs>
        <w:tab w:val="left" w:pos="1701"/>
      </w:tabs>
      <w:spacing w:before="60" w:after="60"/>
      <w:ind w:left="1701" w:hanging="340"/>
    </w:pPr>
  </w:style>
  <w:style w:type="paragraph" w:styleId="ListBullet3">
    <w:name w:val="List Bullet 3"/>
    <w:basedOn w:val="List3"/>
    <w:rsid w:val="00075C92"/>
    <w:pPr>
      <w:numPr>
        <w:numId w:val="13"/>
      </w:numPr>
      <w:tabs>
        <w:tab w:val="clear" w:pos="1021"/>
      </w:tabs>
      <w:ind w:left="1037" w:hanging="357"/>
    </w:pPr>
  </w:style>
  <w:style w:type="paragraph" w:styleId="ListBullet4">
    <w:name w:val="List Bullet 4"/>
    <w:basedOn w:val="List4"/>
    <w:rsid w:val="00075C92"/>
    <w:pPr>
      <w:numPr>
        <w:numId w:val="1"/>
      </w:numPr>
      <w:tabs>
        <w:tab w:val="clear" w:pos="1361"/>
      </w:tabs>
    </w:pPr>
  </w:style>
  <w:style w:type="paragraph" w:styleId="ListBullet5">
    <w:name w:val="List Bullet 5"/>
    <w:basedOn w:val="List5"/>
    <w:rsid w:val="00075C92"/>
    <w:pPr>
      <w:numPr>
        <w:numId w:val="2"/>
      </w:numPr>
    </w:pPr>
  </w:style>
  <w:style w:type="paragraph" w:styleId="ListContinue2">
    <w:name w:val="List Continue 2"/>
    <w:basedOn w:val="List2"/>
    <w:rsid w:val="00075C92"/>
    <w:pPr>
      <w:ind w:firstLine="0"/>
    </w:pPr>
  </w:style>
  <w:style w:type="paragraph" w:styleId="ListContinue3">
    <w:name w:val="List Continue 3"/>
    <w:basedOn w:val="List3"/>
    <w:rsid w:val="00075C92"/>
    <w:pPr>
      <w:ind w:left="1021" w:firstLine="0"/>
    </w:pPr>
  </w:style>
  <w:style w:type="paragraph" w:styleId="ListContinue4">
    <w:name w:val="List Continue 4"/>
    <w:basedOn w:val="List4"/>
    <w:rsid w:val="00075C92"/>
    <w:pPr>
      <w:ind w:firstLine="0"/>
    </w:pPr>
  </w:style>
  <w:style w:type="paragraph" w:styleId="ListContinue5">
    <w:name w:val="List Continue 5"/>
    <w:basedOn w:val="List5"/>
    <w:rsid w:val="00075C92"/>
    <w:pPr>
      <w:ind w:firstLine="0"/>
    </w:pPr>
  </w:style>
  <w:style w:type="paragraph" w:styleId="ListNumber3">
    <w:name w:val="List Number 3"/>
    <w:basedOn w:val="List3"/>
    <w:rsid w:val="00075C92"/>
    <w:pPr>
      <w:numPr>
        <w:numId w:val="3"/>
      </w:numPr>
    </w:pPr>
  </w:style>
  <w:style w:type="paragraph" w:styleId="ListNumber4">
    <w:name w:val="List Number 4"/>
    <w:basedOn w:val="List4"/>
    <w:rsid w:val="00075C92"/>
    <w:pPr>
      <w:numPr>
        <w:numId w:val="4"/>
      </w:numPr>
    </w:pPr>
  </w:style>
  <w:style w:type="paragraph" w:styleId="ListNumber5">
    <w:name w:val="List Number 5"/>
    <w:basedOn w:val="List5"/>
    <w:rsid w:val="00075C92"/>
    <w:pPr>
      <w:numPr>
        <w:numId w:val="5"/>
      </w:numPr>
    </w:pPr>
  </w:style>
  <w:style w:type="paragraph" w:styleId="BlockText">
    <w:name w:val="Block Text"/>
    <w:basedOn w:val="Normal"/>
    <w:rsid w:val="00075C92"/>
    <w:pPr>
      <w:spacing w:after="120"/>
      <w:ind w:left="1440" w:right="1440"/>
    </w:pPr>
  </w:style>
  <w:style w:type="character" w:customStyle="1" w:styleId="Subscript">
    <w:name w:val="Subscript"/>
    <w:basedOn w:val="DefaultParagraphFont"/>
    <w:rsid w:val="00075C92"/>
    <w:rPr>
      <w:sz w:val="16"/>
      <w:vertAlign w:val="subscript"/>
    </w:rPr>
  </w:style>
  <w:style w:type="character" w:customStyle="1" w:styleId="Superscript">
    <w:name w:val="Superscript"/>
    <w:basedOn w:val="DefaultParagraphFont"/>
    <w:rsid w:val="00075C92"/>
    <w:rPr>
      <w:sz w:val="16"/>
      <w:vertAlign w:val="superscript"/>
    </w:rPr>
  </w:style>
  <w:style w:type="character" w:customStyle="1" w:styleId="Symbols">
    <w:name w:val="Symbols"/>
    <w:basedOn w:val="DefaultParagraphFont"/>
    <w:rsid w:val="00075C92"/>
    <w:rPr>
      <w:rFonts w:ascii="Symbol" w:hAnsi="Symbol"/>
    </w:rPr>
  </w:style>
  <w:style w:type="character" w:customStyle="1" w:styleId="MenuOptions">
    <w:name w:val="Menu Options"/>
    <w:basedOn w:val="DefaultParagraphFont"/>
    <w:rsid w:val="00075C92"/>
    <w:rPr>
      <w:rFonts w:ascii="Arial Narrow" w:hAnsi="Arial Narrow"/>
      <w:smallCaps/>
    </w:rPr>
  </w:style>
  <w:style w:type="character" w:customStyle="1" w:styleId="Buttons">
    <w:name w:val="Buttons"/>
    <w:basedOn w:val="DefaultParagraphFont"/>
    <w:rsid w:val="00075C92"/>
    <w:rPr>
      <w:b/>
    </w:rPr>
  </w:style>
  <w:style w:type="character" w:customStyle="1" w:styleId="Underlined">
    <w:name w:val="Underlined"/>
    <w:basedOn w:val="DefaultParagraphFont"/>
    <w:rsid w:val="00075C92"/>
    <w:rPr>
      <w:u w:val="single"/>
    </w:rPr>
  </w:style>
  <w:style w:type="paragraph" w:customStyle="1" w:styleId="TableBodyTextRight">
    <w:name w:val="Table Body Text Right"/>
    <w:basedOn w:val="TableBodyText"/>
    <w:rsid w:val="00075C92"/>
    <w:pPr>
      <w:widowControl w:val="0"/>
      <w:autoSpaceDE w:val="0"/>
      <w:autoSpaceDN w:val="0"/>
      <w:adjustRightInd w:val="0"/>
      <w:jc w:val="right"/>
    </w:pPr>
    <w:rPr>
      <w:rFonts w:cs="Arial"/>
      <w:szCs w:val="18"/>
    </w:rPr>
  </w:style>
  <w:style w:type="paragraph" w:customStyle="1" w:styleId="CopyrightText">
    <w:name w:val="Copyright Text"/>
    <w:basedOn w:val="BodyText"/>
    <w:rsid w:val="00075C92"/>
    <w:rPr>
      <w:sz w:val="18"/>
    </w:rPr>
  </w:style>
  <w:style w:type="paragraph" w:customStyle="1" w:styleId="BodySmallRight">
    <w:name w:val="Body Small Right"/>
    <w:basedOn w:val="BodyTextRight"/>
    <w:rsid w:val="00075C92"/>
    <w:rPr>
      <w:sz w:val="18"/>
      <w:szCs w:val="18"/>
    </w:rPr>
  </w:style>
  <w:style w:type="paragraph" w:customStyle="1" w:styleId="MarginEdition">
    <w:name w:val="Margin Edition"/>
    <w:basedOn w:val="MarginNote"/>
    <w:rsid w:val="00075C92"/>
    <w:pPr>
      <w:spacing w:before="0" w:after="0"/>
    </w:pPr>
    <w:rPr>
      <w:rFonts w:ascii="Times New Roman" w:hAnsi="Times New Roman"/>
      <w:color w:val="999999"/>
    </w:rPr>
  </w:style>
  <w:style w:type="paragraph" w:customStyle="1" w:styleId="Spacer">
    <w:name w:val="Spacer"/>
    <w:basedOn w:val="Normal"/>
    <w:rsid w:val="00075C92"/>
    <w:rPr>
      <w:sz w:val="2"/>
      <w:szCs w:val="2"/>
    </w:rPr>
  </w:style>
  <w:style w:type="character" w:customStyle="1" w:styleId="Small">
    <w:name w:val="Small"/>
    <w:basedOn w:val="DefaultParagraphFont"/>
    <w:rsid w:val="00075C92"/>
    <w:rPr>
      <w:sz w:val="16"/>
    </w:rPr>
  </w:style>
  <w:style w:type="paragraph" w:customStyle="1" w:styleId="WideTable">
    <w:name w:val="Wide Table"/>
    <w:basedOn w:val="Normal"/>
    <w:rsid w:val="00075C92"/>
    <w:pPr>
      <w:ind w:left="-1418"/>
    </w:pPr>
    <w:rPr>
      <w:sz w:val="2"/>
      <w:szCs w:val="2"/>
    </w:rPr>
  </w:style>
  <w:style w:type="character" w:styleId="PageNumber">
    <w:name w:val="page number"/>
    <w:basedOn w:val="DefaultParagraphFont"/>
    <w:rsid w:val="00075C92"/>
  </w:style>
  <w:style w:type="paragraph" w:styleId="Quote">
    <w:name w:val="Quote"/>
    <w:basedOn w:val="Heading1"/>
    <w:link w:val="QuoteChar"/>
    <w:qFormat/>
    <w:rsid w:val="00075C92"/>
    <w:rPr>
      <w:b w:val="0"/>
      <w:sz w:val="72"/>
      <w:szCs w:val="72"/>
      <w:lang w:val="en-NZ"/>
    </w:rPr>
  </w:style>
  <w:style w:type="character" w:customStyle="1" w:styleId="QuoteChar">
    <w:name w:val="Quote Char"/>
    <w:basedOn w:val="DefaultParagraphFont"/>
    <w:link w:val="Quote"/>
    <w:rsid w:val="00075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C92"/>
    <w:pPr>
      <w:pageBreakBefore/>
    </w:pPr>
  </w:style>
  <w:style w:type="paragraph" w:customStyle="1" w:styleId="Border">
    <w:name w:val="Border"/>
    <w:basedOn w:val="Normal"/>
    <w:qFormat/>
    <w:rsid w:val="00075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C92"/>
    <w:rPr>
      <w:b/>
      <w:bCs/>
      <w:i/>
      <w:iCs/>
      <w:color w:val="auto"/>
    </w:rPr>
  </w:style>
  <w:style w:type="paragraph" w:styleId="IntenseQuote">
    <w:name w:val="Intense Quote"/>
    <w:basedOn w:val="Normal"/>
    <w:next w:val="Normal"/>
    <w:link w:val="IntenseQuoteChar"/>
    <w:uiPriority w:val="30"/>
    <w:qFormat/>
    <w:rsid w:val="00075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C92"/>
    <w:rPr>
      <w:smallCaps/>
      <w:color w:val="auto"/>
      <w:u w:val="single"/>
    </w:rPr>
  </w:style>
  <w:style w:type="character" w:styleId="IntenseReference">
    <w:name w:val="Intense Reference"/>
    <w:basedOn w:val="DefaultParagraphFont"/>
    <w:uiPriority w:val="32"/>
    <w:qFormat/>
    <w:rsid w:val="00075C92"/>
    <w:rPr>
      <w:b/>
      <w:bCs/>
      <w:smallCaps/>
      <w:color w:val="auto"/>
      <w:spacing w:val="5"/>
      <w:u w:val="single"/>
    </w:rPr>
  </w:style>
  <w:style w:type="paragraph" w:customStyle="1" w:styleId="2ColumnHeading">
    <w:name w:val="2Column Heading"/>
    <w:basedOn w:val="BodyText"/>
    <w:qFormat/>
    <w:rsid w:val="00075C92"/>
    <w:pPr>
      <w:spacing w:after="60"/>
      <w:ind w:left="-2268"/>
    </w:pPr>
    <w:rPr>
      <w:b/>
    </w:rPr>
  </w:style>
  <w:style w:type="paragraph" w:customStyle="1" w:styleId="Heading1TOC">
    <w:name w:val="Heading1 TOC"/>
    <w:basedOn w:val="Normal"/>
    <w:qFormat/>
    <w:rsid w:val="00075C92"/>
    <w:pPr>
      <w:spacing w:before="240" w:after="120"/>
    </w:pPr>
    <w:rPr>
      <w:rFonts w:ascii="Times New Roman" w:hAnsi="Times New Roman"/>
      <w:b/>
      <w:sz w:val="32"/>
    </w:rPr>
  </w:style>
  <w:style w:type="paragraph" w:customStyle="1" w:styleId="Heading2TOC">
    <w:name w:val="Heading2 TOC"/>
    <w:basedOn w:val="Normal"/>
    <w:qFormat/>
    <w:rsid w:val="00075C92"/>
    <w:pPr>
      <w:spacing w:before="240" w:after="60"/>
    </w:pPr>
    <w:rPr>
      <w:rFonts w:ascii="Times New Roman" w:hAnsi="Times New Roman"/>
      <w:b/>
      <w:sz w:val="28"/>
    </w:rPr>
  </w:style>
  <w:style w:type="character" w:customStyle="1" w:styleId="Underline">
    <w:name w:val="Underline"/>
    <w:basedOn w:val="DefaultParagraphFont"/>
    <w:qFormat/>
    <w:rsid w:val="00075C92"/>
    <w:rPr>
      <w:u w:val="single"/>
    </w:rPr>
  </w:style>
  <w:style w:type="character" w:customStyle="1" w:styleId="BoldandItalics">
    <w:name w:val="Bold and Italics"/>
    <w:qFormat/>
    <w:rsid w:val="00075C92"/>
    <w:rPr>
      <w:b/>
      <w:i/>
      <w:u w:val="none"/>
    </w:rPr>
  </w:style>
  <w:style w:type="paragraph" w:styleId="BalloonText">
    <w:name w:val="Balloon Text"/>
    <w:basedOn w:val="Normal"/>
    <w:link w:val="BalloonTextChar"/>
    <w:rsid w:val="00075C92"/>
    <w:rPr>
      <w:rFonts w:ascii="Tahoma" w:hAnsi="Tahoma" w:cs="Tahoma"/>
      <w:sz w:val="16"/>
      <w:szCs w:val="16"/>
    </w:rPr>
  </w:style>
  <w:style w:type="character" w:customStyle="1" w:styleId="BalloonTextChar">
    <w:name w:val="Balloon Text Char"/>
    <w:basedOn w:val="DefaultParagraphFont"/>
    <w:link w:val="BalloonText"/>
    <w:rsid w:val="00075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C92"/>
    <w:rPr>
      <w:b/>
      <w:color w:val="660033"/>
      <w:spacing w:val="0"/>
    </w:rPr>
  </w:style>
  <w:style w:type="paragraph" w:customStyle="1" w:styleId="Nameditemlist">
    <w:name w:val="Named item list"/>
    <w:basedOn w:val="BodyText"/>
    <w:qFormat/>
    <w:rsid w:val="00075C92"/>
    <w:pPr>
      <w:tabs>
        <w:tab w:val="left" w:pos="2835"/>
      </w:tabs>
      <w:ind w:left="2835" w:hanging="2835"/>
    </w:pPr>
  </w:style>
  <w:style w:type="paragraph" w:customStyle="1" w:styleId="BodyTextnopadding">
    <w:name w:val="Body Text no padding"/>
    <w:basedOn w:val="BodyText"/>
    <w:qFormat/>
    <w:rsid w:val="00075C92"/>
    <w:pPr>
      <w:spacing w:before="0" w:after="0"/>
    </w:pPr>
  </w:style>
  <w:style w:type="character" w:styleId="Hyperlink">
    <w:name w:val="Hyperlink"/>
    <w:basedOn w:val="DefaultParagraphFont"/>
    <w:uiPriority w:val="99"/>
    <w:unhideWhenUsed/>
    <w:rsid w:val="009F4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2330</Characters>
  <Application>Microsoft Office Word</Application>
  <DocSecurity>0</DocSecurity>
  <Lines>83</Lines>
  <Paragraphs>61</Paragraphs>
  <ScaleCrop>false</ScaleCrop>
  <Company>Author-it Software Corporation Ltd.</Company>
  <LinksUpToDate>false</LinksUpToDate>
  <CharactersWithSpaces>2652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AHCDRG303 Troubleshoot drainage systems</dc:title>
  <dc:subject>Approved</dc:subject>
  <dc:creator>Skills Impact</dc:creator>
  <cp:keywords>Release: 1</cp:keywords>
  <dc:description>Review Date: 12 April 2008</dc:description>
  <cp:lastModifiedBy>HSD_TPCMSd.prod</cp:lastModifiedBy>
  <cp:revision>3</cp:revision>
  <dcterms:created xsi:type="dcterms:W3CDTF">2018-12-19T00:31:00Z</dcterms:created>
  <dcterms:modified xsi:type="dcterms:W3CDTF">2018-12-19T00:31:00Z</dcterms:modified>
</cp:coreProperties>
</file>