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2C0" w:rsidP="008352C0">
      <w:pPr>
        <w:pStyle w:val="Title"/>
      </w:pPr>
      <w:r>
        <w:fldChar w:fldCharType="begin"/>
      </w:r>
      <w:r>
        <w:instrText xml:space="preserve"> TITLE   \* MERGEFORMAT </w:instrText>
      </w:r>
      <w:r>
        <w:fldChar w:fldCharType="separate"/>
      </w:r>
      <w:r>
        <w:t>AHCDRG302 Measure drainage system performance</w:t>
      </w:r>
      <w:r>
        <w:fldChar w:fldCharType="end"/>
      </w:r>
    </w:p>
    <w:p w:rsidR="008352C0" w:rsidP="008352C0">
      <w:pPr>
        <w:pStyle w:val="Version"/>
        <w:sectPr w:rsidSect="00E42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C95" w:rsidP="00E42C95">
      <w:pPr>
        <w:pStyle w:val="SuperHeading"/>
      </w:pPr>
      <w:r w:rsidRPr="00E42C95">
        <w:t>AHCDRG302 Measure drainage system performance</w:t>
      </w:r>
    </w:p>
    <w:p w:rsidR="00000000" w:rsidRPr="00E42C95" w:rsidP="00E42C95">
      <w:pPr>
        <w:pStyle w:val="Heading1"/>
      </w:pPr>
      <w:bookmarkStart w:id="1" w:name="O_867235"/>
      <w:bookmarkEnd w:id="1"/>
      <w:r w:rsidRPr="00E42C95">
        <w:t>Modification History</w:t>
      </w:r>
    </w:p>
    <w:tbl>
      <w:tblPr>
        <w:tblW w:w="0" w:type="auto"/>
        <w:tblLayout w:type="fixed"/>
        <w:tblCellMar>
          <w:left w:w="62" w:type="dxa"/>
          <w:right w:w="62" w:type="dxa"/>
        </w:tblCellMar>
        <w:tblLook w:val="0000"/>
      </w:tblPr>
      <w:tblGrid>
        <w:gridCol w:w="1179"/>
        <w:gridCol w:w="1524"/>
        <w:gridCol w:w="4869"/>
      </w:tblGrid>
      <w:tr w:rsidTr="00E42C95">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Comment</w:t>
            </w:r>
          </w:p>
        </w:tc>
      </w:tr>
      <w:tr w:rsidTr="00E42C95">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2C95">
            <w:pPr>
              <w:pStyle w:val="BodyText"/>
              <w:rPr>
                <w:lang w:val="en-NZ"/>
              </w:rPr>
            </w:pPr>
            <w:r w:rsidRPr="00E42C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2C95">
            <w:pPr>
              <w:pStyle w:val="BodyText"/>
              <w:rPr>
                <w:lang w:val="en-NZ"/>
              </w:rPr>
            </w:pPr>
            <w:r w:rsidRPr="00E42C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2C95" w:rsidP="00E42C95">
            <w:pPr>
              <w:pStyle w:val="BodyText"/>
            </w:pPr>
            <w:r w:rsidRPr="00E42C95">
              <w:t>Initial release</w:t>
            </w:r>
          </w:p>
        </w:tc>
      </w:tr>
    </w:tbl>
    <w:p w:rsidR="00000000" w:rsidRPr="00E42C95" w:rsidP="00E42C95">
      <w:pPr>
        <w:pStyle w:val="BodyText"/>
      </w:pPr>
    </w:p>
    <w:p w:rsidR="00000000" w:rsidRPr="00E42C95" w:rsidP="00E42C95">
      <w:pPr>
        <w:pStyle w:val="AllowPageBreak"/>
      </w:pPr>
    </w:p>
    <w:p w:rsidR="00000000" w:rsidRPr="00E42C95" w:rsidP="00E42C95">
      <w:pPr>
        <w:pStyle w:val="Heading1"/>
      </w:pPr>
      <w:bookmarkStart w:id="2" w:name="O_867236"/>
      <w:bookmarkEnd w:id="2"/>
      <w:r w:rsidRPr="00E42C95">
        <w:t>Application</w:t>
      </w:r>
    </w:p>
    <w:p w:rsidR="00000000" w:rsidRPr="00E42C95" w:rsidP="008352C0">
      <w:pPr>
        <w:pStyle w:val="BodyText"/>
      </w:pPr>
      <w:r w:rsidRPr="00E42C95">
        <w:t>This unit of competency describes the skills and knowledge required to measure, record and report on soil moisture, salinity and water table depth to determine system performance and efficiency.</w:t>
      </w:r>
    </w:p>
    <w:p w:rsidR="00000000" w:rsidRPr="00E42C95" w:rsidP="008352C0">
      <w:pPr>
        <w:pStyle w:val="BodyText"/>
      </w:pPr>
      <w:r w:rsidRPr="00E42C95">
        <w:t>It applies to individuals who take responsibility for own wo</w:t>
      </w:r>
      <w:r w:rsidRPr="00E42C95">
        <w:t>rk and for the quality of the work of others. They use discretion and judgement in the selection, allocation and use of available resources. All work is carried out to comply with workplace procedures.</w:t>
      </w:r>
    </w:p>
    <w:p w:rsidR="00000000" w:rsidRPr="00E42C95" w:rsidP="008352C0">
      <w:pPr>
        <w:pStyle w:val="BodyText"/>
      </w:pPr>
      <w:r w:rsidRPr="00E42C95">
        <w:t>No occupational licensing, legislative or certificati</w:t>
      </w:r>
      <w:r w:rsidRPr="00E42C95">
        <w:t>on requirements are known to apply to this unit at the time of publication.</w:t>
      </w:r>
    </w:p>
    <w:p w:rsidR="00000000" w:rsidRPr="00E42C95" w:rsidP="00E42C95">
      <w:pPr>
        <w:pStyle w:val="Heading1"/>
      </w:pPr>
      <w:bookmarkStart w:id="3" w:name="O_867237"/>
      <w:bookmarkEnd w:id="3"/>
      <w:r w:rsidRPr="00E42C95">
        <w:t>Pre-requisite Unit</w:t>
      </w:r>
    </w:p>
    <w:p w:rsidR="00000000" w:rsidRPr="00E42C95" w:rsidP="008352C0">
      <w:pPr>
        <w:pStyle w:val="BodyText"/>
      </w:pPr>
      <w:r w:rsidRPr="00E42C95">
        <w:t>Nil.</w:t>
      </w:r>
    </w:p>
    <w:p w:rsidR="00000000" w:rsidRPr="00E42C95" w:rsidP="00E42C95">
      <w:pPr>
        <w:pStyle w:val="Heading1"/>
      </w:pPr>
      <w:bookmarkStart w:id="4" w:name="O_867239"/>
      <w:bookmarkEnd w:id="4"/>
      <w:r w:rsidRPr="00E42C95">
        <w:t>Unit Sector</w:t>
      </w:r>
    </w:p>
    <w:p w:rsidR="00000000" w:rsidRPr="00E42C95" w:rsidP="008352C0">
      <w:pPr>
        <w:pStyle w:val="BodyText"/>
      </w:pPr>
      <w:r w:rsidRPr="00E42C95">
        <w:t>Drainage (DRG)</w:t>
      </w:r>
    </w:p>
    <w:p w:rsidR="00000000" w:rsidRPr="00E42C95" w:rsidP="00E42C95">
      <w:pPr>
        <w:pStyle w:val="Heading1"/>
      </w:pPr>
      <w:bookmarkStart w:id="5" w:name="O_867240"/>
      <w:bookmarkEnd w:id="5"/>
      <w:r w:rsidRPr="00E42C95">
        <w:t>Elements and Performance Criteria</w:t>
      </w:r>
    </w:p>
    <w:tbl>
      <w:tblPr>
        <w:tblW w:w="9570" w:type="dxa"/>
        <w:tblLayout w:type="fixed"/>
        <w:tblCellMar>
          <w:left w:w="62" w:type="dxa"/>
          <w:right w:w="62" w:type="dxa"/>
        </w:tblCellMar>
        <w:tblLook w:val="0000"/>
      </w:tblPr>
      <w:tblGrid>
        <w:gridCol w:w="2731"/>
        <w:gridCol w:w="6839"/>
      </w:tblGrid>
      <w:tr w:rsidTr="008352C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C95">
            <w:pPr>
              <w:pStyle w:val="TableHeading"/>
              <w:rPr>
                <w:lang w:val="en-NZ"/>
              </w:rPr>
            </w:pPr>
            <w:r w:rsidRPr="00E42C9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C95">
            <w:pPr>
              <w:pStyle w:val="TableHeading"/>
              <w:rPr>
                <w:lang w:val="en-NZ"/>
              </w:rPr>
            </w:pPr>
            <w:r w:rsidRPr="00E42C95">
              <w:t>Performance criteria</w:t>
            </w:r>
          </w:p>
        </w:tc>
      </w:tr>
      <w:tr w:rsidTr="008352C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C95">
            <w:pPr>
              <w:pStyle w:val="BodyText"/>
              <w:rPr>
                <w:lang w:val="en-NZ"/>
              </w:rPr>
            </w:pPr>
            <w:r w:rsidRPr="00E42C9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C95">
            <w:pPr>
              <w:pStyle w:val="BodyText"/>
              <w:rPr>
                <w:lang w:val="en-NZ"/>
              </w:rPr>
            </w:pPr>
            <w:r w:rsidRPr="00E42C95">
              <w:t>Performance criteria describe the performance needed to demonstrate achievement of the element.</w:t>
            </w:r>
          </w:p>
        </w:tc>
      </w:tr>
      <w:tr w:rsidTr="00835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95">
            <w:pPr>
              <w:pStyle w:val="List"/>
              <w:rPr>
                <w:lang w:val="en-NZ"/>
              </w:rPr>
            </w:pPr>
            <w:r w:rsidRPr="00E42C95">
              <w:t>1.</w:t>
            </w:r>
            <w:r w:rsidRPr="00E42C95">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95" w:rsidP="00E42C95">
            <w:pPr>
              <w:pStyle w:val="List"/>
            </w:pPr>
            <w:r w:rsidRPr="00E42C95">
              <w:t>1.1</w:t>
            </w:r>
            <w:r w:rsidRPr="00E42C95">
              <w:tab/>
              <w:t>Confirm the location of the drainage system</w:t>
            </w:r>
          </w:p>
          <w:p w:rsidR="00000000" w:rsidRPr="00E42C95" w:rsidP="00E42C95">
            <w:pPr>
              <w:pStyle w:val="List"/>
            </w:pPr>
            <w:r w:rsidRPr="00E42C95">
              <w:t>1.2</w:t>
            </w:r>
            <w:r w:rsidRPr="00E42C95">
              <w:tab/>
              <w:t>Select materials, tools, equipment and machin</w:t>
            </w:r>
            <w:r w:rsidRPr="00E42C95">
              <w:t xml:space="preserve">ery </w:t>
            </w:r>
          </w:p>
          <w:p w:rsidR="00000000" w:rsidRPr="00E42C95" w:rsidP="00E42C95">
            <w:pPr>
              <w:pStyle w:val="List"/>
            </w:pPr>
            <w:r w:rsidRPr="00E42C95">
              <w:t>1.3</w:t>
            </w:r>
            <w:r w:rsidRPr="00E42C95">
              <w:tab/>
              <w:t xml:space="preserve">Carry out pre-operational and safety checks on tools, equipment and machinery </w:t>
            </w:r>
          </w:p>
          <w:p w:rsidR="00000000" w:rsidRPr="00E42C95" w:rsidP="00E42C95">
            <w:pPr>
              <w:pStyle w:val="List"/>
            </w:pPr>
            <w:r w:rsidRPr="00E42C95">
              <w:t>1.4</w:t>
            </w:r>
            <w:r w:rsidRPr="00E42C95">
              <w:tab/>
              <w:t xml:space="preserve">Identify work health and safety hazards, assess risks and implement controls </w:t>
            </w:r>
          </w:p>
          <w:p w:rsidR="00000000" w:rsidP="00E42C95">
            <w:pPr>
              <w:pStyle w:val="List"/>
              <w:rPr>
                <w:lang w:val="en-NZ"/>
              </w:rPr>
            </w:pPr>
            <w:r w:rsidRPr="00E42C95">
              <w:t>1.5</w:t>
            </w:r>
            <w:r w:rsidRPr="00E42C95">
              <w:tab/>
              <w:t>Select, use and maintain suitable personal protective equipment</w:t>
            </w:r>
          </w:p>
        </w:tc>
      </w:tr>
      <w:tr w:rsidTr="00835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95">
            <w:pPr>
              <w:pStyle w:val="List"/>
              <w:rPr>
                <w:lang w:val="en-NZ"/>
              </w:rPr>
            </w:pPr>
            <w:r w:rsidRPr="00E42C95">
              <w:t>2.</w:t>
            </w:r>
            <w:r w:rsidRPr="00E42C95">
              <w:tab/>
            </w:r>
            <w:r w:rsidRPr="00E42C95">
              <w:t>Assess drainage and collection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95" w:rsidP="00E42C95">
            <w:pPr>
              <w:pStyle w:val="List"/>
            </w:pPr>
            <w:r w:rsidRPr="00E42C95">
              <w:t>2.1</w:t>
            </w:r>
            <w:r w:rsidRPr="00E42C95">
              <w:tab/>
              <w:t>Determine damaged or broken components</w:t>
            </w:r>
          </w:p>
          <w:p w:rsidR="00000000" w:rsidRPr="00E42C95" w:rsidP="00E42C95">
            <w:pPr>
              <w:pStyle w:val="List"/>
            </w:pPr>
            <w:r w:rsidRPr="00E42C95">
              <w:t>2.2</w:t>
            </w:r>
            <w:r w:rsidRPr="00E42C95">
              <w:tab/>
              <w:t>Inspect areas for signs of water pooling and problems</w:t>
            </w:r>
          </w:p>
          <w:p w:rsidR="00000000" w:rsidRPr="00E42C95" w:rsidP="00E42C95">
            <w:pPr>
              <w:pStyle w:val="List"/>
            </w:pPr>
            <w:r w:rsidRPr="00E42C95">
              <w:t>2.3</w:t>
            </w:r>
            <w:r w:rsidRPr="00E42C95">
              <w:tab/>
              <w:t>Take measurements to determine drainage performance</w:t>
            </w:r>
          </w:p>
          <w:p w:rsidR="00000000" w:rsidP="00E42C95">
            <w:pPr>
              <w:pStyle w:val="List"/>
              <w:rPr>
                <w:lang w:val="en-NZ"/>
              </w:rPr>
            </w:pPr>
            <w:r w:rsidRPr="00E42C95">
              <w:t>2.4</w:t>
            </w:r>
            <w:r w:rsidRPr="00E42C95">
              <w:tab/>
              <w:t>Identify and record factors external to the system which</w:t>
            </w:r>
            <w:r w:rsidRPr="00E42C95">
              <w:t xml:space="preserve"> may cause interference </w:t>
            </w:r>
          </w:p>
        </w:tc>
      </w:tr>
      <w:tr w:rsidTr="008352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95">
            <w:pPr>
              <w:pStyle w:val="List"/>
              <w:rPr>
                <w:lang w:val="en-NZ"/>
              </w:rPr>
            </w:pPr>
            <w:r w:rsidRPr="00E42C95">
              <w:t>3.</w:t>
            </w:r>
            <w:r w:rsidRPr="00E42C95">
              <w:tab/>
              <w:t>Record and report system performance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95" w:rsidP="00E42C95">
            <w:pPr>
              <w:pStyle w:val="List"/>
            </w:pPr>
            <w:r w:rsidRPr="00E42C95">
              <w:t>3.1</w:t>
            </w:r>
            <w:r w:rsidRPr="00E42C95">
              <w:tab/>
              <w:t>Record water quality and quantity</w:t>
            </w:r>
          </w:p>
          <w:p w:rsidR="00000000" w:rsidRPr="00E42C95" w:rsidP="00E42C95">
            <w:pPr>
              <w:pStyle w:val="List"/>
            </w:pPr>
            <w:r w:rsidRPr="00E42C95">
              <w:t>3.2</w:t>
            </w:r>
            <w:r w:rsidRPr="00E42C95">
              <w:tab/>
              <w:t xml:space="preserve">Record water table depth, soil moisture and salinity </w:t>
            </w:r>
          </w:p>
          <w:p w:rsidR="00000000" w:rsidRPr="00E42C95" w:rsidP="00E42C95">
            <w:pPr>
              <w:pStyle w:val="List"/>
            </w:pPr>
            <w:r w:rsidRPr="00E42C95">
              <w:t>3.3</w:t>
            </w:r>
            <w:r w:rsidRPr="00E42C95">
              <w:tab/>
              <w:t>Document strategies that minimise the negative environmental impacts and maximise t</w:t>
            </w:r>
            <w:r w:rsidRPr="00E42C95">
              <w:t>he positive impacts of the drainage system</w:t>
            </w:r>
          </w:p>
        </w:tc>
      </w:tr>
    </w:tbl>
    <w:p w:rsidR="00000000" w:rsidRPr="00E42C95" w:rsidP="00E42C95">
      <w:pPr>
        <w:pStyle w:val="BodyText"/>
      </w:pPr>
    </w:p>
    <w:p w:rsidR="00000000" w:rsidRPr="00E42C95" w:rsidP="00E42C95">
      <w:pPr>
        <w:pStyle w:val="AllowPageBreak"/>
      </w:pPr>
    </w:p>
    <w:p w:rsidR="00000000" w:rsidRPr="00E42C95" w:rsidP="00E42C95">
      <w:pPr>
        <w:pStyle w:val="Heading1"/>
      </w:pPr>
      <w:bookmarkStart w:id="6" w:name="O_867241"/>
      <w:bookmarkEnd w:id="6"/>
      <w:r w:rsidRPr="00E42C95">
        <w:t>Foundation Skills</w:t>
      </w:r>
    </w:p>
    <w:p w:rsidR="00000000" w:rsidRPr="00E42C95" w:rsidP="008352C0">
      <w:pPr>
        <w:pStyle w:val="BodyText"/>
      </w:pPr>
      <w:r w:rsidRPr="00E42C95">
        <w:t>Foundation Skills essential to performance are explicit in the performance criteria of this unit of competency.</w:t>
      </w:r>
    </w:p>
    <w:p w:rsidR="00000000" w:rsidRPr="00E42C95" w:rsidP="00E42C95">
      <w:pPr>
        <w:pStyle w:val="Heading1"/>
      </w:pPr>
      <w:bookmarkStart w:id="7" w:name="O_867242"/>
      <w:bookmarkEnd w:id="7"/>
      <w:r w:rsidRPr="00E42C95">
        <w:t>Range of Conditions</w:t>
      </w:r>
    </w:p>
    <w:p w:rsidR="00000000" w:rsidRPr="00E42C95" w:rsidP="00E42C95">
      <w:pPr>
        <w:pStyle w:val="Heading1"/>
      </w:pPr>
      <w:bookmarkStart w:id="8" w:name="O_867243"/>
      <w:bookmarkEnd w:id="8"/>
      <w:r w:rsidRPr="00E42C95">
        <w:t>Unit Mappin</w:t>
      </w:r>
      <w:r w:rsidRPr="00E42C95">
        <w:t>g Information</w:t>
      </w:r>
    </w:p>
    <w:p w:rsidR="00000000" w:rsidRPr="00E42C95" w:rsidP="008352C0">
      <w:pPr>
        <w:pStyle w:val="BodyText"/>
      </w:pPr>
      <w:r w:rsidRPr="00E42C95">
        <w:t>This unit is equivalent to AHCDRG302A Measure drainage system performance.</w:t>
      </w:r>
    </w:p>
    <w:p w:rsidR="00000000" w:rsidRPr="00E42C95" w:rsidP="00E42C95">
      <w:pPr>
        <w:pStyle w:val="Heading1"/>
      </w:pPr>
      <w:bookmarkStart w:id="9" w:name="O_867250"/>
      <w:bookmarkEnd w:id="9"/>
      <w:r w:rsidRPr="00E42C95">
        <w:t>Links</w:t>
      </w:r>
    </w:p>
    <w:p w:rsidR="00000000" w:rsidRPr="00E42C95" w:rsidP="008352C0">
      <w:pPr>
        <w:pStyle w:val="BodyText"/>
      </w:pPr>
      <w:r w:rsidRPr="00E42C95">
        <w:t>Companion Volum</w:t>
      </w:r>
      <w:r w:rsidRPr="00E42C95">
        <w:t xml:space="preserve">e implementation guides are found in VETNet - </w:t>
      </w:r>
      <w:r>
        <w:fldChar w:fldCharType="begin"/>
      </w:r>
      <w:r>
        <w:instrText xml:space="preserve"> HYPERLINK "https://vetnet.gov.au/Pages/TrainingDocs.aspx?q=c6399549-9c62-4a5e-bf1a-524b2322cf72" </w:instrText>
      </w:r>
      <w:r>
        <w:fldChar w:fldCharType="separate"/>
      </w:r>
      <w:r w:rsidRPr="005811FF">
        <w:rPr>
          <w:rStyle w:val="Hyperlink"/>
        </w:rPr>
        <w:t>https://vetnet.gov.au/Pages/TrainingDocs.aspx?q=c6399549-9c62-4a5e-bf1a-524b2322cf72</w:t>
      </w:r>
      <w:r>
        <w:fldChar w:fldCharType="end"/>
      </w:r>
    </w:p>
    <w:p w:rsidR="00000000" w:rsidRPr="00E42C95" w:rsidP="008352C0">
      <w:pPr>
        <w:pStyle w:val="BodyText"/>
        <w:sectPr w:rsidSect="00E42C95">
          <w:headerReference w:type="default" r:id="rId10"/>
          <w:footerReference w:type="default" r:id="rId11"/>
          <w:pgSz w:w="11908" w:h="16833"/>
          <w:pgMar w:top="1702" w:right="1418" w:bottom="1702" w:left="1418" w:header="992" w:footer="992" w:gutter="0"/>
          <w:cols w:space="720"/>
          <w:noEndnote/>
          <w:docGrid w:linePitch="299"/>
        </w:sectPr>
      </w:pPr>
    </w:p>
    <w:p w:rsidR="00000000" w:rsidRPr="00E42C95" w:rsidP="00E42C95">
      <w:pPr>
        <w:pStyle w:val="SuperHeading"/>
      </w:pPr>
      <w:r w:rsidRPr="00E42C95">
        <w:t>Assessment Requirements for AHCDRG302 Measure drainage system performance</w:t>
      </w:r>
    </w:p>
    <w:p w:rsidR="00000000" w:rsidRPr="00E42C95" w:rsidP="00E42C95">
      <w:pPr>
        <w:pStyle w:val="Heading1"/>
      </w:pPr>
      <w:bookmarkStart w:id="10" w:name="O_867245"/>
      <w:bookmarkEnd w:id="10"/>
      <w:r w:rsidRPr="00E42C95">
        <w:t>Modification History</w:t>
      </w:r>
    </w:p>
    <w:tbl>
      <w:tblPr>
        <w:tblW w:w="0" w:type="auto"/>
        <w:tblLayout w:type="fixed"/>
        <w:tblCellMar>
          <w:left w:w="62" w:type="dxa"/>
          <w:right w:w="62" w:type="dxa"/>
        </w:tblCellMar>
        <w:tblLook w:val="0000"/>
      </w:tblPr>
      <w:tblGrid>
        <w:gridCol w:w="1179"/>
        <w:gridCol w:w="1524"/>
        <w:gridCol w:w="4869"/>
      </w:tblGrid>
      <w:tr w:rsidTr="00E42C95">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C95">
            <w:pPr>
              <w:pStyle w:val="TableHeading"/>
              <w:rPr>
                <w:lang w:val="en-NZ"/>
              </w:rPr>
            </w:pPr>
            <w:r w:rsidRPr="00E42C95">
              <w:t>Comment</w:t>
            </w:r>
          </w:p>
        </w:tc>
      </w:tr>
      <w:tr w:rsidTr="00E42C95">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2C95">
            <w:pPr>
              <w:pStyle w:val="BodyText"/>
              <w:rPr>
                <w:lang w:val="en-NZ"/>
              </w:rPr>
            </w:pPr>
            <w:r w:rsidRPr="00E42C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42C95">
            <w:pPr>
              <w:pStyle w:val="BodyText"/>
              <w:rPr>
                <w:lang w:val="en-NZ"/>
              </w:rPr>
            </w:pPr>
            <w:r w:rsidRPr="00E42C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42C95" w:rsidP="00E42C95">
            <w:pPr>
              <w:pStyle w:val="BodyText"/>
            </w:pPr>
            <w:r w:rsidRPr="00E42C95">
              <w:t>Initial release</w:t>
            </w:r>
          </w:p>
        </w:tc>
      </w:tr>
    </w:tbl>
    <w:p w:rsidR="00000000" w:rsidRPr="00E42C95" w:rsidP="00E42C95">
      <w:pPr>
        <w:pStyle w:val="BodyText"/>
      </w:pPr>
    </w:p>
    <w:p w:rsidR="00000000" w:rsidRPr="00E42C95" w:rsidP="00E42C95">
      <w:pPr>
        <w:pStyle w:val="AllowPageBreak"/>
      </w:pPr>
    </w:p>
    <w:p w:rsidR="00000000" w:rsidRPr="00E42C95" w:rsidP="00E42C95">
      <w:pPr>
        <w:pStyle w:val="Heading1"/>
      </w:pPr>
      <w:bookmarkStart w:id="11" w:name="O_867246"/>
      <w:bookmarkEnd w:id="11"/>
      <w:r w:rsidRPr="00E42C95">
        <w:t>Performance Evidence</w:t>
      </w:r>
    </w:p>
    <w:p w:rsidR="00000000" w:rsidRPr="00E42C95" w:rsidP="008352C0">
      <w:pPr>
        <w:pStyle w:val="BodyText"/>
      </w:pPr>
      <w:r w:rsidRPr="00E42C95">
        <w:t>The candidate must be assessed on their ability to integrate and apply the performance requirements of this unit i</w:t>
      </w:r>
      <w:r w:rsidRPr="00E42C95">
        <w:t>n a workplace setting. Performance must be demonstrated consistently over time and in a suitable range of contexts.</w:t>
      </w:r>
    </w:p>
    <w:p w:rsidR="00000000" w:rsidRPr="00E42C95" w:rsidP="008352C0">
      <w:pPr>
        <w:pStyle w:val="BodyText"/>
      </w:pPr>
      <w:r w:rsidRPr="00E42C95">
        <w:t>The candidate must provide evidence that they can:</w:t>
      </w:r>
    </w:p>
    <w:p w:rsidR="00000000" w:rsidRPr="00E42C95" w:rsidP="00E42C95">
      <w:pPr>
        <w:pStyle w:val="ListBullet"/>
      </w:pPr>
      <w:r w:rsidRPr="00E42C95">
        <w:t xml:space="preserve">identify adverse environmental impacts of drainage systems </w:t>
      </w:r>
    </w:p>
    <w:p w:rsidR="00000000" w:rsidRPr="00E42C95" w:rsidP="00E42C95">
      <w:pPr>
        <w:pStyle w:val="ListBullet"/>
      </w:pPr>
      <w:r w:rsidRPr="00E42C95">
        <w:t>identify and apply appropri</w:t>
      </w:r>
      <w:r w:rsidRPr="00E42C95">
        <w:t>ate remedial action</w:t>
      </w:r>
    </w:p>
    <w:p w:rsidR="00000000" w:rsidRPr="00E42C95" w:rsidP="00E42C95">
      <w:pPr>
        <w:pStyle w:val="ListBullet"/>
      </w:pPr>
      <w:r w:rsidRPr="00E42C95">
        <w:t>identify and correct system problems</w:t>
      </w:r>
    </w:p>
    <w:p w:rsidR="00000000" w:rsidRPr="00E42C95" w:rsidP="00E42C95">
      <w:pPr>
        <w:pStyle w:val="ListBullet"/>
      </w:pPr>
      <w:r w:rsidRPr="00E42C95">
        <w:t xml:space="preserve">identify hazards and implement safe work procedures </w:t>
      </w:r>
    </w:p>
    <w:p w:rsidR="00000000" w:rsidRPr="00E42C95" w:rsidP="00E42C95">
      <w:pPr>
        <w:pStyle w:val="ListBullet"/>
      </w:pPr>
      <w:r w:rsidRPr="00E42C95">
        <w:t>use technology to record and report drainage system data</w:t>
      </w:r>
    </w:p>
    <w:p w:rsidR="00000000" w:rsidRPr="00E42C95" w:rsidP="00E42C95">
      <w:pPr>
        <w:pStyle w:val="AllowPageBreak"/>
      </w:pPr>
    </w:p>
    <w:p w:rsidR="00000000" w:rsidRPr="00E42C95" w:rsidP="00E42C95">
      <w:pPr>
        <w:pStyle w:val="Heading1"/>
      </w:pPr>
      <w:bookmarkStart w:id="12" w:name="O_867247"/>
      <w:bookmarkEnd w:id="12"/>
      <w:r w:rsidRPr="00E42C95">
        <w:t>Knowledge Evidence</w:t>
      </w:r>
    </w:p>
    <w:p w:rsidR="00000000" w:rsidRPr="00E42C95" w:rsidP="008352C0">
      <w:pPr>
        <w:pStyle w:val="BodyText"/>
      </w:pPr>
      <w:r w:rsidRPr="00E42C95">
        <w:t>The candidate must demonstrate knowledge of:</w:t>
      </w:r>
    </w:p>
    <w:p w:rsidR="00000000" w:rsidRPr="00E42C95" w:rsidP="00E42C95">
      <w:pPr>
        <w:pStyle w:val="ListBullet"/>
      </w:pPr>
      <w:r w:rsidRPr="00E42C95">
        <w:t>how to measure a water table and salinity</w:t>
      </w:r>
    </w:p>
    <w:p w:rsidR="00000000" w:rsidRPr="00E42C95" w:rsidP="00E42C95">
      <w:pPr>
        <w:pStyle w:val="ListBullet"/>
      </w:pPr>
      <w:r w:rsidRPr="00E42C95">
        <w:t>measuring and monitoring procedures for factors contributing to drainage system performance</w:t>
      </w:r>
    </w:p>
    <w:p w:rsidR="00000000" w:rsidRPr="00E42C95" w:rsidP="00E42C95">
      <w:pPr>
        <w:pStyle w:val="ListBullet"/>
      </w:pPr>
      <w:r w:rsidRPr="00E42C95">
        <w:t>positive and negative environmental impacts of drainage systems</w:t>
      </w:r>
    </w:p>
    <w:p w:rsidR="00000000" w:rsidRPr="00E42C95" w:rsidP="00E42C95">
      <w:pPr>
        <w:pStyle w:val="ListBullet"/>
      </w:pPr>
      <w:r w:rsidRPr="00E42C95">
        <w:t>soil moisture measurement procedures</w:t>
      </w:r>
    </w:p>
    <w:p w:rsidR="00000000" w:rsidRPr="00E42C95" w:rsidP="00E42C95">
      <w:pPr>
        <w:pStyle w:val="ListBullet"/>
      </w:pPr>
      <w:r w:rsidRPr="00E42C95">
        <w:t>the environmental rol</w:t>
      </w:r>
      <w:r w:rsidRPr="00E42C95">
        <w:t xml:space="preserve">e of drainage systems </w:t>
      </w:r>
    </w:p>
    <w:p w:rsidR="00000000" w:rsidRPr="00E42C95" w:rsidP="00E42C95">
      <w:pPr>
        <w:pStyle w:val="ListBullet"/>
      </w:pPr>
      <w:r w:rsidRPr="00E42C95">
        <w:t>water quality monitoring methods and techniques</w:t>
      </w:r>
    </w:p>
    <w:p w:rsidR="00000000" w:rsidRPr="00E42C95" w:rsidP="00E42C95">
      <w:pPr>
        <w:pStyle w:val="AllowPageBreak"/>
      </w:pPr>
    </w:p>
    <w:p w:rsidR="00000000" w:rsidRPr="00E42C95" w:rsidP="00E42C95">
      <w:pPr>
        <w:pStyle w:val="Heading1"/>
      </w:pPr>
      <w:bookmarkStart w:id="13" w:name="O_867248"/>
      <w:bookmarkEnd w:id="13"/>
      <w:r w:rsidRPr="00E42C95">
        <w:t>Assessment Conditions</w:t>
      </w:r>
    </w:p>
    <w:p w:rsidR="00000000" w:rsidRPr="00E42C95" w:rsidP="008352C0">
      <w:pPr>
        <w:pStyle w:val="BodyText"/>
      </w:pPr>
      <w:r w:rsidRPr="00E42C95">
        <w:t>Assessors must satisfy current standards for RTOs.</w:t>
      </w:r>
    </w:p>
    <w:p w:rsidR="00000000" w:rsidRPr="00E42C95" w:rsidP="00E42C95">
      <w:pPr>
        <w:pStyle w:val="Heading1"/>
      </w:pPr>
      <w:bookmarkStart w:id="14" w:name="O_867251"/>
      <w:bookmarkEnd w:id="14"/>
      <w:r w:rsidRPr="00E42C95">
        <w:t>Links</w:t>
      </w:r>
    </w:p>
    <w:p w:rsidR="00000000" w:rsidRPr="00E42C95" w:rsidP="008352C0">
      <w:pPr>
        <w:pStyle w:val="BodyText"/>
      </w:pPr>
      <w:r w:rsidRPr="00E42C9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811FF">
        <w:rPr>
          <w:rStyle w:val="Hyperlink"/>
        </w:rPr>
        <w:t>https://vetnet.gov.au/Pages/TrainingDocs.aspx?q=c6399549-9c62-4a5e-bf1a-524b2322cf72</w:t>
      </w:r>
      <w:r>
        <w:fldChar w:fldCharType="end"/>
      </w:r>
    </w:p>
    <w:p w:rsidR="00000000" w:rsidRPr="00E42C95" w:rsidP="00E42C95"/>
    <w:sectPr w:rsidSect="00E42C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rsidRPr="008352C0" w:rsidP="00835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C0" w:rsidP="00E42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2C0" w:rsidP="00E42C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52C0" w:rsidP="00E42C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rsidP="00E42C95">
    <w:pPr>
      <w:pStyle w:val="Footer"/>
      <w:framePr w:wrap="around"/>
    </w:pPr>
    <w:r>
      <w:fldChar w:fldCharType="begin"/>
    </w:r>
    <w:r>
      <w:instrText xml:space="preserve"> DOCPROPERTY  Subject  \* MERGEFORMAT </w:instrText>
    </w:r>
    <w:r>
      <w:fldChar w:fldCharType="separate"/>
    </w:r>
    <w:r w:rsidR="008352C0">
      <w:t>Approved</w:t>
    </w:r>
    <w:r w:rsidR="008352C0">
      <w:fldChar w:fldCharType="end"/>
    </w:r>
    <w:r>
      <w:tab/>
      <w:t xml:space="preserve">Page </w:t>
    </w:r>
    <w:r>
      <w:fldChar w:fldCharType="begin"/>
    </w:r>
    <w:r>
      <w:instrText xml:space="preserve"> PAGE  \* Arabic  \* MERGEFORMAT </w:instrText>
    </w:r>
    <w:r>
      <w:fldChar w:fldCharType="separate"/>
    </w:r>
    <w:r w:rsidR="008352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52C0">
      <w:rPr>
        <w:noProof/>
      </w:rPr>
      <w:t>4</w:t>
    </w:r>
    <w:r>
      <w:rPr>
        <w:noProof/>
      </w:rPr>
      <w:fldChar w:fldCharType="end"/>
    </w:r>
  </w:p>
  <w:p w:rsidR="00E42C95" w:rsidP="00E42C95">
    <w:pPr>
      <w:pStyle w:val="Footer"/>
      <w:framePr w:wrap="around"/>
    </w:pPr>
    <w:r>
      <w:t xml:space="preserve">© Commonwealth of Australia, </w:t>
    </w:r>
    <w:r>
      <w:fldChar w:fldCharType="begin"/>
    </w:r>
    <w:r>
      <w:instrText xml:space="preserve"> DATE  \@ "yyyy"  \* MERGEFORMAT </w:instrText>
    </w:r>
    <w:r>
      <w:fldChar w:fldCharType="separate"/>
    </w:r>
    <w:r w:rsidR="008352C0">
      <w:rPr>
        <w:noProof/>
      </w:rPr>
      <w:t>2025</w:t>
    </w:r>
    <w:r>
      <w:fldChar w:fldCharType="end"/>
    </w:r>
    <w:r>
      <w:tab/>
    </w:r>
    <w:r>
      <w:fldChar w:fldCharType="begin"/>
    </w:r>
    <w:r>
      <w:instrText xml:space="preserve"> DOCPROPERTY  Author  \* MERGEFORMAT </w:instrText>
    </w:r>
    <w:r>
      <w:fldChar w:fldCharType="separate"/>
    </w:r>
    <w:r w:rsidR="008352C0">
      <w:t>Skills Insight</w:t>
    </w:r>
    <w:r w:rsidR="008352C0">
      <w:fldChar w:fldCharType="end"/>
    </w:r>
  </w:p>
  <w:p w:rsidR="00E42C95" w:rsidP="00E42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C95" w:rsidRPr="008352C0" w:rsidP="00835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C0" w:rsidRPr="002D2AF8" w:rsidP="00E42C95">
    <w:pPr>
      <w:pStyle w:val="Header"/>
      <w:framePr w:wrap="around"/>
    </w:pPr>
    <w:r>
      <w:fldChar w:fldCharType="begin"/>
    </w:r>
    <w:r>
      <w:instrText xml:space="preserve"> TITLE   \* MERGEFORMAT </w:instrText>
    </w:r>
    <w:r>
      <w:fldChar w:fldCharType="separate"/>
    </w:r>
    <w:r>
      <w:t>AHCDRG302 Measure drainage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52C0" w:rsidP="00E42C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95" w:rsidRPr="002D2AF8" w:rsidP="00E42C95">
    <w:pPr>
      <w:pStyle w:val="Header"/>
      <w:framePr w:wrap="around"/>
    </w:pPr>
    <w:r>
      <w:fldChar w:fldCharType="begin"/>
    </w:r>
    <w:r>
      <w:instrText xml:space="preserve"> TITLE   \* MERGEFORMAT </w:instrText>
    </w:r>
    <w:r>
      <w:fldChar w:fldCharType="separate"/>
    </w:r>
    <w:r w:rsidR="008352C0">
      <w:t>AHCDRG302 Measure drainage system performance</w:t>
    </w:r>
    <w:r w:rsidR="008352C0">
      <w:fldChar w:fldCharType="end"/>
    </w:r>
    <w:r>
      <w:tab/>
      <w:t xml:space="preserve">Date this document was generated: </w:t>
    </w:r>
    <w:r>
      <w:fldChar w:fldCharType="begin"/>
    </w:r>
    <w:r>
      <w:instrText xml:space="preserve"> CREATEDATE  \@ "d MMMM yyyy"  \* MERGEFORMAT </w:instrText>
    </w:r>
    <w:r>
      <w:fldChar w:fldCharType="separate"/>
    </w:r>
    <w:r w:rsidR="008352C0">
      <w:rPr>
        <w:noProof/>
      </w:rPr>
      <w:t>2 March 2025</w:t>
    </w:r>
    <w:r>
      <w:fldChar w:fldCharType="end"/>
    </w:r>
  </w:p>
  <w:p w:rsidR="00E42C95" w:rsidP="00E42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3AD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A1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C95"/>
    <w:pPr>
      <w:spacing w:before="360" w:after="60"/>
      <w:outlineLvl w:val="0"/>
    </w:pPr>
    <w:rPr>
      <w:sz w:val="32"/>
    </w:rPr>
  </w:style>
  <w:style w:type="paragraph" w:styleId="Heading2">
    <w:name w:val="heading 2"/>
    <w:basedOn w:val="HeadingBase"/>
    <w:next w:val="BodyText"/>
    <w:link w:val="Heading2Char"/>
    <w:qFormat/>
    <w:rsid w:val="00E42C95"/>
    <w:pPr>
      <w:keepLines/>
      <w:spacing w:before="240" w:after="120"/>
      <w:outlineLvl w:val="1"/>
    </w:pPr>
    <w:rPr>
      <w:sz w:val="28"/>
      <w:szCs w:val="40"/>
    </w:rPr>
  </w:style>
  <w:style w:type="paragraph" w:styleId="Heading3">
    <w:name w:val="heading 3"/>
    <w:basedOn w:val="HeadingBase"/>
    <w:next w:val="BodyText"/>
    <w:link w:val="Heading3Char"/>
    <w:qFormat/>
    <w:rsid w:val="00E42C95"/>
    <w:pPr>
      <w:spacing w:before="180" w:after="120"/>
      <w:outlineLvl w:val="2"/>
    </w:pPr>
    <w:rPr>
      <w:spacing w:val="-10"/>
      <w:kern w:val="32"/>
    </w:rPr>
  </w:style>
  <w:style w:type="paragraph" w:styleId="Heading4">
    <w:name w:val="heading 4"/>
    <w:basedOn w:val="HeadingBase"/>
    <w:next w:val="BodyText"/>
    <w:link w:val="Heading4Char"/>
    <w:qFormat/>
    <w:rsid w:val="00E42C95"/>
    <w:pPr>
      <w:spacing w:before="160" w:after="120"/>
      <w:outlineLvl w:val="3"/>
    </w:pPr>
    <w:rPr>
      <w:sz w:val="22"/>
    </w:rPr>
  </w:style>
  <w:style w:type="paragraph" w:styleId="Heading5">
    <w:name w:val="heading 5"/>
    <w:basedOn w:val="HeadingBase"/>
    <w:next w:val="Normal"/>
    <w:link w:val="Heading5Char"/>
    <w:qFormat/>
    <w:rsid w:val="00E42C95"/>
    <w:pPr>
      <w:spacing w:before="80"/>
      <w:outlineLvl w:val="4"/>
    </w:pPr>
    <w:rPr>
      <w:color w:val="918585"/>
      <w:sz w:val="20"/>
    </w:rPr>
  </w:style>
  <w:style w:type="paragraph" w:styleId="Heading6">
    <w:name w:val="heading 6"/>
    <w:basedOn w:val="HeadingBase"/>
    <w:next w:val="Normal"/>
    <w:link w:val="Heading6Char"/>
    <w:qFormat/>
    <w:rsid w:val="00E42C95"/>
    <w:pPr>
      <w:spacing w:before="60"/>
      <w:outlineLvl w:val="5"/>
    </w:pPr>
    <w:rPr>
      <w:color w:val="918585"/>
      <w:sz w:val="20"/>
    </w:rPr>
  </w:style>
  <w:style w:type="paragraph" w:styleId="Heading7">
    <w:name w:val="heading 7"/>
    <w:basedOn w:val="Normal"/>
    <w:next w:val="Normal"/>
    <w:link w:val="Heading7Char"/>
    <w:qFormat/>
    <w:rsid w:val="00E42C95"/>
    <w:pPr>
      <w:ind w:left="720"/>
      <w:outlineLvl w:val="6"/>
    </w:pPr>
    <w:rPr>
      <w:i/>
    </w:rPr>
  </w:style>
  <w:style w:type="paragraph" w:styleId="Heading8">
    <w:name w:val="heading 8"/>
    <w:basedOn w:val="Normal"/>
    <w:next w:val="Normal"/>
    <w:link w:val="Heading8Char"/>
    <w:qFormat/>
    <w:rsid w:val="00E42C95"/>
    <w:pPr>
      <w:ind w:left="720"/>
      <w:outlineLvl w:val="7"/>
    </w:pPr>
    <w:rPr>
      <w:i/>
    </w:rPr>
  </w:style>
  <w:style w:type="paragraph" w:styleId="Heading9">
    <w:name w:val="heading 9"/>
    <w:basedOn w:val="Normal"/>
    <w:next w:val="Normal"/>
    <w:link w:val="Heading9Char"/>
    <w:qFormat/>
    <w:rsid w:val="00E42C95"/>
    <w:pPr>
      <w:ind w:left="720"/>
      <w:outlineLvl w:val="8"/>
    </w:pPr>
    <w:rPr>
      <w:i/>
    </w:rPr>
  </w:style>
  <w:style w:type="character" w:default="1" w:styleId="DefaultParagraphFont">
    <w:name w:val="Default Paragraph Font"/>
    <w:uiPriority w:val="1"/>
    <w:unhideWhenUsed/>
    <w:rsid w:val="00E42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C95"/>
  </w:style>
  <w:style w:type="character" w:customStyle="1" w:styleId="Heading1Char">
    <w:name w:val="Heading 1 Char"/>
    <w:basedOn w:val="DefaultParagraphFont"/>
    <w:link w:val="Heading1"/>
    <w:rsid w:val="00E42C95"/>
    <w:rPr>
      <w:rFonts w:ascii="Times New Roman" w:eastAsia="Times New Roman" w:hAnsi="Times New Roman" w:cs="Times New Roman"/>
      <w:b/>
      <w:sz w:val="32"/>
      <w:szCs w:val="20"/>
      <w:lang w:eastAsia="en-US"/>
    </w:rPr>
  </w:style>
  <w:style w:type="paragraph" w:styleId="BodyText">
    <w:name w:val="Body Text"/>
    <w:basedOn w:val="Normal"/>
    <w:link w:val="BodyTextChar"/>
    <w:rsid w:val="00E42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C95"/>
    <w:rPr>
      <w:rFonts w:ascii="Times New Roman" w:eastAsia="Times New Roman" w:hAnsi="Times New Roman" w:cs="Times New Roman"/>
      <w:sz w:val="24"/>
      <w:lang w:eastAsia="en-US"/>
    </w:rPr>
  </w:style>
  <w:style w:type="paragraph" w:styleId="List">
    <w:name w:val="List"/>
    <w:basedOn w:val="BodyText"/>
    <w:next w:val="BodyText"/>
    <w:rsid w:val="00E42C95"/>
    <w:pPr>
      <w:tabs>
        <w:tab w:val="left" w:pos="340"/>
      </w:tabs>
      <w:spacing w:before="60" w:after="60"/>
      <w:ind w:left="340" w:hanging="340"/>
    </w:pPr>
  </w:style>
  <w:style w:type="paragraph" w:styleId="ListBullet">
    <w:name w:val="List Bullet"/>
    <w:basedOn w:val="List"/>
    <w:rsid w:val="00E42C95"/>
    <w:pPr>
      <w:numPr>
        <w:numId w:val="11"/>
      </w:numPr>
      <w:tabs>
        <w:tab w:val="clear" w:pos="340"/>
      </w:tabs>
      <w:spacing w:before="40" w:after="40"/>
    </w:pPr>
  </w:style>
  <w:style w:type="paragraph" w:customStyle="1" w:styleId="SuperHeading">
    <w:name w:val="SuperHeading"/>
    <w:basedOn w:val="Normal"/>
    <w:rsid w:val="00E42C95"/>
    <w:pPr>
      <w:spacing w:before="240" w:after="120"/>
      <w:outlineLvl w:val="0"/>
    </w:pPr>
    <w:rPr>
      <w:rFonts w:ascii="Times New Roman" w:hAnsi="Times New Roman"/>
      <w:b/>
      <w:sz w:val="32"/>
    </w:rPr>
  </w:style>
  <w:style w:type="paragraph" w:customStyle="1" w:styleId="TableHeading">
    <w:name w:val="Table Heading"/>
    <w:basedOn w:val="HeadingBase"/>
    <w:rsid w:val="00E42C95"/>
    <w:pPr>
      <w:keepLines/>
      <w:pBdr>
        <w:bottom w:val="single" w:sz="6" w:space="1" w:color="918585"/>
      </w:pBdr>
      <w:spacing w:before="240"/>
    </w:pPr>
  </w:style>
  <w:style w:type="paragraph" w:customStyle="1" w:styleId="AllowPageBreak">
    <w:name w:val="AllowPageBreak"/>
    <w:rsid w:val="00E42C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C95"/>
    <w:rPr>
      <w:rFonts w:ascii="Courier New" w:eastAsia="Times New Roman" w:hAnsi="Courier New" w:cs="Times New Roman"/>
      <w:i/>
      <w:szCs w:val="20"/>
      <w:lang w:eastAsia="en-US"/>
    </w:rPr>
  </w:style>
  <w:style w:type="paragraph" w:customStyle="1" w:styleId="HeadingBase">
    <w:name w:val="Heading Base"/>
    <w:rsid w:val="00E42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C95"/>
    <w:pPr>
      <w:tabs>
        <w:tab w:val="right" w:leader="dot" w:pos="9072"/>
      </w:tabs>
      <w:ind w:left="567"/>
    </w:pPr>
    <w:rPr>
      <w:szCs w:val="22"/>
    </w:rPr>
  </w:style>
  <w:style w:type="paragraph" w:customStyle="1" w:styleId="TOCBase">
    <w:name w:val="TOC Base"/>
    <w:rsid w:val="00E42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C95"/>
    <w:pPr>
      <w:tabs>
        <w:tab w:val="right" w:leader="dot" w:pos="9072"/>
      </w:tabs>
      <w:spacing w:before="40" w:after="40"/>
      <w:ind w:left="284"/>
    </w:pPr>
    <w:rPr>
      <w:rFonts w:ascii="Times New Roman" w:hAnsi="Times New Roman"/>
    </w:rPr>
  </w:style>
  <w:style w:type="paragraph" w:styleId="TOC1">
    <w:name w:val="toc 1"/>
    <w:basedOn w:val="TOCBase"/>
    <w:next w:val="Normal"/>
    <w:rsid w:val="00E42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C95"/>
    <w:rPr>
      <w:rFonts w:ascii="Times New Roman" w:eastAsia="Times New Roman" w:hAnsi="Times New Roman" w:cs="Times New Roman"/>
      <w:sz w:val="16"/>
      <w:lang w:eastAsia="en-US"/>
    </w:rPr>
  </w:style>
  <w:style w:type="paragraph" w:styleId="Title">
    <w:name w:val="Title"/>
    <w:basedOn w:val="HeadingBase"/>
    <w:link w:val="TitleChar"/>
    <w:qFormat/>
    <w:rsid w:val="00E42C95"/>
    <w:pPr>
      <w:spacing w:before="5040"/>
      <w:jc w:val="center"/>
    </w:pPr>
    <w:rPr>
      <w:sz w:val="48"/>
      <w:szCs w:val="72"/>
      <w:lang w:val="en-US"/>
    </w:rPr>
  </w:style>
  <w:style w:type="character" w:customStyle="1" w:styleId="TitleChar">
    <w:name w:val="Title Char"/>
    <w:basedOn w:val="DefaultParagraphFont"/>
    <w:link w:val="Title"/>
    <w:rsid w:val="00E42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C95"/>
    <w:pPr>
      <w:tabs>
        <w:tab w:val="left" w:pos="3600"/>
        <w:tab w:val="left" w:pos="3958"/>
      </w:tabs>
    </w:pPr>
  </w:style>
  <w:style w:type="paragraph" w:customStyle="1" w:styleId="Note">
    <w:name w:val="Note"/>
    <w:basedOn w:val="BodyText"/>
    <w:rsid w:val="00E42C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C95"/>
    <w:rPr>
      <w:b/>
      <w:spacing w:val="0"/>
    </w:rPr>
  </w:style>
  <w:style w:type="paragraph" w:customStyle="1" w:styleId="SuperTitle">
    <w:name w:val="SuperTitle"/>
    <w:basedOn w:val="Title"/>
    <w:rsid w:val="00E42C95"/>
    <w:pPr>
      <w:framePr w:wrap="auto" w:hAnchor="text" w:y="6049"/>
    </w:pPr>
    <w:rPr>
      <w:color w:val="000000"/>
      <w:sz w:val="40"/>
    </w:rPr>
  </w:style>
  <w:style w:type="paragraph" w:customStyle="1" w:styleId="TOCTitle">
    <w:name w:val="TOCTitle"/>
    <w:basedOn w:val="Heading1"/>
    <w:rsid w:val="00E42C95"/>
    <w:pPr>
      <w:spacing w:after="240"/>
      <w:jc w:val="center"/>
      <w:outlineLvl w:val="9"/>
    </w:pPr>
    <w:rPr>
      <w:caps/>
    </w:rPr>
  </w:style>
  <w:style w:type="paragraph" w:customStyle="1" w:styleId="Version">
    <w:name w:val="Version"/>
    <w:rsid w:val="00E42C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C95"/>
    <w:pPr>
      <w:numPr>
        <w:numId w:val="12"/>
      </w:numPr>
      <w:tabs>
        <w:tab w:val="clear" w:pos="680"/>
      </w:tabs>
    </w:pPr>
  </w:style>
  <w:style w:type="paragraph" w:styleId="Index1">
    <w:name w:val="index 1"/>
    <w:basedOn w:val="Normal"/>
    <w:next w:val="Normal"/>
    <w:semiHidden/>
    <w:rsid w:val="00E42C95"/>
    <w:pPr>
      <w:keepNext w:val="0"/>
      <w:tabs>
        <w:tab w:val="right" w:pos="4176"/>
      </w:tabs>
      <w:ind w:left="198" w:hanging="198"/>
    </w:pPr>
    <w:rPr>
      <w:rFonts w:ascii="Garamond" w:hAnsi="Garamond"/>
    </w:rPr>
  </w:style>
  <w:style w:type="paragraph" w:styleId="IndexHeading">
    <w:name w:val="index heading"/>
    <w:basedOn w:val="Normal"/>
    <w:next w:val="Index1"/>
    <w:semiHidden/>
    <w:rsid w:val="00E42C95"/>
    <w:pPr>
      <w:spacing w:before="120" w:after="120"/>
    </w:pPr>
    <w:rPr>
      <w:rFonts w:ascii="Arial" w:hAnsi="Arial"/>
      <w:b/>
      <w:color w:val="918585"/>
      <w:sz w:val="24"/>
    </w:rPr>
  </w:style>
  <w:style w:type="paragraph" w:styleId="Header">
    <w:name w:val="header"/>
    <w:basedOn w:val="Normal"/>
    <w:link w:val="HeaderChar"/>
    <w:rsid w:val="00E42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C95"/>
    <w:rPr>
      <w:rFonts w:ascii="Times New Roman" w:eastAsia="Times New Roman" w:hAnsi="Times New Roman" w:cs="Times New Roman"/>
      <w:sz w:val="16"/>
      <w:szCs w:val="20"/>
      <w:lang w:val="en-GB" w:eastAsia="en-US"/>
    </w:rPr>
  </w:style>
  <w:style w:type="paragraph" w:customStyle="1" w:styleId="Chapter">
    <w:name w:val="Chapter"/>
    <w:basedOn w:val="Normal"/>
    <w:rsid w:val="00E42C95"/>
    <w:pPr>
      <w:spacing w:before="240"/>
    </w:pPr>
    <w:rPr>
      <w:rFonts w:ascii="Times New Roman" w:hAnsi="Times New Roman"/>
      <w:smallCaps/>
      <w:spacing w:val="80"/>
      <w:sz w:val="28"/>
    </w:rPr>
  </w:style>
  <w:style w:type="paragraph" w:customStyle="1" w:styleId="InChapter">
    <w:name w:val="InChapter"/>
    <w:basedOn w:val="Heading3"/>
    <w:rsid w:val="00E42C95"/>
    <w:pPr>
      <w:spacing w:after="240"/>
      <w:outlineLvl w:val="9"/>
    </w:pPr>
    <w:rPr>
      <w:noProof/>
    </w:rPr>
  </w:style>
  <w:style w:type="paragraph" w:styleId="Index2">
    <w:name w:val="index 2"/>
    <w:basedOn w:val="Normal"/>
    <w:next w:val="Normal"/>
    <w:semiHidden/>
    <w:rsid w:val="00E42C95"/>
    <w:pPr>
      <w:tabs>
        <w:tab w:val="right" w:pos="4176"/>
      </w:tabs>
      <w:ind w:left="568" w:hanging="284"/>
    </w:pPr>
    <w:rPr>
      <w:rFonts w:ascii="Garamond" w:hAnsi="Garamond"/>
    </w:rPr>
  </w:style>
  <w:style w:type="paragraph" w:customStyle="1" w:styleId="Byline">
    <w:name w:val="Byline"/>
    <w:rsid w:val="00E42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C95"/>
    <w:pPr>
      <w:tabs>
        <w:tab w:val="clear" w:pos="3600"/>
        <w:tab w:val="clear" w:pos="3958"/>
      </w:tabs>
      <w:jc w:val="right"/>
    </w:pPr>
  </w:style>
  <w:style w:type="character" w:styleId="Emphasis">
    <w:name w:val="Emphasis"/>
    <w:basedOn w:val="DefaultParagraphFont"/>
    <w:qFormat/>
    <w:rsid w:val="00E42C95"/>
    <w:rPr>
      <w:i/>
    </w:rPr>
  </w:style>
  <w:style w:type="paragraph" w:styleId="Caption">
    <w:name w:val="caption"/>
    <w:basedOn w:val="BodyText"/>
    <w:next w:val="Normal"/>
    <w:qFormat/>
    <w:rsid w:val="00E42C95"/>
    <w:pPr>
      <w:framePr w:w="2268" w:hSpace="181" w:vSpace="181" w:wrap="around" w:vAnchor="text" w:hAnchor="page" w:x="1135" w:y="285" w:anchorLock="1"/>
    </w:pPr>
    <w:rPr>
      <w:i/>
    </w:rPr>
  </w:style>
  <w:style w:type="paragraph" w:customStyle="1" w:styleId="MiniTOCTitle">
    <w:name w:val="MiniTOCTitle"/>
    <w:basedOn w:val="Heading4"/>
    <w:rsid w:val="00E42C95"/>
    <w:pPr>
      <w:spacing w:before="240"/>
      <w:outlineLvl w:val="9"/>
    </w:pPr>
    <w:rPr>
      <w:noProof/>
      <w:sz w:val="24"/>
    </w:rPr>
  </w:style>
  <w:style w:type="paragraph" w:customStyle="1" w:styleId="MiniTOCItem">
    <w:name w:val="MiniTOCItem"/>
    <w:basedOn w:val="ListBullet"/>
    <w:rsid w:val="00E42C95"/>
    <w:pPr>
      <w:numPr>
        <w:numId w:val="0"/>
      </w:numPr>
      <w:tabs>
        <w:tab w:val="right" w:leader="dot" w:pos="6521"/>
      </w:tabs>
      <w:spacing w:before="0" w:after="0"/>
    </w:pPr>
  </w:style>
  <w:style w:type="paragraph" w:customStyle="1" w:styleId="TOFTitle">
    <w:name w:val="TOFTitle"/>
    <w:basedOn w:val="TOCTitle"/>
    <w:rsid w:val="00E42C95"/>
  </w:style>
  <w:style w:type="paragraph" w:styleId="TableofFigures">
    <w:name w:val="table of figures"/>
    <w:basedOn w:val="Normal"/>
    <w:next w:val="Normal"/>
    <w:semiHidden/>
    <w:rsid w:val="00E42C95"/>
    <w:pPr>
      <w:tabs>
        <w:tab w:val="right" w:leader="dot" w:pos="9072"/>
      </w:tabs>
      <w:ind w:left="970" w:hanging="403"/>
    </w:pPr>
    <w:rPr>
      <w:rFonts w:ascii="Times New Roman" w:hAnsi="Times New Roman"/>
      <w:b/>
    </w:rPr>
  </w:style>
  <w:style w:type="paragraph" w:styleId="ListNumber">
    <w:name w:val="List Number"/>
    <w:basedOn w:val="List"/>
    <w:rsid w:val="00E42C95"/>
    <w:pPr>
      <w:numPr>
        <w:numId w:val="14"/>
      </w:numPr>
      <w:tabs>
        <w:tab w:val="clear" w:pos="340"/>
      </w:tabs>
    </w:pPr>
  </w:style>
  <w:style w:type="character" w:customStyle="1" w:styleId="WingdingSymbols">
    <w:name w:val="Wingding Symbols"/>
    <w:rsid w:val="00E42C95"/>
    <w:rPr>
      <w:rFonts w:ascii="Wingdings" w:hAnsi="Wingdings"/>
    </w:rPr>
  </w:style>
  <w:style w:type="character" w:customStyle="1" w:styleId="HotSpot">
    <w:name w:val="HotSpot"/>
    <w:rsid w:val="00E42C95"/>
    <w:rPr>
      <w:color w:val="0033CC"/>
      <w:u w:val="none"/>
    </w:rPr>
  </w:style>
  <w:style w:type="paragraph" w:customStyle="1" w:styleId="BodyTextRight">
    <w:name w:val="Body Text Right"/>
    <w:basedOn w:val="BodyText"/>
    <w:rsid w:val="00E42C95"/>
    <w:pPr>
      <w:spacing w:before="0" w:after="0"/>
      <w:jc w:val="right"/>
    </w:pPr>
  </w:style>
  <w:style w:type="paragraph" w:styleId="Index3">
    <w:name w:val="index 3"/>
    <w:basedOn w:val="ListNumber2"/>
    <w:next w:val="Normal"/>
    <w:semiHidden/>
    <w:rsid w:val="00E42C95"/>
    <w:pPr>
      <w:numPr>
        <w:numId w:val="0"/>
      </w:numPr>
      <w:tabs>
        <w:tab w:val="right" w:leader="dot" w:pos="4176"/>
      </w:tabs>
    </w:pPr>
  </w:style>
  <w:style w:type="paragraph" w:styleId="ListNumber2">
    <w:name w:val="List Number 2"/>
    <w:basedOn w:val="List2"/>
    <w:rsid w:val="00E42C95"/>
    <w:pPr>
      <w:numPr>
        <w:numId w:val="9"/>
      </w:numPr>
      <w:tabs>
        <w:tab w:val="clear" w:pos="1060"/>
      </w:tabs>
    </w:pPr>
  </w:style>
  <w:style w:type="paragraph" w:customStyle="1" w:styleId="MarginNote">
    <w:name w:val="Margin Note"/>
    <w:basedOn w:val="BodyText"/>
    <w:rsid w:val="00E42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C95"/>
    <w:rPr>
      <w:sz w:val="32"/>
    </w:rPr>
  </w:style>
  <w:style w:type="paragraph" w:customStyle="1" w:styleId="HeadingProcedure">
    <w:name w:val="Heading Procedure"/>
    <w:basedOn w:val="HeadingBase"/>
    <w:next w:val="Normal"/>
    <w:rsid w:val="00E42C95"/>
    <w:pPr>
      <w:tabs>
        <w:tab w:val="left" w:pos="0"/>
      </w:tabs>
      <w:spacing w:before="120" w:after="60"/>
    </w:pPr>
    <w:rPr>
      <w:i/>
      <w:color w:val="918585"/>
      <w:sz w:val="22"/>
    </w:rPr>
  </w:style>
  <w:style w:type="paragraph" w:customStyle="1" w:styleId="TableBodyText">
    <w:name w:val="Table Body Text"/>
    <w:basedOn w:val="BodyText"/>
    <w:rsid w:val="00E42C95"/>
    <w:pPr>
      <w:spacing w:before="60" w:after="60"/>
    </w:pPr>
  </w:style>
  <w:style w:type="paragraph" w:styleId="ListContinue">
    <w:name w:val="List Continue"/>
    <w:basedOn w:val="List"/>
    <w:rsid w:val="00E42C95"/>
    <w:pPr>
      <w:ind w:firstLine="0"/>
    </w:pPr>
  </w:style>
  <w:style w:type="paragraph" w:customStyle="1" w:styleId="ListNote">
    <w:name w:val="List Note"/>
    <w:basedOn w:val="List"/>
    <w:rsid w:val="00E42C95"/>
    <w:pPr>
      <w:pBdr>
        <w:top w:val="single" w:sz="6" w:space="2" w:color="918585"/>
        <w:bottom w:val="single" w:sz="6" w:space="2" w:color="918585"/>
      </w:pBdr>
      <w:tabs>
        <w:tab w:val="left" w:pos="1021"/>
      </w:tabs>
      <w:ind w:firstLine="0"/>
    </w:pPr>
  </w:style>
  <w:style w:type="paragraph" w:customStyle="1" w:styleId="Warning">
    <w:name w:val="Warning"/>
    <w:basedOn w:val="BodyText"/>
    <w:rsid w:val="00E42C95"/>
    <w:pPr>
      <w:shd w:val="clear" w:color="auto" w:fill="D9D9D9"/>
      <w:tabs>
        <w:tab w:val="left" w:pos="992"/>
      </w:tabs>
      <w:ind w:left="119" w:right="119"/>
    </w:pPr>
    <w:rPr>
      <w:sz w:val="20"/>
    </w:rPr>
  </w:style>
  <w:style w:type="paragraph" w:customStyle="1" w:styleId="MarginIcons">
    <w:name w:val="Margin Icons"/>
    <w:basedOn w:val="BodyText"/>
    <w:rsid w:val="00E42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C95"/>
    <w:rPr>
      <w:rFonts w:ascii="Courier New" w:hAnsi="Courier New"/>
    </w:rPr>
  </w:style>
  <w:style w:type="paragraph" w:customStyle="1" w:styleId="NoteBullet">
    <w:name w:val="Note Bullet"/>
    <w:basedOn w:val="Note"/>
    <w:rsid w:val="00E42C95"/>
    <w:pPr>
      <w:tabs>
        <w:tab w:val="clear" w:pos="680"/>
      </w:tabs>
      <w:spacing w:before="60" w:after="60"/>
    </w:pPr>
  </w:style>
  <w:style w:type="paragraph" w:customStyle="1" w:styleId="SubHeading2">
    <w:name w:val="SubHeading2"/>
    <w:basedOn w:val="HeadingBase"/>
    <w:rsid w:val="00E42C95"/>
    <w:pPr>
      <w:spacing w:before="240" w:after="60"/>
    </w:pPr>
    <w:rPr>
      <w:sz w:val="20"/>
    </w:rPr>
  </w:style>
  <w:style w:type="paragraph" w:customStyle="1" w:styleId="SubHeading1">
    <w:name w:val="SubHeading1"/>
    <w:basedOn w:val="HeadingBase"/>
    <w:rsid w:val="00E42C95"/>
    <w:pPr>
      <w:spacing w:before="240" w:after="60"/>
    </w:pPr>
    <w:rPr>
      <w:color w:val="918585"/>
      <w:sz w:val="22"/>
    </w:rPr>
  </w:style>
  <w:style w:type="paragraph" w:customStyle="1" w:styleId="SideHeading">
    <w:name w:val="Side Heading"/>
    <w:basedOn w:val="HeadingBase"/>
    <w:rsid w:val="00E42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C95"/>
    <w:pPr>
      <w:numPr>
        <w:numId w:val="10"/>
      </w:numPr>
    </w:pPr>
  </w:style>
  <w:style w:type="paragraph" w:styleId="PlainText">
    <w:name w:val="Plain Text"/>
    <w:basedOn w:val="Normal"/>
    <w:link w:val="PlainTextChar"/>
    <w:rsid w:val="00E42C95"/>
    <w:rPr>
      <w:sz w:val="20"/>
    </w:rPr>
  </w:style>
  <w:style w:type="character" w:customStyle="1" w:styleId="PlainTextChar">
    <w:name w:val="Plain Text Char"/>
    <w:basedOn w:val="DefaultParagraphFont"/>
    <w:link w:val="PlainText"/>
    <w:rsid w:val="00E42C95"/>
    <w:rPr>
      <w:rFonts w:ascii="Courier New" w:eastAsia="Times New Roman" w:hAnsi="Courier New" w:cs="Times New Roman"/>
      <w:sz w:val="20"/>
      <w:szCs w:val="20"/>
      <w:lang w:eastAsia="en-US"/>
    </w:rPr>
  </w:style>
  <w:style w:type="character" w:customStyle="1" w:styleId="MenuOption">
    <w:name w:val="Menu Option"/>
    <w:basedOn w:val="DefaultParagraphFont"/>
    <w:rsid w:val="00E42C95"/>
    <w:rPr>
      <w:b/>
      <w:smallCaps/>
    </w:rPr>
  </w:style>
  <w:style w:type="paragraph" w:customStyle="1" w:styleId="TableListNumber">
    <w:name w:val="Table List Number"/>
    <w:basedOn w:val="ListNumber"/>
    <w:rsid w:val="00E42C95"/>
    <w:pPr>
      <w:numPr>
        <w:numId w:val="0"/>
      </w:numPr>
    </w:pPr>
  </w:style>
  <w:style w:type="paragraph" w:styleId="TOC4">
    <w:name w:val="toc 4"/>
    <w:basedOn w:val="TOCBase"/>
    <w:next w:val="Normal"/>
    <w:semiHidden/>
    <w:rsid w:val="00E42C95"/>
    <w:pPr>
      <w:tabs>
        <w:tab w:val="right" w:leader="dot" w:pos="9071"/>
      </w:tabs>
      <w:ind w:left="1701"/>
    </w:pPr>
  </w:style>
  <w:style w:type="paragraph" w:customStyle="1" w:styleId="ListAlpha">
    <w:name w:val="List Alpha"/>
    <w:basedOn w:val="List"/>
    <w:rsid w:val="00E42C95"/>
    <w:pPr>
      <w:numPr>
        <w:numId w:val="8"/>
      </w:numPr>
    </w:pPr>
  </w:style>
  <w:style w:type="paragraph" w:customStyle="1" w:styleId="ListAlpha2">
    <w:name w:val="List Alpha 2"/>
    <w:basedOn w:val="List2"/>
    <w:rsid w:val="00E42C95"/>
    <w:pPr>
      <w:numPr>
        <w:numId w:val="7"/>
      </w:numPr>
    </w:pPr>
  </w:style>
  <w:style w:type="paragraph" w:styleId="List2">
    <w:name w:val="List 2"/>
    <w:basedOn w:val="BodyText"/>
    <w:rsid w:val="00E42C95"/>
    <w:pPr>
      <w:tabs>
        <w:tab w:val="left" w:pos="680"/>
      </w:tabs>
      <w:spacing w:before="60" w:after="60"/>
      <w:ind w:left="680" w:hanging="340"/>
    </w:pPr>
  </w:style>
  <w:style w:type="paragraph" w:styleId="List3">
    <w:name w:val="List 3"/>
    <w:basedOn w:val="BodyText"/>
    <w:rsid w:val="00E42C95"/>
    <w:pPr>
      <w:tabs>
        <w:tab w:val="left" w:pos="1021"/>
      </w:tabs>
      <w:spacing w:before="60" w:after="60"/>
      <w:ind w:left="1020" w:hanging="340"/>
    </w:pPr>
  </w:style>
  <w:style w:type="paragraph" w:styleId="List4">
    <w:name w:val="List 4"/>
    <w:basedOn w:val="BodyText"/>
    <w:rsid w:val="00E42C95"/>
    <w:pPr>
      <w:tabs>
        <w:tab w:val="left" w:pos="1361"/>
      </w:tabs>
      <w:spacing w:before="60" w:after="60"/>
      <w:ind w:left="1361" w:hanging="340"/>
    </w:pPr>
  </w:style>
  <w:style w:type="paragraph" w:styleId="List5">
    <w:name w:val="List 5"/>
    <w:basedOn w:val="BodyText"/>
    <w:rsid w:val="00E42C95"/>
    <w:pPr>
      <w:tabs>
        <w:tab w:val="left" w:pos="1701"/>
      </w:tabs>
      <w:spacing w:before="60" w:after="60"/>
      <w:ind w:left="1701" w:hanging="340"/>
    </w:pPr>
  </w:style>
  <w:style w:type="paragraph" w:styleId="ListBullet3">
    <w:name w:val="List Bullet 3"/>
    <w:basedOn w:val="List3"/>
    <w:rsid w:val="00E42C95"/>
    <w:pPr>
      <w:numPr>
        <w:numId w:val="13"/>
      </w:numPr>
      <w:tabs>
        <w:tab w:val="clear" w:pos="1021"/>
      </w:tabs>
      <w:ind w:left="1037" w:hanging="357"/>
    </w:pPr>
  </w:style>
  <w:style w:type="paragraph" w:styleId="ListBullet4">
    <w:name w:val="List Bullet 4"/>
    <w:basedOn w:val="List4"/>
    <w:rsid w:val="00E42C95"/>
    <w:pPr>
      <w:numPr>
        <w:numId w:val="2"/>
      </w:numPr>
      <w:tabs>
        <w:tab w:val="clear" w:pos="1361"/>
      </w:tabs>
    </w:pPr>
  </w:style>
  <w:style w:type="paragraph" w:styleId="ListBullet5">
    <w:name w:val="List Bullet 5"/>
    <w:basedOn w:val="List5"/>
    <w:rsid w:val="00E42C95"/>
    <w:pPr>
      <w:numPr>
        <w:numId w:val="3"/>
      </w:numPr>
    </w:pPr>
  </w:style>
  <w:style w:type="paragraph" w:styleId="ListContinue2">
    <w:name w:val="List Continue 2"/>
    <w:basedOn w:val="List2"/>
    <w:rsid w:val="00E42C95"/>
    <w:pPr>
      <w:ind w:firstLine="0"/>
    </w:pPr>
  </w:style>
  <w:style w:type="paragraph" w:styleId="ListContinue3">
    <w:name w:val="List Continue 3"/>
    <w:basedOn w:val="List3"/>
    <w:rsid w:val="00E42C95"/>
    <w:pPr>
      <w:ind w:left="1021" w:firstLine="0"/>
    </w:pPr>
  </w:style>
  <w:style w:type="paragraph" w:styleId="ListContinue4">
    <w:name w:val="List Continue 4"/>
    <w:basedOn w:val="List4"/>
    <w:rsid w:val="00E42C95"/>
    <w:pPr>
      <w:ind w:firstLine="0"/>
    </w:pPr>
  </w:style>
  <w:style w:type="paragraph" w:styleId="ListContinue5">
    <w:name w:val="List Continue 5"/>
    <w:basedOn w:val="List5"/>
    <w:rsid w:val="00E42C95"/>
    <w:pPr>
      <w:ind w:firstLine="0"/>
    </w:pPr>
  </w:style>
  <w:style w:type="paragraph" w:styleId="ListNumber3">
    <w:name w:val="List Number 3"/>
    <w:basedOn w:val="List3"/>
    <w:rsid w:val="00E42C95"/>
    <w:pPr>
      <w:numPr>
        <w:numId w:val="4"/>
      </w:numPr>
    </w:pPr>
  </w:style>
  <w:style w:type="paragraph" w:styleId="ListNumber4">
    <w:name w:val="List Number 4"/>
    <w:basedOn w:val="List4"/>
    <w:rsid w:val="00E42C95"/>
    <w:pPr>
      <w:numPr>
        <w:numId w:val="5"/>
      </w:numPr>
    </w:pPr>
  </w:style>
  <w:style w:type="paragraph" w:styleId="ListNumber5">
    <w:name w:val="List Number 5"/>
    <w:basedOn w:val="List5"/>
    <w:rsid w:val="00E42C95"/>
    <w:pPr>
      <w:numPr>
        <w:numId w:val="6"/>
      </w:numPr>
    </w:pPr>
  </w:style>
  <w:style w:type="paragraph" w:styleId="BlockText">
    <w:name w:val="Block Text"/>
    <w:basedOn w:val="Normal"/>
    <w:rsid w:val="00E42C95"/>
    <w:pPr>
      <w:spacing w:after="120"/>
      <w:ind w:left="1440" w:right="1440"/>
    </w:pPr>
  </w:style>
  <w:style w:type="character" w:customStyle="1" w:styleId="Subscript">
    <w:name w:val="Subscript"/>
    <w:basedOn w:val="DefaultParagraphFont"/>
    <w:rsid w:val="00E42C95"/>
    <w:rPr>
      <w:sz w:val="16"/>
      <w:vertAlign w:val="subscript"/>
    </w:rPr>
  </w:style>
  <w:style w:type="character" w:customStyle="1" w:styleId="Superscript">
    <w:name w:val="Superscript"/>
    <w:basedOn w:val="DefaultParagraphFont"/>
    <w:rsid w:val="00E42C95"/>
    <w:rPr>
      <w:sz w:val="16"/>
      <w:vertAlign w:val="superscript"/>
    </w:rPr>
  </w:style>
  <w:style w:type="character" w:customStyle="1" w:styleId="Symbols">
    <w:name w:val="Symbols"/>
    <w:basedOn w:val="DefaultParagraphFont"/>
    <w:rsid w:val="00E42C95"/>
    <w:rPr>
      <w:rFonts w:ascii="Symbol" w:hAnsi="Symbol"/>
    </w:rPr>
  </w:style>
  <w:style w:type="character" w:customStyle="1" w:styleId="MenuOptions">
    <w:name w:val="Menu Options"/>
    <w:basedOn w:val="DefaultParagraphFont"/>
    <w:rsid w:val="00E42C95"/>
    <w:rPr>
      <w:rFonts w:ascii="Arial Narrow" w:hAnsi="Arial Narrow"/>
      <w:smallCaps/>
    </w:rPr>
  </w:style>
  <w:style w:type="character" w:customStyle="1" w:styleId="Buttons">
    <w:name w:val="Buttons"/>
    <w:basedOn w:val="DefaultParagraphFont"/>
    <w:rsid w:val="00E42C95"/>
    <w:rPr>
      <w:b/>
    </w:rPr>
  </w:style>
  <w:style w:type="character" w:customStyle="1" w:styleId="Underlined">
    <w:name w:val="Underlined"/>
    <w:basedOn w:val="DefaultParagraphFont"/>
    <w:rsid w:val="00E42C95"/>
    <w:rPr>
      <w:u w:val="single"/>
    </w:rPr>
  </w:style>
  <w:style w:type="paragraph" w:customStyle="1" w:styleId="TableBodyTextRight">
    <w:name w:val="Table Body Text Right"/>
    <w:basedOn w:val="TableBodyText"/>
    <w:rsid w:val="00E42C95"/>
    <w:pPr>
      <w:widowControl w:val="0"/>
      <w:autoSpaceDE w:val="0"/>
      <w:autoSpaceDN w:val="0"/>
      <w:adjustRightInd w:val="0"/>
      <w:jc w:val="right"/>
    </w:pPr>
    <w:rPr>
      <w:rFonts w:cs="Arial"/>
      <w:szCs w:val="18"/>
    </w:rPr>
  </w:style>
  <w:style w:type="paragraph" w:customStyle="1" w:styleId="CopyrightText">
    <w:name w:val="Copyright Text"/>
    <w:basedOn w:val="BodyText"/>
    <w:rsid w:val="00E42C95"/>
    <w:rPr>
      <w:sz w:val="18"/>
    </w:rPr>
  </w:style>
  <w:style w:type="paragraph" w:customStyle="1" w:styleId="BodySmallRight">
    <w:name w:val="Body Small Right"/>
    <w:basedOn w:val="BodyTextRight"/>
    <w:rsid w:val="00E42C95"/>
    <w:rPr>
      <w:sz w:val="18"/>
      <w:szCs w:val="18"/>
    </w:rPr>
  </w:style>
  <w:style w:type="paragraph" w:customStyle="1" w:styleId="MarginEdition">
    <w:name w:val="Margin Edition"/>
    <w:basedOn w:val="MarginNote"/>
    <w:rsid w:val="00E42C95"/>
    <w:pPr>
      <w:spacing w:before="0" w:after="0"/>
    </w:pPr>
    <w:rPr>
      <w:rFonts w:ascii="Times New Roman" w:hAnsi="Times New Roman"/>
      <w:color w:val="999999"/>
    </w:rPr>
  </w:style>
  <w:style w:type="paragraph" w:customStyle="1" w:styleId="Spacer">
    <w:name w:val="Spacer"/>
    <w:basedOn w:val="Normal"/>
    <w:rsid w:val="00E42C95"/>
    <w:rPr>
      <w:sz w:val="2"/>
      <w:szCs w:val="2"/>
    </w:rPr>
  </w:style>
  <w:style w:type="character" w:customStyle="1" w:styleId="Small">
    <w:name w:val="Small"/>
    <w:basedOn w:val="DefaultParagraphFont"/>
    <w:rsid w:val="00E42C95"/>
    <w:rPr>
      <w:sz w:val="16"/>
    </w:rPr>
  </w:style>
  <w:style w:type="paragraph" w:customStyle="1" w:styleId="WideTable">
    <w:name w:val="Wide Table"/>
    <w:basedOn w:val="Normal"/>
    <w:rsid w:val="00E42C95"/>
    <w:pPr>
      <w:ind w:left="-1418"/>
    </w:pPr>
    <w:rPr>
      <w:sz w:val="2"/>
      <w:szCs w:val="2"/>
    </w:rPr>
  </w:style>
  <w:style w:type="character" w:styleId="PageNumber">
    <w:name w:val="page number"/>
    <w:basedOn w:val="DefaultParagraphFont"/>
    <w:rsid w:val="00E42C95"/>
  </w:style>
  <w:style w:type="paragraph" w:styleId="Quote">
    <w:name w:val="Quote"/>
    <w:basedOn w:val="Heading1"/>
    <w:link w:val="QuoteChar"/>
    <w:qFormat/>
    <w:rsid w:val="00E42C95"/>
    <w:rPr>
      <w:b w:val="0"/>
      <w:sz w:val="72"/>
      <w:szCs w:val="72"/>
      <w:lang w:val="en-NZ"/>
    </w:rPr>
  </w:style>
  <w:style w:type="character" w:customStyle="1" w:styleId="QuoteChar">
    <w:name w:val="Quote Char"/>
    <w:basedOn w:val="DefaultParagraphFont"/>
    <w:link w:val="Quote"/>
    <w:rsid w:val="00E42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C95"/>
    <w:pPr>
      <w:pageBreakBefore/>
    </w:pPr>
  </w:style>
  <w:style w:type="paragraph" w:customStyle="1" w:styleId="Border">
    <w:name w:val="Border"/>
    <w:basedOn w:val="Normal"/>
    <w:qFormat/>
    <w:rsid w:val="00E42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C95"/>
    <w:rPr>
      <w:b/>
      <w:bCs/>
      <w:i/>
      <w:iCs/>
      <w:color w:val="auto"/>
    </w:rPr>
  </w:style>
  <w:style w:type="paragraph" w:styleId="IntenseQuote">
    <w:name w:val="Intense Quote"/>
    <w:basedOn w:val="Normal"/>
    <w:next w:val="Normal"/>
    <w:link w:val="IntenseQuoteChar"/>
    <w:uiPriority w:val="30"/>
    <w:qFormat/>
    <w:rsid w:val="00E42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C95"/>
    <w:rPr>
      <w:smallCaps/>
      <w:color w:val="auto"/>
      <w:u w:val="single"/>
    </w:rPr>
  </w:style>
  <w:style w:type="character" w:styleId="IntenseReference">
    <w:name w:val="Intense Reference"/>
    <w:basedOn w:val="DefaultParagraphFont"/>
    <w:uiPriority w:val="32"/>
    <w:qFormat/>
    <w:rsid w:val="00E42C95"/>
    <w:rPr>
      <w:b/>
      <w:bCs/>
      <w:smallCaps/>
      <w:color w:val="auto"/>
      <w:spacing w:val="5"/>
      <w:u w:val="single"/>
    </w:rPr>
  </w:style>
  <w:style w:type="paragraph" w:customStyle="1" w:styleId="2ColumnHeading">
    <w:name w:val="2Column Heading"/>
    <w:basedOn w:val="BodyText"/>
    <w:qFormat/>
    <w:rsid w:val="00E42C95"/>
    <w:pPr>
      <w:spacing w:after="60"/>
      <w:ind w:left="-2268"/>
    </w:pPr>
    <w:rPr>
      <w:b/>
    </w:rPr>
  </w:style>
  <w:style w:type="paragraph" w:customStyle="1" w:styleId="Heading1TOC">
    <w:name w:val="Heading1 TOC"/>
    <w:basedOn w:val="Normal"/>
    <w:qFormat/>
    <w:rsid w:val="00E42C95"/>
    <w:pPr>
      <w:spacing w:before="240" w:after="120"/>
    </w:pPr>
    <w:rPr>
      <w:rFonts w:ascii="Times New Roman" w:hAnsi="Times New Roman"/>
      <w:b/>
      <w:sz w:val="32"/>
    </w:rPr>
  </w:style>
  <w:style w:type="paragraph" w:customStyle="1" w:styleId="Heading2TOC">
    <w:name w:val="Heading2 TOC"/>
    <w:basedOn w:val="Normal"/>
    <w:qFormat/>
    <w:rsid w:val="00E42C95"/>
    <w:pPr>
      <w:spacing w:before="240" w:after="60"/>
    </w:pPr>
    <w:rPr>
      <w:rFonts w:ascii="Times New Roman" w:hAnsi="Times New Roman"/>
      <w:b/>
      <w:sz w:val="28"/>
    </w:rPr>
  </w:style>
  <w:style w:type="character" w:customStyle="1" w:styleId="Underline">
    <w:name w:val="Underline"/>
    <w:basedOn w:val="DefaultParagraphFont"/>
    <w:qFormat/>
    <w:rsid w:val="00E42C95"/>
    <w:rPr>
      <w:u w:val="single"/>
    </w:rPr>
  </w:style>
  <w:style w:type="character" w:customStyle="1" w:styleId="BoldandItalics">
    <w:name w:val="Bold and Italics"/>
    <w:qFormat/>
    <w:rsid w:val="00E42C95"/>
    <w:rPr>
      <w:b/>
      <w:i/>
      <w:u w:val="none"/>
    </w:rPr>
  </w:style>
  <w:style w:type="paragraph" w:styleId="BalloonText">
    <w:name w:val="Balloon Text"/>
    <w:basedOn w:val="Normal"/>
    <w:link w:val="BalloonTextChar"/>
    <w:rsid w:val="00E42C95"/>
    <w:rPr>
      <w:rFonts w:ascii="Tahoma" w:hAnsi="Tahoma" w:cs="Tahoma"/>
      <w:sz w:val="16"/>
      <w:szCs w:val="16"/>
    </w:rPr>
  </w:style>
  <w:style w:type="character" w:customStyle="1" w:styleId="BalloonTextChar">
    <w:name w:val="Balloon Text Char"/>
    <w:basedOn w:val="DefaultParagraphFont"/>
    <w:link w:val="BalloonText"/>
    <w:rsid w:val="00E42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C95"/>
    <w:rPr>
      <w:b/>
      <w:color w:val="660033"/>
      <w:spacing w:val="0"/>
    </w:rPr>
  </w:style>
  <w:style w:type="paragraph" w:customStyle="1" w:styleId="Nameditemlist">
    <w:name w:val="Named item list"/>
    <w:basedOn w:val="BodyText"/>
    <w:qFormat/>
    <w:rsid w:val="00E42C95"/>
    <w:pPr>
      <w:tabs>
        <w:tab w:val="left" w:pos="2835"/>
      </w:tabs>
      <w:ind w:left="2835" w:hanging="2835"/>
    </w:pPr>
  </w:style>
  <w:style w:type="paragraph" w:customStyle="1" w:styleId="BodyTextnopadding">
    <w:name w:val="Body Text no padding"/>
    <w:basedOn w:val="BodyText"/>
    <w:qFormat/>
    <w:rsid w:val="00E42C95"/>
    <w:pPr>
      <w:spacing w:before="0" w:after="0"/>
    </w:pPr>
  </w:style>
  <w:style w:type="paragraph" w:customStyle="1" w:styleId="BodyTextBold">
    <w:name w:val="Body Text Bold"/>
    <w:basedOn w:val="BodyText"/>
    <w:qFormat/>
    <w:rsid w:val="00E42C95"/>
    <w:rPr>
      <w:b/>
    </w:rPr>
  </w:style>
  <w:style w:type="character" w:styleId="Hyperlink">
    <w:name w:val="Hyperlink"/>
    <w:basedOn w:val="DefaultParagraphFont"/>
    <w:uiPriority w:val="99"/>
    <w:unhideWhenUsed/>
    <w:rsid w:val="00835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3420</Characters>
  <Application>Microsoft Office Word</Application>
  <DocSecurity>0</DocSecurity>
  <Lines>126</Lines>
  <Paragraphs>89</Paragraphs>
  <ScaleCrop>false</ScaleCrop>
  <Company>Author-it Software Corporation Ltd.</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AHCDRG302 Measure drainage system performance</dc:title>
  <dc:subject>Approved</dc:subject>
  <dc:creator>Skills Insight</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