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BC5" w:rsidP="006C1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AHCDRG201 Maintain drainage systems</w:t>
      </w:r>
      <w:r>
        <w:fldChar w:fldCharType="end"/>
      </w:r>
    </w:p>
    <w:p w:rsidR="006C1BC5" w:rsidP="006C1BC5">
      <w:pPr>
        <w:pStyle w:val="Version"/>
        <w:sectPr w:rsidSect="00FB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661" w:rsidP="00FB2661">
      <w:pPr>
        <w:pStyle w:val="SuperHeading"/>
      </w:pPr>
      <w:r w:rsidRPr="00FB2661">
        <w:t>AHCDRG201 Maintain drainage systems</w:t>
      </w:r>
    </w:p>
    <w:p w:rsidR="00000000" w:rsidRPr="00FB2661" w:rsidP="00FB2661">
      <w:pPr>
        <w:pStyle w:val="Heading1"/>
      </w:pPr>
      <w:bookmarkStart w:id="1" w:name="O_867102"/>
      <w:bookmarkEnd w:id="1"/>
      <w:r w:rsidRPr="00FB26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Comment</w:t>
            </w:r>
          </w:p>
        </w:tc>
      </w:tr>
      <w:tr w:rsidTr="00FB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BodyText"/>
            </w:pPr>
            <w:r w:rsidRPr="00FB2661">
              <w:t>Initial release</w:t>
            </w:r>
          </w:p>
        </w:tc>
      </w:tr>
    </w:tbl>
    <w:p w:rsidR="00000000" w:rsidRPr="00FB2661" w:rsidP="00FB2661">
      <w:pPr>
        <w:pStyle w:val="BodyText"/>
      </w:pPr>
    </w:p>
    <w:p w:rsidR="00000000" w:rsidRPr="00FB2661" w:rsidP="00FB2661">
      <w:pPr>
        <w:pStyle w:val="AllowPageBreak"/>
      </w:pPr>
    </w:p>
    <w:p w:rsidR="00000000" w:rsidRPr="00FB2661" w:rsidP="00FB2661">
      <w:pPr>
        <w:pStyle w:val="Heading1"/>
      </w:pPr>
      <w:bookmarkStart w:id="2" w:name="O_867103"/>
      <w:bookmarkEnd w:id="2"/>
      <w:r w:rsidRPr="00FB2661">
        <w:t>Application</w:t>
      </w:r>
    </w:p>
    <w:p w:rsidR="00000000" w:rsidRPr="00FB2661" w:rsidP="006C1BC5">
      <w:pPr>
        <w:pStyle w:val="BodyText"/>
      </w:pPr>
      <w:r w:rsidRPr="00FB2661">
        <w:t>This unit of competency describes the skills and knowledge required to carry out routine cleaning and maintenance of draining systems.</w:t>
      </w:r>
    </w:p>
    <w:p w:rsidR="00000000" w:rsidRPr="00FB2661" w:rsidP="006C1BC5">
      <w:pPr>
        <w:pStyle w:val="BodyText"/>
      </w:pPr>
      <w:r w:rsidRPr="00FB2661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FB2661" w:rsidP="006C1BC5">
      <w:pPr>
        <w:pStyle w:val="BodyText"/>
      </w:pPr>
      <w:r w:rsidRPr="00FB2661">
        <w:t>No occupational licensing, legislative or certifica</w:t>
      </w:r>
      <w:r w:rsidRPr="00FB2661">
        <w:t>tion requirements are known to apply to this unit at the time of publication.</w:t>
      </w:r>
    </w:p>
    <w:p w:rsidR="00000000" w:rsidRPr="00FB2661" w:rsidP="00FB2661">
      <w:pPr>
        <w:pStyle w:val="Heading1"/>
      </w:pPr>
      <w:bookmarkStart w:id="3" w:name="O_867104"/>
      <w:bookmarkEnd w:id="3"/>
      <w:r w:rsidRPr="00FB2661">
        <w:t>Pre-requisite Unit</w:t>
      </w:r>
    </w:p>
    <w:p w:rsidR="00000000" w:rsidRPr="00FB2661" w:rsidP="006C1BC5">
      <w:pPr>
        <w:pStyle w:val="BodyText"/>
      </w:pPr>
      <w:r w:rsidRPr="00FB2661">
        <w:t>Nil.</w:t>
      </w:r>
    </w:p>
    <w:p w:rsidR="00000000" w:rsidRPr="00FB2661" w:rsidP="00FB2661">
      <w:pPr>
        <w:pStyle w:val="Heading1"/>
      </w:pPr>
      <w:bookmarkStart w:id="4" w:name="O_867106"/>
      <w:bookmarkEnd w:id="4"/>
      <w:r w:rsidRPr="00FB2661">
        <w:t>Unit Sector</w:t>
      </w:r>
    </w:p>
    <w:p w:rsidR="00000000" w:rsidRPr="00FB2661" w:rsidP="006C1BC5">
      <w:pPr>
        <w:pStyle w:val="BodyText"/>
      </w:pPr>
      <w:r w:rsidRPr="00FB2661">
        <w:t>Drainage (DRG)</w:t>
      </w:r>
    </w:p>
    <w:p w:rsidR="00000000" w:rsidRPr="00FB2661" w:rsidP="00FB2661">
      <w:pPr>
        <w:pStyle w:val="Heading1"/>
      </w:pPr>
      <w:bookmarkStart w:id="5" w:name="O_867107"/>
      <w:bookmarkEnd w:id="5"/>
      <w:r w:rsidRPr="00FB26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Performance criteria</w:t>
            </w:r>
          </w:p>
        </w:tc>
      </w:tr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Performance criteria describe the performance needed to demonstrate achievement of the element.</w:t>
            </w:r>
          </w:p>
        </w:tc>
      </w:tr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List"/>
              <w:rPr>
                <w:lang w:val="en-NZ"/>
              </w:rPr>
            </w:pPr>
            <w:r w:rsidRPr="00FB2661">
              <w:t>1.</w:t>
            </w:r>
            <w:r w:rsidRPr="00FB2661">
              <w:tab/>
              <w:t>Inspect drainage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List"/>
            </w:pPr>
            <w:r w:rsidRPr="00FB2661">
              <w:t>1.1</w:t>
            </w:r>
            <w:r w:rsidRPr="00FB2661">
              <w:tab/>
              <w:t>Confirm the work to be undertaken</w:t>
            </w:r>
          </w:p>
          <w:p w:rsidR="00000000" w:rsidRPr="00FB2661" w:rsidP="00FB2661">
            <w:pPr>
              <w:pStyle w:val="List"/>
            </w:pPr>
            <w:r w:rsidRPr="00FB2661">
              <w:t>1.2</w:t>
            </w:r>
            <w:r w:rsidRPr="00FB2661">
              <w:tab/>
              <w:t>Check personal protective equipment for service</w:t>
            </w:r>
            <w:r w:rsidRPr="00FB2661">
              <w:t>ability and correct fit</w:t>
            </w:r>
          </w:p>
          <w:p w:rsidR="00000000" w:rsidRPr="00FB2661" w:rsidP="00FB2661">
            <w:pPr>
              <w:pStyle w:val="List"/>
            </w:pPr>
            <w:r w:rsidRPr="00FB2661">
              <w:t>1.3</w:t>
            </w:r>
            <w:r w:rsidRPr="00FB2661">
              <w:tab/>
              <w:t xml:space="preserve">Identify work health and safety hazards associated with the activity and take appropriate steps to minimise risks to self and </w:t>
            </w:r>
            <w:r w:rsidRPr="00FB2661">
              <w:t>others</w:t>
            </w:r>
          </w:p>
          <w:p w:rsidR="00000000" w:rsidP="00FB2661">
            <w:pPr>
              <w:pStyle w:val="List"/>
              <w:rPr>
                <w:lang w:val="en-NZ"/>
              </w:rPr>
            </w:pPr>
            <w:r w:rsidRPr="00FB2661">
              <w:t>1.4</w:t>
            </w:r>
            <w:r w:rsidRPr="00FB2661">
              <w:tab/>
              <w:t>Inspect drainage system visually for blockages, leaks and operating faults</w:t>
            </w:r>
          </w:p>
        </w:tc>
      </w:tr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List"/>
              <w:rPr>
                <w:lang w:val="en-NZ"/>
              </w:rPr>
            </w:pPr>
            <w:r w:rsidRPr="00FB2661">
              <w:t>2.</w:t>
            </w:r>
            <w:r w:rsidRPr="00FB2661">
              <w:tab/>
            </w:r>
            <w:r w:rsidRPr="00FB2661">
              <w:t>Maintain system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List"/>
            </w:pPr>
            <w:r w:rsidRPr="00FB2661">
              <w:t>2.1</w:t>
            </w:r>
            <w:r w:rsidRPr="00FB2661">
              <w:tab/>
              <w:t>Inspect components for wear or blockage</w:t>
            </w:r>
          </w:p>
          <w:p w:rsidR="00000000" w:rsidRPr="00FB2661" w:rsidP="00FB2661">
            <w:pPr>
              <w:pStyle w:val="List"/>
            </w:pPr>
            <w:r w:rsidRPr="00FB2661">
              <w:t>2.2</w:t>
            </w:r>
            <w:r w:rsidRPr="00FB2661">
              <w:tab/>
              <w:t xml:space="preserve">Service mechanical equipment </w:t>
            </w:r>
          </w:p>
          <w:p w:rsidR="00000000" w:rsidP="00FB2661">
            <w:pPr>
              <w:pStyle w:val="List"/>
              <w:rPr>
                <w:lang w:val="en-NZ"/>
              </w:rPr>
            </w:pPr>
            <w:r w:rsidRPr="00FB2661">
              <w:t>2.3</w:t>
            </w:r>
            <w:r w:rsidRPr="00FB2661">
              <w:tab/>
              <w:t xml:space="preserve">Replace simple components </w:t>
            </w:r>
          </w:p>
        </w:tc>
      </w:tr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List"/>
              <w:rPr>
                <w:lang w:val="en-NZ"/>
              </w:rPr>
            </w:pPr>
            <w:r w:rsidRPr="00FB2661">
              <w:t>3.</w:t>
            </w:r>
            <w:r w:rsidRPr="00FB2661">
              <w:tab/>
              <w:t>Remove silt and weed growth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List"/>
            </w:pPr>
            <w:r w:rsidRPr="00FB2661">
              <w:t>3.1</w:t>
            </w:r>
            <w:r w:rsidRPr="00FB2661">
              <w:tab/>
              <w:t>Clean silt from channels, drains, sumps and crossings</w:t>
            </w:r>
          </w:p>
          <w:p w:rsidR="00000000" w:rsidRPr="00FB2661" w:rsidP="00FB2661">
            <w:pPr>
              <w:pStyle w:val="List"/>
            </w:pPr>
            <w:r w:rsidRPr="00FB2661">
              <w:t>3.2</w:t>
            </w:r>
            <w:r w:rsidRPr="00FB2661">
              <w:tab/>
              <w:t xml:space="preserve">Remove weed growth </w:t>
            </w:r>
          </w:p>
          <w:p w:rsidR="00000000" w:rsidRPr="00FB2661" w:rsidP="00FB2661">
            <w:pPr>
              <w:pStyle w:val="List"/>
            </w:pPr>
            <w:r w:rsidRPr="00FB2661">
              <w:t>3.3</w:t>
            </w:r>
            <w:r w:rsidRPr="00FB2661">
              <w:tab/>
              <w:t>Fl</w:t>
            </w:r>
            <w:r w:rsidRPr="00FB2661">
              <w:t>ush drainage system</w:t>
            </w:r>
          </w:p>
          <w:p w:rsidR="00000000" w:rsidP="00FB2661">
            <w:pPr>
              <w:pStyle w:val="List"/>
              <w:rPr>
                <w:lang w:val="en-NZ"/>
              </w:rPr>
            </w:pPr>
            <w:r w:rsidRPr="00FB2661">
              <w:t>3.4</w:t>
            </w:r>
            <w:r w:rsidRPr="00FB2661">
              <w:tab/>
              <w:t>Observe water flow through channels and from outlets to confirm it is unobstructed</w:t>
            </w:r>
          </w:p>
        </w:tc>
      </w:tr>
      <w:tr w:rsidTr="006C1BC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List"/>
              <w:rPr>
                <w:lang w:val="en-NZ"/>
              </w:rPr>
            </w:pPr>
            <w:r w:rsidRPr="00FB2661">
              <w:t>4.</w:t>
            </w:r>
            <w:r w:rsidRPr="00FB2661">
              <w:tab/>
              <w:t>Record and report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List"/>
            </w:pPr>
            <w:r w:rsidRPr="00FB2661">
              <w:t>4.1</w:t>
            </w:r>
            <w:r w:rsidRPr="00FB2661">
              <w:tab/>
              <w:t>Record blockage or leakage by type and location of the section of the system affected</w:t>
            </w:r>
          </w:p>
          <w:p w:rsidR="00000000" w:rsidRPr="00FB2661" w:rsidP="00FB2661">
            <w:pPr>
              <w:pStyle w:val="List"/>
            </w:pPr>
            <w:r w:rsidRPr="00FB2661">
              <w:t>4.2</w:t>
            </w:r>
            <w:r w:rsidRPr="00FB2661">
              <w:tab/>
              <w:t>Record and</w:t>
            </w:r>
            <w:r w:rsidRPr="00FB2661">
              <w:t xml:space="preserve"> report damaged or faulty equipment</w:t>
            </w:r>
          </w:p>
          <w:p w:rsidR="00000000" w:rsidRPr="00FB2661" w:rsidP="00FB2661">
            <w:pPr>
              <w:pStyle w:val="List"/>
            </w:pPr>
            <w:r w:rsidRPr="00FB2661">
              <w:t>4.3</w:t>
            </w:r>
            <w:r w:rsidRPr="00FB2661">
              <w:tab/>
              <w:t>Record and report all routine maintenance activities</w:t>
            </w:r>
          </w:p>
          <w:p w:rsidR="00000000" w:rsidRPr="00FB2661" w:rsidP="00FB2661">
            <w:pPr>
              <w:pStyle w:val="List"/>
            </w:pPr>
            <w:r w:rsidRPr="00FB2661">
              <w:t>4.4</w:t>
            </w:r>
            <w:r w:rsidRPr="00FB2661">
              <w:tab/>
              <w:t xml:space="preserve">Check drainage system regularly </w:t>
            </w:r>
          </w:p>
        </w:tc>
      </w:tr>
    </w:tbl>
    <w:p w:rsidR="00000000" w:rsidRPr="00FB2661" w:rsidP="00FB2661">
      <w:pPr>
        <w:pStyle w:val="BodyText"/>
      </w:pPr>
    </w:p>
    <w:p w:rsidR="00000000" w:rsidRPr="00FB2661" w:rsidP="00FB2661">
      <w:pPr>
        <w:pStyle w:val="AllowPageBreak"/>
      </w:pPr>
    </w:p>
    <w:p w:rsidR="00000000" w:rsidRPr="00FB2661" w:rsidP="00FB2661">
      <w:pPr>
        <w:pStyle w:val="Heading1"/>
      </w:pPr>
      <w:bookmarkStart w:id="6" w:name="O_867108"/>
      <w:bookmarkEnd w:id="6"/>
      <w:r w:rsidRPr="00FB2661">
        <w:t>Foundation Skills</w:t>
      </w:r>
    </w:p>
    <w:p w:rsidR="00000000" w:rsidRPr="00FB2661" w:rsidP="006C1BC5">
      <w:pPr>
        <w:pStyle w:val="BodyText"/>
      </w:pPr>
      <w:r w:rsidRPr="00FB2661">
        <w:t>Foundation Skills essential to performance are explicit in the performance criteria of this unit of competency.</w:t>
      </w:r>
    </w:p>
    <w:p w:rsidR="00000000" w:rsidRPr="00FB2661" w:rsidP="00FB2661">
      <w:pPr>
        <w:pStyle w:val="Heading1"/>
      </w:pPr>
      <w:bookmarkStart w:id="7" w:name="O_867109"/>
      <w:bookmarkEnd w:id="7"/>
      <w:r w:rsidRPr="00FB2661">
        <w:t>Range of Conditions</w:t>
      </w:r>
    </w:p>
    <w:p w:rsidR="00000000" w:rsidRPr="00FB2661" w:rsidP="00FB2661">
      <w:pPr>
        <w:pStyle w:val="Heading1"/>
      </w:pPr>
      <w:bookmarkStart w:id="8" w:name="O_867110"/>
      <w:bookmarkEnd w:id="8"/>
      <w:r w:rsidRPr="00FB2661">
        <w:t>Unit Mapping Information</w:t>
      </w:r>
    </w:p>
    <w:p w:rsidR="00000000" w:rsidRPr="00FB2661" w:rsidP="006C1BC5">
      <w:pPr>
        <w:pStyle w:val="BodyText"/>
      </w:pPr>
      <w:r w:rsidRPr="00FB2661">
        <w:t>This unit is equivalent to AHCDRG201A Maintain drainage systems.</w:t>
      </w:r>
    </w:p>
    <w:p w:rsidR="00000000" w:rsidRPr="00FB2661" w:rsidP="00FB2661">
      <w:pPr>
        <w:pStyle w:val="Heading1"/>
      </w:pPr>
      <w:bookmarkStart w:id="9" w:name="O_867117"/>
      <w:bookmarkEnd w:id="9"/>
      <w:r w:rsidRPr="00FB2661">
        <w:t>Links</w:t>
      </w:r>
    </w:p>
    <w:p w:rsidR="00000000" w:rsidRPr="00FB2661" w:rsidP="006C1BC5">
      <w:pPr>
        <w:pStyle w:val="BodyText"/>
      </w:pPr>
      <w:r w:rsidRPr="00FB2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5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661" w:rsidP="006C1BC5">
      <w:pPr>
        <w:pStyle w:val="BodyText"/>
        <w:sectPr w:rsidSect="00FB2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2661" w:rsidP="00FB2661">
      <w:pPr>
        <w:pStyle w:val="SuperHeading"/>
      </w:pPr>
      <w:r w:rsidRPr="00FB2661">
        <w:t>Assessment Requirements for AHCDRG201 Mai</w:t>
      </w:r>
      <w:r w:rsidRPr="00FB2661">
        <w:t>ntain drainage systems</w:t>
      </w:r>
    </w:p>
    <w:p w:rsidR="00000000" w:rsidRPr="00FB2661" w:rsidP="00FB2661">
      <w:pPr>
        <w:pStyle w:val="Heading1"/>
      </w:pPr>
      <w:bookmarkStart w:id="10" w:name="O_867112"/>
      <w:bookmarkEnd w:id="10"/>
      <w:r w:rsidRPr="00FB26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TableHeading"/>
              <w:rPr>
                <w:lang w:val="en-NZ"/>
              </w:rPr>
            </w:pPr>
            <w:r w:rsidRPr="00FB2661">
              <w:t>Comment</w:t>
            </w:r>
          </w:p>
        </w:tc>
      </w:tr>
      <w:tr w:rsidTr="00FB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661">
            <w:pPr>
              <w:pStyle w:val="BodyText"/>
              <w:rPr>
                <w:lang w:val="en-NZ"/>
              </w:rPr>
            </w:pPr>
            <w:r w:rsidRPr="00FB26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661" w:rsidP="00FB2661">
            <w:pPr>
              <w:pStyle w:val="BodyText"/>
            </w:pPr>
            <w:r w:rsidRPr="00FB2661">
              <w:t>Initial release</w:t>
            </w:r>
          </w:p>
        </w:tc>
      </w:tr>
    </w:tbl>
    <w:p w:rsidR="00000000" w:rsidRPr="00FB2661" w:rsidP="00FB2661">
      <w:pPr>
        <w:pStyle w:val="BodyText"/>
      </w:pPr>
    </w:p>
    <w:p w:rsidR="00000000" w:rsidRPr="00FB2661" w:rsidP="00FB2661">
      <w:pPr>
        <w:pStyle w:val="AllowPageBreak"/>
      </w:pPr>
    </w:p>
    <w:p w:rsidR="00000000" w:rsidRPr="00FB2661" w:rsidP="00FB2661">
      <w:pPr>
        <w:pStyle w:val="Heading1"/>
      </w:pPr>
      <w:bookmarkStart w:id="11" w:name="O_867113"/>
      <w:bookmarkEnd w:id="11"/>
      <w:r w:rsidRPr="00FB2661">
        <w:t>Performance Evidence</w:t>
      </w:r>
    </w:p>
    <w:p w:rsidR="00000000" w:rsidRPr="00FB2661" w:rsidP="006C1BC5">
      <w:pPr>
        <w:pStyle w:val="BodyText"/>
      </w:pPr>
      <w:r w:rsidRPr="00FB266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2661" w:rsidP="006C1BC5">
      <w:pPr>
        <w:pStyle w:val="BodyText"/>
      </w:pPr>
      <w:r w:rsidRPr="00FB2661">
        <w:t>The candidate must provid</w:t>
      </w:r>
      <w:r w:rsidRPr="00FB2661">
        <w:t>e evidence that they can:</w:t>
      </w:r>
    </w:p>
    <w:p w:rsidR="00000000" w:rsidRPr="00FB2661" w:rsidP="00FB2661">
      <w:pPr>
        <w:pStyle w:val="ListBullet"/>
      </w:pPr>
      <w:r w:rsidRPr="00FB2661">
        <w:t>inspect and maintain simple drainage system components</w:t>
      </w:r>
    </w:p>
    <w:p w:rsidR="00000000" w:rsidRPr="00FB2661" w:rsidP="00FB2661">
      <w:pPr>
        <w:pStyle w:val="ListBullet"/>
      </w:pPr>
      <w:r w:rsidRPr="00FB2661">
        <w:t>inspect components for wear</w:t>
      </w:r>
    </w:p>
    <w:p w:rsidR="00000000" w:rsidRPr="00FB2661" w:rsidP="00FB2661">
      <w:pPr>
        <w:pStyle w:val="ListBullet"/>
      </w:pPr>
      <w:r w:rsidRPr="00FB2661">
        <w:t xml:space="preserve">monitor and control weeds and silt build up </w:t>
      </w:r>
    </w:p>
    <w:p w:rsidR="00000000" w:rsidRPr="00FB2661" w:rsidP="00FB2661">
      <w:pPr>
        <w:pStyle w:val="ListBullet"/>
      </w:pPr>
      <w:r w:rsidRPr="00FB2661">
        <w:t>record and report damage, blockages and leakages</w:t>
      </w:r>
    </w:p>
    <w:p w:rsidR="00000000" w:rsidRPr="00FB2661" w:rsidP="00FB2661">
      <w:pPr>
        <w:pStyle w:val="AllowPageBreak"/>
      </w:pPr>
    </w:p>
    <w:p w:rsidR="00000000" w:rsidRPr="00FB2661" w:rsidP="00FB2661">
      <w:pPr>
        <w:pStyle w:val="Heading1"/>
      </w:pPr>
      <w:bookmarkStart w:id="12" w:name="O_867114"/>
      <w:bookmarkEnd w:id="12"/>
      <w:r w:rsidRPr="00FB2661">
        <w:t>Knowledge Evidence</w:t>
      </w:r>
    </w:p>
    <w:p w:rsidR="00000000" w:rsidRPr="00FB2661" w:rsidP="006C1BC5">
      <w:pPr>
        <w:pStyle w:val="BodyText"/>
      </w:pPr>
      <w:r w:rsidRPr="00FB2661">
        <w:t>The candidate must demonstrate knowledge of:</w:t>
      </w:r>
    </w:p>
    <w:p w:rsidR="00000000" w:rsidRPr="00FB2661" w:rsidP="00FB2661">
      <w:pPr>
        <w:pStyle w:val="ListBullet"/>
      </w:pPr>
      <w:r w:rsidRPr="00FB2661">
        <w:t>principles and practices of drainage system maintenance:</w:t>
      </w:r>
    </w:p>
    <w:p w:rsidR="00000000" w:rsidRPr="00FB2661" w:rsidP="00FB2661">
      <w:pPr>
        <w:pStyle w:val="ListBullet2"/>
      </w:pPr>
      <w:r w:rsidRPr="00FB2661">
        <w:t>disposal procedures for chemical containers and residues, oils, grease and used parts</w:t>
      </w:r>
    </w:p>
    <w:p w:rsidR="00000000" w:rsidRPr="00FB2661" w:rsidP="00FB2661">
      <w:pPr>
        <w:pStyle w:val="ListBullet2"/>
      </w:pPr>
      <w:r w:rsidRPr="00FB2661">
        <w:t>drainage system cleaning procedures</w:t>
      </w:r>
    </w:p>
    <w:p w:rsidR="00000000" w:rsidRPr="00FB2661" w:rsidP="00FB2661">
      <w:pPr>
        <w:pStyle w:val="ListBullet2"/>
      </w:pPr>
      <w:r w:rsidRPr="00FB2661">
        <w:t>environmental impacts of drain</w:t>
      </w:r>
      <w:r w:rsidRPr="00FB2661">
        <w:t>age system maintenance</w:t>
      </w:r>
    </w:p>
    <w:p w:rsidR="00000000" w:rsidRPr="00FB2661" w:rsidP="00FB2661">
      <w:pPr>
        <w:pStyle w:val="ListBullet2"/>
      </w:pPr>
      <w:r w:rsidRPr="00FB2661">
        <w:t>equipment used to clean and maintain drainage systems</w:t>
      </w:r>
    </w:p>
    <w:p w:rsidR="00000000" w:rsidRPr="00FB2661" w:rsidP="00FB2661">
      <w:pPr>
        <w:pStyle w:val="ListBullet2"/>
      </w:pPr>
      <w:r w:rsidRPr="00FB2661">
        <w:t>manual, mechanical and chemical weed control methods</w:t>
      </w:r>
    </w:p>
    <w:p w:rsidR="00000000" w:rsidRPr="00FB2661" w:rsidP="00FB2661">
      <w:pPr>
        <w:pStyle w:val="ListBullet2"/>
      </w:pPr>
      <w:r w:rsidRPr="00FB2661">
        <w:t>types of drainage systems</w:t>
      </w:r>
    </w:p>
    <w:p w:rsidR="00000000" w:rsidRPr="00FB2661" w:rsidP="00FB2661">
      <w:pPr>
        <w:pStyle w:val="AllowPageBreak"/>
      </w:pPr>
    </w:p>
    <w:p w:rsidR="00000000" w:rsidRPr="00FB2661" w:rsidP="00FB2661">
      <w:pPr>
        <w:pStyle w:val="Heading1"/>
      </w:pPr>
      <w:bookmarkStart w:id="13" w:name="O_867115"/>
      <w:bookmarkEnd w:id="13"/>
      <w:r w:rsidRPr="00FB2661">
        <w:t>Assessment Conditions</w:t>
      </w:r>
    </w:p>
    <w:p w:rsidR="00000000" w:rsidRPr="00FB2661" w:rsidP="006C1BC5">
      <w:pPr>
        <w:pStyle w:val="BodyText"/>
      </w:pPr>
      <w:r w:rsidRPr="00FB2661">
        <w:t>Assessors must satisfy current standards for RTOs.</w:t>
      </w:r>
    </w:p>
    <w:p w:rsidR="00000000" w:rsidRPr="00FB2661" w:rsidP="00FB2661">
      <w:pPr>
        <w:pStyle w:val="Heading1"/>
      </w:pPr>
      <w:bookmarkStart w:id="14" w:name="O_867118"/>
      <w:bookmarkEnd w:id="14"/>
      <w:r w:rsidRPr="00FB2661">
        <w:t>Links</w:t>
      </w:r>
    </w:p>
    <w:p w:rsidR="00000000" w:rsidRPr="00FB2661" w:rsidP="006C1BC5">
      <w:pPr>
        <w:pStyle w:val="BodyText"/>
      </w:pPr>
      <w:r w:rsidRPr="00FB2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5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661" w:rsidP="00FB2661"/>
    <w:sectPr w:rsidSect="00FB2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 w:rsidRPr="006C1BC5" w:rsidP="006C1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C5" w:rsidP="00FB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BC5" w:rsidP="00FB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1BC5" w:rsidP="00FB2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 w:rsidP="00FB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BC5">
      <w:t>Approved</w:t>
    </w:r>
    <w:r w:rsidR="006C1B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B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BC5">
      <w:rPr>
        <w:noProof/>
      </w:rPr>
      <w:t>4</w:t>
    </w:r>
    <w:r>
      <w:rPr>
        <w:noProof/>
      </w:rPr>
      <w:fldChar w:fldCharType="end"/>
    </w:r>
  </w:p>
  <w:p w:rsidR="00FB2661" w:rsidP="00FB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B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BC5">
      <w:t>Skills Insight</w:t>
    </w:r>
    <w:r w:rsidR="006C1BC5">
      <w:fldChar w:fldCharType="end"/>
    </w:r>
  </w:p>
  <w:p w:rsidR="00FB2661" w:rsidP="00FB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661" w:rsidRPr="006C1BC5" w:rsidP="006C1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C5" w:rsidRPr="002D2AF8" w:rsidP="00FB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AHCDRG201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1BC5" w:rsidP="00FB2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61" w:rsidRPr="002D2AF8" w:rsidP="00FB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BC5">
      <w:t>AHCDRG201 Maintain drainage systems</w:t>
    </w:r>
    <w:r w:rsidR="006C1B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BC5">
      <w:rPr>
        <w:noProof/>
      </w:rPr>
      <w:t>1 March 2025</w:t>
    </w:r>
    <w:r>
      <w:fldChar w:fldCharType="end"/>
    </w:r>
  </w:p>
  <w:p w:rsidR="00FB2661" w:rsidP="00FB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C9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DE7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82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661"/>
  </w:style>
  <w:style w:type="character" w:customStyle="1" w:styleId="Heading1Char">
    <w:name w:val="Heading 1 Char"/>
    <w:basedOn w:val="DefaultParagraphFont"/>
    <w:link w:val="Heading1"/>
    <w:rsid w:val="00FB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26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26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661"/>
    <w:rPr>
      <w:b/>
      <w:spacing w:val="0"/>
    </w:rPr>
  </w:style>
  <w:style w:type="paragraph" w:customStyle="1" w:styleId="SuperTitle">
    <w:name w:val="SuperTitle"/>
    <w:basedOn w:val="Title"/>
    <w:rsid w:val="00FB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661"/>
    <w:rPr>
      <w:i/>
    </w:rPr>
  </w:style>
  <w:style w:type="paragraph" w:styleId="Caption">
    <w:name w:val="caption"/>
    <w:basedOn w:val="BodyText"/>
    <w:next w:val="Normal"/>
    <w:qFormat/>
    <w:rsid w:val="00FB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661"/>
  </w:style>
  <w:style w:type="paragraph" w:styleId="TableofFigures">
    <w:name w:val="table of figures"/>
    <w:basedOn w:val="Normal"/>
    <w:next w:val="Normal"/>
    <w:semiHidden/>
    <w:rsid w:val="00FB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661"/>
    <w:rPr>
      <w:rFonts w:ascii="Wingdings" w:hAnsi="Wingdings"/>
    </w:rPr>
  </w:style>
  <w:style w:type="character" w:customStyle="1" w:styleId="HotSpot">
    <w:name w:val="HotSpot"/>
    <w:rsid w:val="00FB2661"/>
    <w:rPr>
      <w:color w:val="0033CC"/>
      <w:u w:val="none"/>
    </w:rPr>
  </w:style>
  <w:style w:type="paragraph" w:customStyle="1" w:styleId="BodyTextRight">
    <w:name w:val="Body Text Right"/>
    <w:basedOn w:val="BodyText"/>
    <w:rsid w:val="00FB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661"/>
    <w:rPr>
      <w:sz w:val="32"/>
    </w:rPr>
  </w:style>
  <w:style w:type="paragraph" w:customStyle="1" w:styleId="HeadingProcedure">
    <w:name w:val="Heading Procedure"/>
    <w:basedOn w:val="HeadingBase"/>
    <w:next w:val="Normal"/>
    <w:rsid w:val="00FB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661"/>
    <w:pPr>
      <w:spacing w:before="60" w:after="60"/>
    </w:pPr>
  </w:style>
  <w:style w:type="paragraph" w:styleId="ListContinue">
    <w:name w:val="List Continue"/>
    <w:basedOn w:val="List"/>
    <w:rsid w:val="00FB2661"/>
    <w:pPr>
      <w:ind w:firstLine="0"/>
    </w:pPr>
  </w:style>
  <w:style w:type="paragraph" w:customStyle="1" w:styleId="ListNote">
    <w:name w:val="List Note"/>
    <w:basedOn w:val="List"/>
    <w:rsid w:val="00FB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661"/>
    <w:rPr>
      <w:rFonts w:ascii="Courier New" w:hAnsi="Courier New"/>
    </w:rPr>
  </w:style>
  <w:style w:type="paragraph" w:customStyle="1" w:styleId="NoteBullet">
    <w:name w:val="Note Bullet"/>
    <w:basedOn w:val="Note"/>
    <w:rsid w:val="00FB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661"/>
    <w:rPr>
      <w:b/>
      <w:smallCaps/>
    </w:rPr>
  </w:style>
  <w:style w:type="paragraph" w:customStyle="1" w:styleId="TableListNumber">
    <w:name w:val="Table List Number"/>
    <w:basedOn w:val="ListNumber"/>
    <w:rsid w:val="00FB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661"/>
    <w:pPr>
      <w:numPr>
        <w:numId w:val="9"/>
      </w:numPr>
    </w:pPr>
  </w:style>
  <w:style w:type="paragraph" w:customStyle="1" w:styleId="ListAlpha2">
    <w:name w:val="List Alpha 2"/>
    <w:basedOn w:val="List2"/>
    <w:rsid w:val="00FB2661"/>
    <w:pPr>
      <w:numPr>
        <w:numId w:val="8"/>
      </w:numPr>
    </w:pPr>
  </w:style>
  <w:style w:type="paragraph" w:styleId="List2">
    <w:name w:val="List 2"/>
    <w:basedOn w:val="BodyText"/>
    <w:rsid w:val="00FB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661"/>
    <w:pPr>
      <w:numPr>
        <w:numId w:val="4"/>
      </w:numPr>
    </w:pPr>
  </w:style>
  <w:style w:type="paragraph" w:styleId="ListContinue2">
    <w:name w:val="List Continue 2"/>
    <w:basedOn w:val="List2"/>
    <w:rsid w:val="00FB2661"/>
    <w:pPr>
      <w:ind w:firstLine="0"/>
    </w:pPr>
  </w:style>
  <w:style w:type="paragraph" w:styleId="ListContinue3">
    <w:name w:val="List Continue 3"/>
    <w:basedOn w:val="List3"/>
    <w:rsid w:val="00FB2661"/>
    <w:pPr>
      <w:ind w:left="1021" w:firstLine="0"/>
    </w:pPr>
  </w:style>
  <w:style w:type="paragraph" w:styleId="ListContinue4">
    <w:name w:val="List Continue 4"/>
    <w:basedOn w:val="List4"/>
    <w:rsid w:val="00FB2661"/>
    <w:pPr>
      <w:ind w:firstLine="0"/>
    </w:pPr>
  </w:style>
  <w:style w:type="paragraph" w:styleId="ListContinue5">
    <w:name w:val="List Continue 5"/>
    <w:basedOn w:val="List5"/>
    <w:rsid w:val="00FB2661"/>
    <w:pPr>
      <w:ind w:firstLine="0"/>
    </w:pPr>
  </w:style>
  <w:style w:type="paragraph" w:styleId="ListNumber3">
    <w:name w:val="List Number 3"/>
    <w:basedOn w:val="List3"/>
    <w:rsid w:val="00FB2661"/>
    <w:pPr>
      <w:numPr>
        <w:numId w:val="5"/>
      </w:numPr>
    </w:pPr>
  </w:style>
  <w:style w:type="paragraph" w:styleId="ListNumber4">
    <w:name w:val="List Number 4"/>
    <w:basedOn w:val="List4"/>
    <w:rsid w:val="00FB2661"/>
    <w:pPr>
      <w:numPr>
        <w:numId w:val="6"/>
      </w:numPr>
    </w:pPr>
  </w:style>
  <w:style w:type="paragraph" w:styleId="ListNumber5">
    <w:name w:val="List Number 5"/>
    <w:basedOn w:val="List5"/>
    <w:rsid w:val="00FB2661"/>
    <w:pPr>
      <w:numPr>
        <w:numId w:val="7"/>
      </w:numPr>
    </w:pPr>
  </w:style>
  <w:style w:type="paragraph" w:styleId="BlockText">
    <w:name w:val="Block Text"/>
    <w:basedOn w:val="Normal"/>
    <w:rsid w:val="00FB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661"/>
    <w:rPr>
      <w:sz w:val="16"/>
      <w:vertAlign w:val="superscript"/>
    </w:rPr>
  </w:style>
  <w:style w:type="character" w:customStyle="1" w:styleId="Symbols">
    <w:name w:val="Symbols"/>
    <w:basedOn w:val="DefaultParagraphFont"/>
    <w:rsid w:val="00FB2661"/>
    <w:rPr>
      <w:rFonts w:ascii="Symbol" w:hAnsi="Symbol"/>
    </w:rPr>
  </w:style>
  <w:style w:type="character" w:customStyle="1" w:styleId="MenuOptions">
    <w:name w:val="Menu Options"/>
    <w:basedOn w:val="DefaultParagraphFont"/>
    <w:rsid w:val="00FB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661"/>
    <w:rPr>
      <w:b/>
    </w:rPr>
  </w:style>
  <w:style w:type="character" w:customStyle="1" w:styleId="Underlined">
    <w:name w:val="Underlined"/>
    <w:basedOn w:val="DefaultParagraphFont"/>
    <w:rsid w:val="00FB2661"/>
    <w:rPr>
      <w:u w:val="single"/>
    </w:rPr>
  </w:style>
  <w:style w:type="paragraph" w:customStyle="1" w:styleId="TableBodyTextRight">
    <w:name w:val="Table Body Text Right"/>
    <w:basedOn w:val="TableBodyText"/>
    <w:rsid w:val="00FB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661"/>
    <w:rPr>
      <w:sz w:val="18"/>
    </w:rPr>
  </w:style>
  <w:style w:type="paragraph" w:customStyle="1" w:styleId="BodySmallRight">
    <w:name w:val="Body Small Right"/>
    <w:basedOn w:val="BodyTextRight"/>
    <w:rsid w:val="00FB2661"/>
    <w:rPr>
      <w:sz w:val="18"/>
      <w:szCs w:val="18"/>
    </w:rPr>
  </w:style>
  <w:style w:type="paragraph" w:customStyle="1" w:styleId="MarginEdition">
    <w:name w:val="Margin Edition"/>
    <w:basedOn w:val="MarginNote"/>
    <w:rsid w:val="00FB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661"/>
    <w:rPr>
      <w:sz w:val="2"/>
      <w:szCs w:val="2"/>
    </w:rPr>
  </w:style>
  <w:style w:type="character" w:customStyle="1" w:styleId="Small">
    <w:name w:val="Small"/>
    <w:basedOn w:val="DefaultParagraphFont"/>
    <w:rsid w:val="00FB2661"/>
    <w:rPr>
      <w:sz w:val="16"/>
    </w:rPr>
  </w:style>
  <w:style w:type="paragraph" w:customStyle="1" w:styleId="WideTable">
    <w:name w:val="Wide Table"/>
    <w:basedOn w:val="Normal"/>
    <w:rsid w:val="00FB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661"/>
  </w:style>
  <w:style w:type="paragraph" w:styleId="Quote">
    <w:name w:val="Quote"/>
    <w:basedOn w:val="Heading1"/>
    <w:link w:val="QuoteChar"/>
    <w:qFormat/>
    <w:rsid w:val="00FB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661"/>
    <w:pPr>
      <w:pageBreakBefore/>
    </w:pPr>
  </w:style>
  <w:style w:type="paragraph" w:customStyle="1" w:styleId="Border">
    <w:name w:val="Border"/>
    <w:basedOn w:val="Normal"/>
    <w:qFormat/>
    <w:rsid w:val="00FB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661"/>
    <w:rPr>
      <w:u w:val="single"/>
    </w:rPr>
  </w:style>
  <w:style w:type="character" w:customStyle="1" w:styleId="BoldandItalics">
    <w:name w:val="Bold and Italics"/>
    <w:qFormat/>
    <w:rsid w:val="00FB2661"/>
    <w:rPr>
      <w:b/>
      <w:i/>
      <w:u w:val="none"/>
    </w:rPr>
  </w:style>
  <w:style w:type="paragraph" w:styleId="BalloonText">
    <w:name w:val="Balloon Text"/>
    <w:basedOn w:val="Normal"/>
    <w:link w:val="BalloonTextChar"/>
    <w:rsid w:val="00FB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661"/>
    <w:pPr>
      <w:spacing w:before="0" w:after="0"/>
    </w:pPr>
  </w:style>
  <w:style w:type="paragraph" w:customStyle="1" w:styleId="BodyTextBold">
    <w:name w:val="Body Text Bold"/>
    <w:basedOn w:val="BodyText"/>
    <w:qFormat/>
    <w:rsid w:val="00FB2661"/>
    <w:rPr>
      <w:b/>
    </w:rPr>
  </w:style>
  <w:style w:type="character" w:styleId="Hyperlink">
    <w:name w:val="Hyperlink"/>
    <w:basedOn w:val="DefaultParagraphFont"/>
    <w:uiPriority w:val="99"/>
    <w:unhideWhenUsed/>
    <w:rsid w:val="006C1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3321</Characters>
  <Application>Microsoft Office Word</Application>
  <DocSecurity>0</DocSecurity>
  <Lines>132</Lines>
  <Paragraphs>96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AHCDRG201 Maintain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