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3F8" w:rsidP="00D76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AHCDES402 Apply sustainability principles to landscape design</w:t>
      </w:r>
      <w:r>
        <w:fldChar w:fldCharType="end"/>
      </w:r>
    </w:p>
    <w:p w:rsidR="00D763F8" w:rsidP="00D763F8">
      <w:pPr>
        <w:pStyle w:val="Version"/>
        <w:sectPr w:rsidSect="00B75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1C2" w:rsidP="00B751C2">
      <w:pPr>
        <w:pStyle w:val="SuperHeading"/>
      </w:pPr>
      <w:r w:rsidRPr="00B751C2">
        <w:t>Assessment Requirements for AHCDES402 Apply sustainability principles to landscape design</w:t>
      </w:r>
    </w:p>
    <w:p w:rsidR="00000000" w:rsidRPr="00B751C2" w:rsidP="00B751C2">
      <w:pPr>
        <w:pStyle w:val="Heading1"/>
      </w:pPr>
      <w:bookmarkStart w:id="1" w:name="O_1211263"/>
      <w:bookmarkEnd w:id="1"/>
      <w:r w:rsidRPr="00B751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5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C2">
            <w:pPr>
              <w:pStyle w:val="BodyTextBold"/>
              <w:rPr>
                <w:lang w:val="en-NZ"/>
              </w:rPr>
            </w:pPr>
            <w:r w:rsidRPr="00B751C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C2">
            <w:pPr>
              <w:pStyle w:val="BodyTextBold"/>
              <w:rPr>
                <w:lang w:val="en-NZ"/>
              </w:rPr>
            </w:pPr>
            <w:r w:rsidRPr="00B751C2">
              <w:t>Comments</w:t>
            </w:r>
          </w:p>
        </w:tc>
      </w:tr>
      <w:tr w:rsidTr="00B75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1C2">
            <w:pPr>
              <w:pStyle w:val="BodyText"/>
              <w:rPr>
                <w:lang w:val="en-NZ"/>
              </w:rPr>
            </w:pPr>
            <w:r w:rsidRPr="00B751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1C2" w:rsidP="00B751C2">
            <w:pPr>
              <w:pStyle w:val="BodyText"/>
            </w:pPr>
            <w:r w:rsidRPr="00B751C2">
              <w:t>This version released with AHC Agriculture, Horticulture and Conservation and Land Management Training Package Version 7.0.</w:t>
            </w:r>
          </w:p>
        </w:tc>
      </w:tr>
    </w:tbl>
    <w:p w:rsidR="00000000" w:rsidRPr="00B751C2" w:rsidP="00B751C2">
      <w:pPr>
        <w:pStyle w:val="BodyText"/>
      </w:pPr>
    </w:p>
    <w:p w:rsidR="00000000" w:rsidRPr="00B751C2" w:rsidP="00B751C2">
      <w:pPr>
        <w:pStyle w:val="AllowPageBreak"/>
      </w:pPr>
    </w:p>
    <w:p w:rsidR="00000000" w:rsidRPr="00B751C2" w:rsidP="00B751C2">
      <w:pPr>
        <w:pStyle w:val="Heading1"/>
      </w:pPr>
      <w:bookmarkStart w:id="2" w:name="O_1211264"/>
      <w:bookmarkEnd w:id="2"/>
      <w:r w:rsidRPr="00B751C2">
        <w:t>Performance Evidence</w:t>
      </w:r>
    </w:p>
    <w:p w:rsidR="00000000" w:rsidRPr="00B751C2" w:rsidP="00D763F8">
      <w:pPr>
        <w:pStyle w:val="BodyText"/>
      </w:pPr>
      <w:r w:rsidRPr="00B751C2">
        <w:t>An individual demonstrating competency must satisfy all of the elements and performance cr</w:t>
      </w:r>
      <w:r w:rsidRPr="00B751C2">
        <w:t>iteria in this unit.</w:t>
      </w:r>
    </w:p>
    <w:p w:rsidR="00000000" w:rsidRPr="00B751C2" w:rsidP="00D763F8">
      <w:pPr>
        <w:pStyle w:val="BodyText"/>
      </w:pPr>
      <w:r w:rsidRPr="00B751C2">
        <w:t>There must be evidence that the individual has applied sustainability principles to landscape design on at least one occasion, and has:</w:t>
      </w:r>
    </w:p>
    <w:p w:rsidR="00000000" w:rsidRPr="00B751C2" w:rsidP="00B751C2">
      <w:pPr>
        <w:pStyle w:val="ListBullet"/>
      </w:pPr>
      <w:r w:rsidRPr="00B751C2">
        <w:t xml:space="preserve">analysed and applied the principles of sustainability in landscape design to evaluate designs and </w:t>
      </w:r>
      <w:r w:rsidRPr="00B751C2">
        <w:t>make recommendations on improving sustainability</w:t>
      </w:r>
    </w:p>
    <w:p w:rsidR="00000000" w:rsidRPr="00B751C2" w:rsidP="00B751C2">
      <w:pPr>
        <w:pStyle w:val="ListBullet"/>
      </w:pPr>
      <w:r w:rsidRPr="00B751C2">
        <w:t>applied relevant workplace health and safety and environmental legislation, regulations and workplace procedures</w:t>
      </w:r>
    </w:p>
    <w:p w:rsidR="00000000" w:rsidRPr="00B751C2" w:rsidP="00B751C2">
      <w:pPr>
        <w:pStyle w:val="ListBullet"/>
      </w:pPr>
      <w:r w:rsidRPr="00B751C2">
        <w:t>interpreted specifications and plans</w:t>
      </w:r>
    </w:p>
    <w:p w:rsidR="00000000" w:rsidRPr="00B751C2" w:rsidP="00B751C2">
      <w:pPr>
        <w:pStyle w:val="ListBullet"/>
      </w:pPr>
      <w:r w:rsidRPr="00B751C2">
        <w:t>evaluated landscape designs and made recommendations for improvements</w:t>
      </w:r>
    </w:p>
    <w:p w:rsidR="00000000" w:rsidRPr="00B751C2" w:rsidP="00B751C2">
      <w:pPr>
        <w:pStyle w:val="ListBullet"/>
      </w:pPr>
      <w:r w:rsidRPr="00B751C2">
        <w:t>sought, analysed and applied feedback from key stakeholders on recommendations to improve sustainability.</w:t>
      </w:r>
    </w:p>
    <w:p w:rsidR="00000000" w:rsidRPr="00B751C2" w:rsidP="00B751C2">
      <w:pPr>
        <w:pStyle w:val="AllowPageBreak"/>
      </w:pPr>
    </w:p>
    <w:p w:rsidR="00000000" w:rsidRPr="00B751C2" w:rsidP="00B751C2">
      <w:pPr>
        <w:pStyle w:val="Heading1"/>
      </w:pPr>
      <w:bookmarkStart w:id="3" w:name="O_1211265"/>
      <w:bookmarkEnd w:id="3"/>
      <w:r w:rsidRPr="00B751C2">
        <w:t>Knowledge Evidence</w:t>
      </w:r>
    </w:p>
    <w:p w:rsidR="00000000" w:rsidRPr="00B751C2" w:rsidP="00D763F8">
      <w:pPr>
        <w:pStyle w:val="BodyText"/>
      </w:pPr>
      <w:r w:rsidRPr="00B751C2">
        <w:t xml:space="preserve">An individual must be able to demonstrate </w:t>
      </w:r>
      <w:r w:rsidRPr="00B751C2">
        <w:t>the knowledge required to perform the tasks outlined in the elements and performance criteria of this unit. This includes knowledge of:</w:t>
      </w:r>
    </w:p>
    <w:p w:rsidR="00000000" w:rsidRPr="00B751C2" w:rsidP="00B751C2">
      <w:pPr>
        <w:pStyle w:val="ListBullet"/>
      </w:pPr>
      <w:r w:rsidRPr="00B751C2">
        <w:t>principles of sustainability and their application to landscape design, including:</w:t>
      </w:r>
    </w:p>
    <w:p w:rsidR="00000000" w:rsidRPr="00B751C2" w:rsidP="00B751C2">
      <w:pPr>
        <w:pStyle w:val="ListBullet2"/>
      </w:pPr>
      <w:r w:rsidRPr="00B751C2">
        <w:t>environmental, ecological, economic</w:t>
      </w:r>
      <w:r w:rsidRPr="00B751C2">
        <w:t xml:space="preserve"> and social resources relevant to sustainable design</w:t>
      </w:r>
    </w:p>
    <w:p w:rsidR="00000000" w:rsidRPr="00B751C2" w:rsidP="00B751C2">
      <w:pPr>
        <w:pStyle w:val="ListBullet2"/>
      </w:pPr>
      <w:r w:rsidRPr="00B751C2">
        <w:t>sustainable use of resources in the landscape</w:t>
      </w:r>
    </w:p>
    <w:p w:rsidR="00000000" w:rsidRPr="00B751C2" w:rsidP="00B751C2">
      <w:pPr>
        <w:pStyle w:val="ListBullet2"/>
      </w:pPr>
      <w:r w:rsidRPr="00B751C2">
        <w:t>materials commonly used in landscape design</w:t>
      </w:r>
    </w:p>
    <w:p w:rsidR="00000000" w:rsidRPr="00B751C2" w:rsidP="00B751C2">
      <w:pPr>
        <w:pStyle w:val="ListBullet2"/>
      </w:pPr>
      <w:r w:rsidRPr="00B751C2">
        <w:t>systems-based thinking</w:t>
      </w:r>
    </w:p>
    <w:p w:rsidR="00000000" w:rsidRPr="00B751C2" w:rsidP="00B751C2">
      <w:pPr>
        <w:pStyle w:val="ListBullet2"/>
      </w:pPr>
      <w:r w:rsidRPr="00B751C2">
        <w:t>cradle-to-cradle design, including life cycle mapping and assessment</w:t>
      </w:r>
    </w:p>
    <w:p w:rsidR="00000000" w:rsidRPr="00B751C2" w:rsidP="00B751C2">
      <w:pPr>
        <w:pStyle w:val="ListBullet2"/>
      </w:pPr>
      <w:r w:rsidRPr="00B751C2">
        <w:t>alternative design strategies</w:t>
      </w:r>
    </w:p>
    <w:p w:rsidR="00000000" w:rsidRPr="00B751C2" w:rsidP="00B751C2">
      <w:pPr>
        <w:pStyle w:val="ListBullet"/>
      </w:pPr>
      <w:r w:rsidRPr="00B751C2">
        <w:t>workplace health and safety and environmental legislation and regulations and workplace procedures relevant to sustainable landscape design</w:t>
      </w:r>
    </w:p>
    <w:p w:rsidR="00000000" w:rsidRPr="00B751C2" w:rsidP="00B751C2">
      <w:pPr>
        <w:pStyle w:val="ListBullet"/>
      </w:pPr>
      <w:r w:rsidRPr="00B751C2">
        <w:t>sustainable design principles, including ensuring that natural and built landscape:</w:t>
      </w:r>
    </w:p>
    <w:p w:rsidR="00000000" w:rsidRPr="00B751C2" w:rsidP="00B751C2">
      <w:pPr>
        <w:pStyle w:val="ListBullet2"/>
      </w:pPr>
      <w:r w:rsidRPr="00B751C2">
        <w:t>preserves, improves and protects existing water catchments</w:t>
      </w:r>
    </w:p>
    <w:p w:rsidR="00000000" w:rsidRPr="00B751C2" w:rsidP="00B751C2">
      <w:pPr>
        <w:pStyle w:val="ListBullet2"/>
      </w:pPr>
      <w:r w:rsidRPr="00B751C2">
        <w:t>harvests water if appropriate</w:t>
      </w:r>
    </w:p>
    <w:p w:rsidR="00000000" w:rsidRPr="00B751C2" w:rsidP="00B751C2">
      <w:pPr>
        <w:pStyle w:val="ListBullet2"/>
      </w:pPr>
      <w:r w:rsidRPr="00B751C2">
        <w:t>minimises the depletion of materials and resources</w:t>
      </w:r>
    </w:p>
    <w:p w:rsidR="00000000" w:rsidRPr="00B751C2" w:rsidP="00B751C2">
      <w:pPr>
        <w:pStyle w:val="ListBullet2"/>
      </w:pPr>
      <w:r w:rsidRPr="00B751C2">
        <w:t>minimises the use of energy</w:t>
      </w:r>
    </w:p>
    <w:p w:rsidR="00000000" w:rsidRPr="00B751C2" w:rsidP="00B751C2">
      <w:pPr>
        <w:pStyle w:val="ListBullet2"/>
      </w:pPr>
      <w:r w:rsidRPr="00B751C2">
        <w:t>minimises land degradation</w:t>
      </w:r>
    </w:p>
    <w:p w:rsidR="00000000" w:rsidRPr="00B751C2" w:rsidP="00B751C2">
      <w:pPr>
        <w:pStyle w:val="ListBullet2"/>
      </w:pPr>
      <w:r w:rsidRPr="00B751C2">
        <w:t>attaches value to and preserves in-situ soils</w:t>
      </w:r>
    </w:p>
    <w:p w:rsidR="00000000" w:rsidRPr="00B751C2" w:rsidP="00B751C2">
      <w:pPr>
        <w:pStyle w:val="ListBullet2"/>
      </w:pPr>
      <w:r w:rsidRPr="00B751C2">
        <w:t>allows for carb</w:t>
      </w:r>
      <w:r w:rsidRPr="00B751C2">
        <w:t>on sequestration</w:t>
      </w:r>
    </w:p>
    <w:p w:rsidR="00000000" w:rsidRPr="00B751C2" w:rsidP="00B751C2">
      <w:pPr>
        <w:pStyle w:val="ListBullet2"/>
      </w:pPr>
      <w:r w:rsidRPr="00B751C2">
        <w:t>uses plants that contribute to and enhance the future environment</w:t>
      </w:r>
    </w:p>
    <w:p w:rsidR="00000000" w:rsidRPr="00B751C2" w:rsidP="00B751C2">
      <w:pPr>
        <w:pStyle w:val="ListBullet2"/>
      </w:pPr>
      <w:r w:rsidRPr="00B751C2">
        <w:t>maintains biodiversity through healthy ecosystems</w:t>
      </w:r>
    </w:p>
    <w:p w:rsidR="00000000" w:rsidRPr="00B751C2" w:rsidP="00B751C2">
      <w:pPr>
        <w:pStyle w:val="ListBullet2"/>
      </w:pPr>
      <w:r w:rsidRPr="00B751C2">
        <w:t>designs for habitat</w:t>
      </w:r>
    </w:p>
    <w:p w:rsidR="00000000" w:rsidRPr="00B751C2" w:rsidP="00B751C2">
      <w:pPr>
        <w:pStyle w:val="ListBullet2"/>
      </w:pPr>
      <w:r w:rsidRPr="00B751C2">
        <w:t>improves the wellbeing of humankind and all living organisms</w:t>
      </w:r>
    </w:p>
    <w:p w:rsidR="00000000" w:rsidRPr="00B751C2" w:rsidP="00B751C2">
      <w:pPr>
        <w:pStyle w:val="ListBullet2"/>
      </w:pPr>
      <w:r w:rsidRPr="00B751C2">
        <w:t>minimises waste.</w:t>
      </w:r>
    </w:p>
    <w:p w:rsidR="00000000" w:rsidRPr="00B751C2" w:rsidP="00B751C2">
      <w:pPr>
        <w:pStyle w:val="AllowPageBreak"/>
      </w:pPr>
    </w:p>
    <w:p w:rsidR="00000000" w:rsidRPr="00B751C2" w:rsidP="00B751C2">
      <w:pPr>
        <w:pStyle w:val="Heading1"/>
      </w:pPr>
      <w:bookmarkStart w:id="4" w:name="O_1211266"/>
      <w:bookmarkEnd w:id="4"/>
      <w:r w:rsidRPr="00B751C2">
        <w:t>Assessment Conditions</w:t>
      </w:r>
    </w:p>
    <w:p w:rsidR="00000000" w:rsidRPr="00B751C2" w:rsidP="00D763F8">
      <w:pPr>
        <w:pStyle w:val="BodyText"/>
      </w:pPr>
      <w:r w:rsidRPr="00B751C2">
        <w:t>Assessment of the skills in this unit of competency must take place under the following conditions:</w:t>
      </w:r>
    </w:p>
    <w:p w:rsidR="00000000" w:rsidRPr="00B751C2" w:rsidP="00B751C2">
      <w:pPr>
        <w:pStyle w:val="ListBullet"/>
      </w:pPr>
      <w:r w:rsidRPr="00B751C2">
        <w:t>physical conditions:</w:t>
      </w:r>
    </w:p>
    <w:p w:rsidR="00000000" w:rsidRPr="00B751C2" w:rsidP="00B751C2">
      <w:pPr>
        <w:pStyle w:val="ListBullet2"/>
      </w:pPr>
      <w:r w:rsidRPr="00B751C2">
        <w:t>a workplace setting or an environment that accurately represents workplace conditions</w:t>
      </w:r>
    </w:p>
    <w:p w:rsidR="00000000" w:rsidRPr="00B751C2" w:rsidP="00B751C2">
      <w:pPr>
        <w:pStyle w:val="ListBullet"/>
      </w:pPr>
      <w:r w:rsidRPr="00B751C2">
        <w:t>resources, equipment and</w:t>
      </w:r>
      <w:r w:rsidRPr="00B751C2">
        <w:t xml:space="preserve"> materials:</w:t>
      </w:r>
    </w:p>
    <w:p w:rsidR="00000000" w:rsidRPr="00B751C2" w:rsidP="00B751C2">
      <w:pPr>
        <w:pStyle w:val="ListBullet2"/>
      </w:pPr>
      <w:r w:rsidRPr="00B751C2">
        <w:t>landscape designs</w:t>
      </w:r>
    </w:p>
    <w:p w:rsidR="00000000" w:rsidRPr="00B751C2" w:rsidP="00B751C2">
      <w:pPr>
        <w:pStyle w:val="ListBullet2"/>
      </w:pPr>
      <w:r w:rsidRPr="00B751C2">
        <w:t>site information, documentation and data applicable to sustainable landscape design</w:t>
      </w:r>
    </w:p>
    <w:p w:rsidR="00000000" w:rsidRPr="00B751C2" w:rsidP="00B751C2">
      <w:pPr>
        <w:pStyle w:val="ListBullet"/>
      </w:pPr>
      <w:r w:rsidRPr="00B751C2">
        <w:t>specifications:</w:t>
      </w:r>
    </w:p>
    <w:p w:rsidR="00000000" w:rsidRPr="00B751C2" w:rsidP="00B751C2">
      <w:pPr>
        <w:pStyle w:val="ListBullet2"/>
      </w:pPr>
      <w:r w:rsidRPr="00B751C2">
        <w:t>legislation, standards, policies and procedures relevant to sustainable landscape design</w:t>
      </w:r>
    </w:p>
    <w:p w:rsidR="00000000" w:rsidRPr="00B751C2" w:rsidP="00B751C2">
      <w:pPr>
        <w:pStyle w:val="ListBullet2"/>
      </w:pPr>
      <w:r w:rsidRPr="00B751C2">
        <w:t xml:space="preserve">workplace health and safety </w:t>
      </w:r>
      <w:r w:rsidRPr="00B751C2">
        <w:t>and environmental legislation and regulations and workplace procedures applicable to sustainable landscape design</w:t>
      </w:r>
    </w:p>
    <w:p w:rsidR="00000000" w:rsidRPr="00B751C2" w:rsidP="00B751C2">
      <w:pPr>
        <w:pStyle w:val="ListBullet"/>
      </w:pPr>
      <w:r w:rsidRPr="00B751C2">
        <w:t>relationships:</w:t>
      </w:r>
    </w:p>
    <w:p w:rsidR="00000000" w:rsidRPr="00B751C2" w:rsidP="00B751C2">
      <w:pPr>
        <w:pStyle w:val="ListBullet2"/>
      </w:pPr>
      <w:r w:rsidRPr="00B751C2">
        <w:t>key stakeholders</w:t>
      </w:r>
    </w:p>
    <w:p w:rsidR="00000000" w:rsidRPr="00B751C2" w:rsidP="00B751C2">
      <w:pPr>
        <w:pStyle w:val="ListBullet"/>
      </w:pPr>
      <w:r w:rsidRPr="00B751C2">
        <w:t>timeframes:</w:t>
      </w:r>
    </w:p>
    <w:p w:rsidR="00000000" w:rsidRPr="00B751C2" w:rsidP="00B751C2">
      <w:pPr>
        <w:pStyle w:val="ListBullet2"/>
      </w:pPr>
      <w:r w:rsidRPr="00B751C2">
        <w:t>according to job requirements.</w:t>
      </w:r>
    </w:p>
    <w:p w:rsidR="00000000" w:rsidRPr="00B751C2" w:rsidP="00D763F8">
      <w:pPr>
        <w:pStyle w:val="BodyText"/>
      </w:pPr>
      <w:r w:rsidRPr="00B751C2">
        <w:t>Assessors of this unit must satisfy the requirements for assess</w:t>
      </w:r>
      <w:r w:rsidRPr="00B751C2">
        <w:t>ors in applicable vocational education and training legislation, frameworks and/or standards.</w:t>
      </w:r>
    </w:p>
    <w:p w:rsidR="00000000" w:rsidRPr="00B751C2" w:rsidP="00B751C2">
      <w:pPr>
        <w:pStyle w:val="Heading1"/>
      </w:pPr>
      <w:bookmarkStart w:id="5" w:name="O_1211269"/>
      <w:bookmarkEnd w:id="5"/>
      <w:r w:rsidRPr="00B751C2">
        <w:t>Links</w:t>
      </w:r>
    </w:p>
    <w:p w:rsidR="00000000" w:rsidRPr="00B751C2" w:rsidP="00D763F8">
      <w:pPr>
        <w:pStyle w:val="BodyText"/>
      </w:pPr>
      <w:r w:rsidRPr="00B751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1E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51C2" w:rsidP="00B751C2"/>
    <w:sectPr w:rsidSect="00B751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C2" w:rsidRPr="00D763F8" w:rsidP="00D76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F8" w:rsidP="00B75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63F8" w:rsidP="00B75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63F8" w:rsidP="00B75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1C2" w:rsidRPr="00D763F8" w:rsidP="00D763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F8" w:rsidRPr="002D2AF8" w:rsidP="00B75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AHCDES402 Apply sustainability principles to landscape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63F8" w:rsidP="00B75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4603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BE5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DE7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1C2"/>
  </w:style>
  <w:style w:type="character" w:customStyle="1" w:styleId="Heading1Char">
    <w:name w:val="Heading 1 Char"/>
    <w:basedOn w:val="DefaultParagraphFont"/>
    <w:link w:val="Heading1"/>
    <w:rsid w:val="00B75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1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1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51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51C2"/>
    <w:rPr>
      <w:b/>
    </w:rPr>
  </w:style>
  <w:style w:type="character" w:customStyle="1" w:styleId="Heading2Char">
    <w:name w:val="Heading 2 Char"/>
    <w:basedOn w:val="DefaultParagraphFont"/>
    <w:link w:val="Heading2"/>
    <w:rsid w:val="00B75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1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51C2"/>
    <w:rPr>
      <w:b/>
      <w:spacing w:val="0"/>
    </w:rPr>
  </w:style>
  <w:style w:type="paragraph" w:customStyle="1" w:styleId="SuperTitle">
    <w:name w:val="SuperTitle"/>
    <w:basedOn w:val="Title"/>
    <w:rsid w:val="00B75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1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1C2"/>
    <w:rPr>
      <w:i/>
    </w:rPr>
  </w:style>
  <w:style w:type="paragraph" w:styleId="Caption">
    <w:name w:val="caption"/>
    <w:basedOn w:val="BodyText"/>
    <w:next w:val="Normal"/>
    <w:qFormat/>
    <w:rsid w:val="00B75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1C2"/>
  </w:style>
  <w:style w:type="paragraph" w:styleId="TableofFigures">
    <w:name w:val="table of figures"/>
    <w:basedOn w:val="Normal"/>
    <w:next w:val="Normal"/>
    <w:semiHidden/>
    <w:rsid w:val="00B75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1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51C2"/>
    <w:rPr>
      <w:rFonts w:ascii="Wingdings" w:hAnsi="Wingdings"/>
    </w:rPr>
  </w:style>
  <w:style w:type="paragraph" w:customStyle="1" w:styleId="TableHeading">
    <w:name w:val="Table Heading"/>
    <w:basedOn w:val="HeadingBase"/>
    <w:rsid w:val="00B75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1C2"/>
    <w:rPr>
      <w:color w:val="0033CC"/>
      <w:u w:val="none"/>
    </w:rPr>
  </w:style>
  <w:style w:type="paragraph" w:customStyle="1" w:styleId="BodyTextRight">
    <w:name w:val="Body Text Right"/>
    <w:basedOn w:val="BodyText"/>
    <w:rsid w:val="00B75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1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1C2"/>
    <w:rPr>
      <w:sz w:val="32"/>
    </w:rPr>
  </w:style>
  <w:style w:type="paragraph" w:customStyle="1" w:styleId="HeadingProcedure">
    <w:name w:val="Heading Procedure"/>
    <w:basedOn w:val="HeadingBase"/>
    <w:next w:val="Normal"/>
    <w:rsid w:val="00B75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1C2"/>
    <w:pPr>
      <w:spacing w:before="60" w:after="60"/>
    </w:pPr>
  </w:style>
  <w:style w:type="paragraph" w:styleId="ListContinue">
    <w:name w:val="List Continue"/>
    <w:basedOn w:val="List"/>
    <w:rsid w:val="00B751C2"/>
    <w:pPr>
      <w:ind w:firstLine="0"/>
    </w:pPr>
  </w:style>
  <w:style w:type="paragraph" w:customStyle="1" w:styleId="ListNote">
    <w:name w:val="List Note"/>
    <w:basedOn w:val="List"/>
    <w:rsid w:val="00B75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1C2"/>
    <w:rPr>
      <w:rFonts w:ascii="Courier New" w:hAnsi="Courier New"/>
    </w:rPr>
  </w:style>
  <w:style w:type="paragraph" w:customStyle="1" w:styleId="NoteBullet">
    <w:name w:val="Note Bullet"/>
    <w:basedOn w:val="Note"/>
    <w:rsid w:val="00B75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1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5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1C2"/>
    <w:rPr>
      <w:b/>
      <w:smallCaps/>
    </w:rPr>
  </w:style>
  <w:style w:type="paragraph" w:customStyle="1" w:styleId="TableListNumber">
    <w:name w:val="Table List Number"/>
    <w:basedOn w:val="ListNumber"/>
    <w:rsid w:val="00B75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1C2"/>
    <w:pPr>
      <w:numPr>
        <w:numId w:val="9"/>
      </w:numPr>
    </w:pPr>
  </w:style>
  <w:style w:type="paragraph" w:customStyle="1" w:styleId="ListAlpha2">
    <w:name w:val="List Alpha 2"/>
    <w:basedOn w:val="List2"/>
    <w:rsid w:val="00B751C2"/>
    <w:pPr>
      <w:numPr>
        <w:numId w:val="8"/>
      </w:numPr>
    </w:pPr>
  </w:style>
  <w:style w:type="paragraph" w:styleId="List2">
    <w:name w:val="List 2"/>
    <w:basedOn w:val="BodyText"/>
    <w:rsid w:val="00B75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1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1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51C2"/>
    <w:pPr>
      <w:numPr>
        <w:numId w:val="4"/>
      </w:numPr>
    </w:pPr>
  </w:style>
  <w:style w:type="paragraph" w:styleId="ListContinue2">
    <w:name w:val="List Continue 2"/>
    <w:basedOn w:val="List2"/>
    <w:rsid w:val="00B751C2"/>
    <w:pPr>
      <w:ind w:firstLine="0"/>
    </w:pPr>
  </w:style>
  <w:style w:type="paragraph" w:styleId="ListContinue3">
    <w:name w:val="List Continue 3"/>
    <w:basedOn w:val="List3"/>
    <w:rsid w:val="00B751C2"/>
    <w:pPr>
      <w:ind w:left="1021" w:firstLine="0"/>
    </w:pPr>
  </w:style>
  <w:style w:type="paragraph" w:styleId="ListContinue4">
    <w:name w:val="List Continue 4"/>
    <w:basedOn w:val="List4"/>
    <w:rsid w:val="00B751C2"/>
    <w:pPr>
      <w:ind w:firstLine="0"/>
    </w:pPr>
  </w:style>
  <w:style w:type="paragraph" w:styleId="ListContinue5">
    <w:name w:val="List Continue 5"/>
    <w:basedOn w:val="List5"/>
    <w:rsid w:val="00B751C2"/>
    <w:pPr>
      <w:ind w:firstLine="0"/>
    </w:pPr>
  </w:style>
  <w:style w:type="paragraph" w:styleId="ListNumber3">
    <w:name w:val="List Number 3"/>
    <w:basedOn w:val="List3"/>
    <w:rsid w:val="00B751C2"/>
    <w:pPr>
      <w:numPr>
        <w:numId w:val="5"/>
      </w:numPr>
    </w:pPr>
  </w:style>
  <w:style w:type="paragraph" w:styleId="ListNumber4">
    <w:name w:val="List Number 4"/>
    <w:basedOn w:val="List4"/>
    <w:rsid w:val="00B751C2"/>
    <w:pPr>
      <w:numPr>
        <w:numId w:val="6"/>
      </w:numPr>
    </w:pPr>
  </w:style>
  <w:style w:type="paragraph" w:styleId="ListNumber5">
    <w:name w:val="List Number 5"/>
    <w:basedOn w:val="List5"/>
    <w:rsid w:val="00B751C2"/>
    <w:pPr>
      <w:numPr>
        <w:numId w:val="7"/>
      </w:numPr>
    </w:pPr>
  </w:style>
  <w:style w:type="paragraph" w:styleId="BlockText">
    <w:name w:val="Block Text"/>
    <w:basedOn w:val="Normal"/>
    <w:rsid w:val="00B75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1C2"/>
    <w:rPr>
      <w:sz w:val="16"/>
      <w:vertAlign w:val="superscript"/>
    </w:rPr>
  </w:style>
  <w:style w:type="character" w:customStyle="1" w:styleId="Symbols">
    <w:name w:val="Symbols"/>
    <w:basedOn w:val="DefaultParagraphFont"/>
    <w:rsid w:val="00B751C2"/>
    <w:rPr>
      <w:rFonts w:ascii="Symbol" w:hAnsi="Symbol"/>
    </w:rPr>
  </w:style>
  <w:style w:type="character" w:customStyle="1" w:styleId="MenuOptions">
    <w:name w:val="Menu Options"/>
    <w:basedOn w:val="DefaultParagraphFont"/>
    <w:rsid w:val="00B75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1C2"/>
    <w:rPr>
      <w:b/>
    </w:rPr>
  </w:style>
  <w:style w:type="character" w:customStyle="1" w:styleId="Underlined">
    <w:name w:val="Underlined"/>
    <w:basedOn w:val="DefaultParagraphFont"/>
    <w:rsid w:val="00B751C2"/>
    <w:rPr>
      <w:u w:val="single"/>
    </w:rPr>
  </w:style>
  <w:style w:type="paragraph" w:customStyle="1" w:styleId="TableBodyTextRight">
    <w:name w:val="Table Body Text Right"/>
    <w:basedOn w:val="TableBodyText"/>
    <w:rsid w:val="00B75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1C2"/>
    <w:rPr>
      <w:sz w:val="18"/>
    </w:rPr>
  </w:style>
  <w:style w:type="paragraph" w:customStyle="1" w:styleId="BodySmallRight">
    <w:name w:val="Body Small Right"/>
    <w:basedOn w:val="BodyTextRight"/>
    <w:rsid w:val="00B751C2"/>
    <w:rPr>
      <w:sz w:val="18"/>
      <w:szCs w:val="18"/>
    </w:rPr>
  </w:style>
  <w:style w:type="paragraph" w:customStyle="1" w:styleId="MarginEdition">
    <w:name w:val="Margin Edition"/>
    <w:basedOn w:val="MarginNote"/>
    <w:rsid w:val="00B75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1C2"/>
    <w:rPr>
      <w:sz w:val="2"/>
      <w:szCs w:val="2"/>
    </w:rPr>
  </w:style>
  <w:style w:type="character" w:customStyle="1" w:styleId="Small">
    <w:name w:val="Small"/>
    <w:basedOn w:val="DefaultParagraphFont"/>
    <w:rsid w:val="00B751C2"/>
    <w:rPr>
      <w:sz w:val="16"/>
    </w:rPr>
  </w:style>
  <w:style w:type="paragraph" w:customStyle="1" w:styleId="WideTable">
    <w:name w:val="Wide Table"/>
    <w:basedOn w:val="Normal"/>
    <w:rsid w:val="00B75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1C2"/>
  </w:style>
  <w:style w:type="paragraph" w:styleId="Quote">
    <w:name w:val="Quote"/>
    <w:basedOn w:val="Heading1"/>
    <w:link w:val="QuoteChar"/>
    <w:qFormat/>
    <w:rsid w:val="00B75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1C2"/>
    <w:pPr>
      <w:pageBreakBefore/>
    </w:pPr>
  </w:style>
  <w:style w:type="paragraph" w:customStyle="1" w:styleId="Border">
    <w:name w:val="Border"/>
    <w:basedOn w:val="Normal"/>
    <w:qFormat/>
    <w:rsid w:val="00B75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1C2"/>
    <w:rPr>
      <w:u w:val="single"/>
    </w:rPr>
  </w:style>
  <w:style w:type="character" w:customStyle="1" w:styleId="BoldandItalics">
    <w:name w:val="Bold and Italics"/>
    <w:qFormat/>
    <w:rsid w:val="00B751C2"/>
    <w:rPr>
      <w:b/>
      <w:i/>
      <w:u w:val="none"/>
    </w:rPr>
  </w:style>
  <w:style w:type="paragraph" w:styleId="BalloonText">
    <w:name w:val="Balloon Text"/>
    <w:basedOn w:val="Normal"/>
    <w:link w:val="BalloonTextChar"/>
    <w:rsid w:val="00B75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1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6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3147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AHCDES402 Apply sustainability principles to landscape design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