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D72" w:rsidP="00493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AHCCSW401 Contribute to the development of cultural safety processes</w:t>
      </w:r>
      <w:r>
        <w:fldChar w:fldCharType="end"/>
      </w:r>
    </w:p>
    <w:p w:rsidR="00493D72" w:rsidP="00493D72">
      <w:pPr>
        <w:pStyle w:val="Version"/>
        <w:sectPr w:rsidSect="003A4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4C42" w:rsidP="003A4C42">
      <w:pPr>
        <w:pStyle w:val="SuperHeading"/>
      </w:pPr>
      <w:r w:rsidRPr="003A4C42">
        <w:t>AHCCSW401 Contribute to the development of cultural safety processes</w:t>
      </w:r>
    </w:p>
    <w:p w:rsidR="00000000" w:rsidRPr="003A4C42" w:rsidP="003A4C42">
      <w:pPr>
        <w:pStyle w:val="Heading1"/>
      </w:pPr>
      <w:bookmarkStart w:id="1" w:name="O_1271852"/>
      <w:bookmarkEnd w:id="1"/>
      <w:r w:rsidRPr="003A4C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Comments</w:t>
            </w:r>
          </w:p>
        </w:tc>
      </w:tr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t>This version released with AHC Agriculture, Horticulture and Conservation and Land Management Training Package Version 9.0.</w:t>
            </w:r>
          </w:p>
        </w:tc>
      </w:tr>
    </w:tbl>
    <w:p w:rsidR="00000000" w:rsidRPr="003A4C42" w:rsidP="003A4C42">
      <w:pPr>
        <w:pStyle w:val="BodyText"/>
      </w:pPr>
    </w:p>
    <w:p w:rsidR="00000000" w:rsidRPr="003A4C42" w:rsidP="003A4C42">
      <w:pPr>
        <w:pStyle w:val="AllowPageBreak"/>
      </w:pPr>
    </w:p>
    <w:p w:rsidR="00000000" w:rsidRPr="003A4C42" w:rsidP="003A4C42">
      <w:pPr>
        <w:pStyle w:val="Heading1"/>
      </w:pPr>
      <w:bookmarkStart w:id="2" w:name="O_1271853"/>
      <w:bookmarkEnd w:id="2"/>
      <w:r w:rsidRPr="003A4C42">
        <w:t>Application</w:t>
      </w:r>
    </w:p>
    <w:p w:rsidR="00000000" w:rsidRPr="003A4C42" w:rsidP="00493D72">
      <w:pPr>
        <w:pStyle w:val="BodyText"/>
      </w:pPr>
      <w:r w:rsidRPr="003A4C42">
        <w:t>This unit of competency describes the skills and knowledge required to support an organisation</w:t>
      </w:r>
      <w:r>
        <w:t>’</w:t>
      </w:r>
      <w:r w:rsidRPr="003A4C42">
        <w:t>s de</w:t>
      </w:r>
      <w:r w:rsidRPr="003A4C42">
        <w:t>velopment of cultural safety processes for Aboriginal and/or Torres Strait Islander People.</w:t>
      </w:r>
    </w:p>
    <w:p w:rsidR="00000000" w:rsidRPr="003A4C42" w:rsidP="00493D72">
      <w:pPr>
        <w:pStyle w:val="BodyText"/>
      </w:pPr>
      <w:r w:rsidRPr="003A4C42">
        <w:t xml:space="preserve">The unit applies to individuals who work with Aboriginal and/or Torres Strait Islander People and who are responsible for contributing to developing and supporting </w:t>
      </w:r>
      <w:r w:rsidRPr="003A4C42">
        <w:t xml:space="preserve">the implementation of processes to build a culturally safe workplace. </w:t>
      </w:r>
    </w:p>
    <w:p w:rsidR="00000000" w:rsidRPr="003A4C42" w:rsidP="00493D72">
      <w:pPr>
        <w:pStyle w:val="BodyText"/>
      </w:pPr>
      <w:r w:rsidRPr="003A4C42">
        <w:t xml:space="preserve">No licensing, legislative or certification requirements apply to this unit at the time of publication. </w:t>
      </w:r>
    </w:p>
    <w:p w:rsidR="00000000" w:rsidRPr="003A4C42" w:rsidP="003A4C42">
      <w:pPr>
        <w:pStyle w:val="Heading1"/>
      </w:pPr>
      <w:bookmarkStart w:id="3" w:name="O_1271854"/>
      <w:bookmarkEnd w:id="3"/>
      <w:r w:rsidRPr="003A4C42">
        <w:t>Pre-requisite Unit</w:t>
      </w:r>
    </w:p>
    <w:p w:rsidR="00000000" w:rsidRPr="003A4C42" w:rsidP="00493D72">
      <w:pPr>
        <w:pStyle w:val="BodyText"/>
      </w:pPr>
      <w:r w:rsidRPr="003A4C42">
        <w:t>Nil</w:t>
      </w:r>
    </w:p>
    <w:p w:rsidR="00000000" w:rsidRPr="003A4C42" w:rsidP="003A4C42">
      <w:pPr>
        <w:pStyle w:val="Heading1"/>
      </w:pPr>
      <w:bookmarkStart w:id="4" w:name="O_1271856"/>
      <w:bookmarkEnd w:id="4"/>
      <w:r w:rsidRPr="003A4C42">
        <w:t>Unit Sector</w:t>
      </w:r>
    </w:p>
    <w:p w:rsidR="00000000" w:rsidRPr="003A4C42" w:rsidP="00493D72">
      <w:pPr>
        <w:pStyle w:val="BodyText"/>
      </w:pPr>
      <w:r w:rsidRPr="003A4C42">
        <w:t>Cultural</w:t>
      </w:r>
      <w:r w:rsidRPr="003A4C42">
        <w:t xml:space="preserve"> Sites Work (CSW)</w:t>
      </w:r>
    </w:p>
    <w:p w:rsidR="00000000" w:rsidRPr="003A4C42" w:rsidP="003A4C42">
      <w:pPr>
        <w:pStyle w:val="Heading1"/>
      </w:pPr>
      <w:bookmarkStart w:id="5" w:name="O_1271857"/>
      <w:bookmarkEnd w:id="5"/>
      <w:r w:rsidRPr="003A4C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3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Performance Criteria</w:t>
            </w:r>
          </w:p>
        </w:tc>
      </w:tr>
      <w:tr w:rsidTr="00493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3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1. Prepare to survey cultural safety processes within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t>1.1 Investigate and record existing and past cultural safety policy in the organisation</w:t>
            </w:r>
          </w:p>
          <w:p w:rsidR="00000000" w:rsidRPr="003A4C42" w:rsidP="003A4C42">
            <w:pPr>
              <w:pStyle w:val="BodyText"/>
            </w:pPr>
            <w:r w:rsidRPr="003A4C42">
              <w:t xml:space="preserve">1.2 Assist in preparing a survey to investigate current cultural climate </w:t>
            </w:r>
          </w:p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 xml:space="preserve">1.3 Confirm survey methods </w:t>
            </w:r>
            <w:r w:rsidRPr="003A4C42">
              <w:t xml:space="preserve">are appropriate with management and </w:t>
            </w:r>
            <w:r w:rsidRPr="003A4C42">
              <w:t>with Aboriginal and/or Torres Strait Islander Cultural Authority</w:t>
            </w:r>
          </w:p>
        </w:tc>
      </w:tr>
      <w:tr w:rsidTr="00493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2. Conduct cultural safety awareness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t>2.1 Canvass management and staff through approved survey</w:t>
            </w:r>
          </w:p>
          <w:p w:rsidR="00000000" w:rsidRPr="003A4C42" w:rsidP="003A4C42">
            <w:pPr>
              <w:pStyle w:val="BodyText"/>
            </w:pPr>
            <w:r w:rsidRPr="003A4C42">
              <w:t xml:space="preserve">2.2 Ensure process is outlined to participants, and permissions given to document responses </w:t>
            </w:r>
          </w:p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2.3 Document responses and report outcomes to management</w:t>
            </w:r>
          </w:p>
        </w:tc>
      </w:tr>
      <w:tr w:rsidTr="00493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3. Support the development and implementation of the cultural safety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t>3.1 Analyse documented respo</w:t>
            </w:r>
            <w:r w:rsidRPr="003A4C42">
              <w:t>nses to survey</w:t>
            </w:r>
          </w:p>
          <w:p w:rsidR="00000000" w:rsidRPr="003A4C42" w:rsidP="003A4C42">
            <w:pPr>
              <w:pStyle w:val="BodyText"/>
            </w:pPr>
            <w:r w:rsidRPr="003A4C42">
              <w:t>3.2 Assist in developing the process according to standard workplace formats and management</w:t>
            </w:r>
          </w:p>
          <w:p w:rsidR="00000000" w:rsidRPr="003A4C42" w:rsidP="003A4C42">
            <w:pPr>
              <w:pStyle w:val="BodyText"/>
            </w:pPr>
            <w:r w:rsidRPr="003A4C42">
              <w:t>3.3 Gain approvals from management and Aboriginal and/or Torres Strait Islander People to implement process</w:t>
            </w:r>
          </w:p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3.4 Promote the newly developed process t</w:t>
            </w:r>
            <w:r w:rsidRPr="003A4C42">
              <w:t>o all members of the organisation</w:t>
            </w:r>
          </w:p>
        </w:tc>
      </w:tr>
      <w:tr w:rsidTr="00493D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4. Evaluate effectiveness of cultural safety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t>4.1 Assist in preparing follow-up questions and conduct surveys to gauge effectiveness of new processes after an agreed, appropriate timeframe</w:t>
            </w:r>
          </w:p>
          <w:p w:rsidR="00000000" w:rsidRPr="003A4C42" w:rsidP="003A4C42">
            <w:pPr>
              <w:pStyle w:val="BodyText"/>
            </w:pPr>
            <w:r w:rsidRPr="003A4C42">
              <w:t xml:space="preserve">4.2 Compare and document </w:t>
            </w:r>
            <w:r w:rsidRPr="003A4C42">
              <w:t xml:space="preserve">newly implemented processes to past established processes </w:t>
            </w:r>
          </w:p>
          <w:p w:rsidR="00000000" w:rsidRPr="003A4C42" w:rsidP="003A4C42">
            <w:pPr>
              <w:pStyle w:val="BodyText"/>
            </w:pPr>
            <w:r w:rsidRPr="003A4C42">
              <w:t>4.3 Revise processes according to responses received</w:t>
            </w:r>
          </w:p>
          <w:p w:rsidR="00000000" w:rsidRPr="003A4C42" w:rsidP="003A4C42">
            <w:pPr>
              <w:pStyle w:val="BodyText"/>
            </w:pPr>
            <w:r w:rsidRPr="003A4C42">
              <w:t>4.4 Report final outcome of revised processes to management</w:t>
            </w:r>
          </w:p>
        </w:tc>
      </w:tr>
    </w:tbl>
    <w:p w:rsidR="00000000" w:rsidRPr="003A4C42" w:rsidP="003A4C42">
      <w:pPr>
        <w:pStyle w:val="BodyText"/>
      </w:pPr>
    </w:p>
    <w:p w:rsidR="00000000" w:rsidRPr="003A4C42" w:rsidP="003A4C42">
      <w:pPr>
        <w:pStyle w:val="AllowPageBreak"/>
      </w:pPr>
    </w:p>
    <w:p w:rsidR="00000000" w:rsidRPr="003A4C42" w:rsidP="003A4C42">
      <w:pPr>
        <w:pStyle w:val="Heading1"/>
      </w:pPr>
      <w:bookmarkStart w:id="6" w:name="O_1271858"/>
      <w:bookmarkEnd w:id="6"/>
      <w:r w:rsidRPr="003A4C42">
        <w:t>Foundation Skills</w:t>
      </w:r>
    </w:p>
    <w:p w:rsidR="00000000" w:rsidRPr="00493D72" w:rsidP="00493D72">
      <w:pPr>
        <w:pStyle w:val="BodyText"/>
        <w:rPr>
          <w:i/>
        </w:rPr>
      </w:pPr>
      <w:r w:rsidRPr="00493D72">
        <w:rPr>
          <w:rStyle w:val="Emphasis"/>
        </w:rPr>
        <w:t>This section describes those language, litera</w:t>
      </w:r>
      <w:r w:rsidRPr="00493D72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Description</w:t>
            </w:r>
          </w:p>
        </w:tc>
      </w:tr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ListBullet"/>
              <w:rPr>
                <w:lang w:val="en-NZ"/>
              </w:rPr>
            </w:pPr>
            <w:r w:rsidRPr="003A4C42">
              <w:t xml:space="preserve">Interpret, analyse and extract information from a range of sources, including legal documents, policies and procedures </w:t>
            </w:r>
          </w:p>
        </w:tc>
      </w:tr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ListBullet"/>
            </w:pPr>
            <w:r w:rsidRPr="003A4C42">
              <w:t xml:space="preserve">Use appropriate questioning to gain an understanding of key issues for Aboriginal and/or Torres </w:t>
            </w:r>
            <w:r w:rsidRPr="003A4C42">
              <w:t>Strait Islander People</w:t>
            </w:r>
          </w:p>
        </w:tc>
      </w:tr>
    </w:tbl>
    <w:p w:rsidR="00000000" w:rsidRPr="003A4C42" w:rsidP="003A4C42">
      <w:pPr>
        <w:pStyle w:val="BodyText"/>
      </w:pPr>
    </w:p>
    <w:p w:rsidR="00000000" w:rsidRPr="003A4C42" w:rsidP="003A4C42">
      <w:pPr>
        <w:pStyle w:val="AllowPageBreak"/>
      </w:pPr>
    </w:p>
    <w:p w:rsidR="00000000" w:rsidRPr="003A4C42" w:rsidP="003A4C42">
      <w:pPr>
        <w:pStyle w:val="Heading1"/>
      </w:pPr>
      <w:bookmarkStart w:id="7" w:name="O_1271860"/>
      <w:bookmarkEnd w:id="7"/>
      <w:r w:rsidRPr="003A4C4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Bold"/>
              <w:rPr>
                <w:lang w:val="en-NZ"/>
              </w:rPr>
            </w:pPr>
            <w:r w:rsidRPr="003A4C42">
              <w:t>Equivalence status</w:t>
            </w:r>
          </w:p>
        </w:tc>
      </w:tr>
      <w:tr w:rsidTr="003A4C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AHCCSW401 Contribute to the development of cultural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C42">
            <w:pPr>
              <w:pStyle w:val="BodyText"/>
              <w:rPr>
                <w:lang w:val="en-NZ"/>
              </w:rPr>
            </w:pPr>
            <w:r w:rsidRPr="003A4C42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C42" w:rsidP="003A4C42">
            <w:pPr>
              <w:pStyle w:val="BodyText"/>
            </w:pPr>
            <w:r w:rsidRPr="003A4C42">
              <w:t xml:space="preserve">Newly created </w:t>
            </w:r>
          </w:p>
        </w:tc>
      </w:tr>
    </w:tbl>
    <w:p w:rsidR="00000000" w:rsidRPr="003A4C42" w:rsidP="003A4C42">
      <w:pPr>
        <w:pStyle w:val="BodyText"/>
      </w:pPr>
    </w:p>
    <w:p w:rsidR="00000000" w:rsidRPr="003A4C42" w:rsidP="003A4C42">
      <w:pPr>
        <w:pStyle w:val="AllowPageBreak"/>
      </w:pPr>
    </w:p>
    <w:p w:rsidR="00000000" w:rsidRPr="003A4C42" w:rsidP="003A4C42">
      <w:pPr>
        <w:pStyle w:val="Heading1"/>
      </w:pPr>
      <w:bookmarkStart w:id="8" w:name="O_1271867"/>
      <w:bookmarkEnd w:id="8"/>
      <w:r w:rsidRPr="003A4C42">
        <w:t>Links</w:t>
      </w:r>
    </w:p>
    <w:p w:rsidR="00000000" w:rsidRPr="003A4C42" w:rsidP="00493D72">
      <w:pPr>
        <w:pStyle w:val="BodyText"/>
      </w:pPr>
      <w:r w:rsidRPr="003A4C4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5D6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4C42" w:rsidP="003A4C42"/>
    <w:sectPr w:rsidSect="003A4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2" w:rsidRPr="00493D72" w:rsidP="00493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72" w:rsidP="003A4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3D72" w:rsidP="003A4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93D72" w:rsidP="003A4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C42" w:rsidRPr="00493D72" w:rsidP="00493D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D72" w:rsidRPr="002D2AF8" w:rsidP="003A4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AHCCSW401 Contribute to the development of cultural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3D72" w:rsidP="003A4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380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9216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C42"/>
  </w:style>
  <w:style w:type="character" w:customStyle="1" w:styleId="Heading1Char">
    <w:name w:val="Heading 1 Char"/>
    <w:basedOn w:val="DefaultParagraphFont"/>
    <w:link w:val="Heading1"/>
    <w:rsid w:val="003A4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C4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4C42"/>
    <w:rPr>
      <w:i/>
    </w:rPr>
  </w:style>
  <w:style w:type="paragraph" w:customStyle="1" w:styleId="SuperHeading">
    <w:name w:val="SuperHeading"/>
    <w:basedOn w:val="Normal"/>
    <w:rsid w:val="003A4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4C42"/>
    <w:rPr>
      <w:b/>
    </w:rPr>
  </w:style>
  <w:style w:type="character" w:customStyle="1" w:styleId="Heading2Char">
    <w:name w:val="Heading 2 Char"/>
    <w:basedOn w:val="DefaultParagraphFont"/>
    <w:link w:val="Heading2"/>
    <w:rsid w:val="003A4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4C42"/>
    <w:rPr>
      <w:b/>
      <w:spacing w:val="0"/>
    </w:rPr>
  </w:style>
  <w:style w:type="paragraph" w:customStyle="1" w:styleId="SuperTitle">
    <w:name w:val="SuperTitle"/>
    <w:basedOn w:val="Title"/>
    <w:rsid w:val="003A4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C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C42"/>
  </w:style>
  <w:style w:type="paragraph" w:styleId="TableofFigures">
    <w:name w:val="table of figures"/>
    <w:basedOn w:val="Normal"/>
    <w:next w:val="Normal"/>
    <w:semiHidden/>
    <w:rsid w:val="003A4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C42"/>
    <w:rPr>
      <w:rFonts w:ascii="Wingdings" w:hAnsi="Wingdings"/>
    </w:rPr>
  </w:style>
  <w:style w:type="paragraph" w:customStyle="1" w:styleId="TableHeading">
    <w:name w:val="Table Heading"/>
    <w:basedOn w:val="HeadingBase"/>
    <w:rsid w:val="003A4C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C42"/>
    <w:rPr>
      <w:color w:val="0033CC"/>
      <w:u w:val="none"/>
    </w:rPr>
  </w:style>
  <w:style w:type="paragraph" w:customStyle="1" w:styleId="BodyTextRight">
    <w:name w:val="Body Text Right"/>
    <w:basedOn w:val="BodyText"/>
    <w:rsid w:val="003A4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C42"/>
    <w:rPr>
      <w:sz w:val="32"/>
    </w:rPr>
  </w:style>
  <w:style w:type="paragraph" w:customStyle="1" w:styleId="HeadingProcedure">
    <w:name w:val="Heading Procedure"/>
    <w:basedOn w:val="HeadingBase"/>
    <w:next w:val="Normal"/>
    <w:rsid w:val="003A4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C42"/>
    <w:pPr>
      <w:spacing w:before="60" w:after="60"/>
    </w:pPr>
  </w:style>
  <w:style w:type="paragraph" w:styleId="ListContinue">
    <w:name w:val="List Continue"/>
    <w:basedOn w:val="List"/>
    <w:rsid w:val="003A4C42"/>
    <w:pPr>
      <w:ind w:firstLine="0"/>
    </w:pPr>
  </w:style>
  <w:style w:type="paragraph" w:customStyle="1" w:styleId="ListNote">
    <w:name w:val="List Note"/>
    <w:basedOn w:val="List"/>
    <w:rsid w:val="003A4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C42"/>
    <w:rPr>
      <w:rFonts w:ascii="Courier New" w:hAnsi="Courier New"/>
    </w:rPr>
  </w:style>
  <w:style w:type="paragraph" w:customStyle="1" w:styleId="NoteBullet">
    <w:name w:val="Note Bullet"/>
    <w:basedOn w:val="Note"/>
    <w:rsid w:val="003A4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C42"/>
    <w:rPr>
      <w:b/>
      <w:smallCaps/>
    </w:rPr>
  </w:style>
  <w:style w:type="paragraph" w:customStyle="1" w:styleId="TableListNumber">
    <w:name w:val="Table List Number"/>
    <w:basedOn w:val="ListNumber"/>
    <w:rsid w:val="003A4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C42"/>
    <w:pPr>
      <w:numPr>
        <w:numId w:val="8"/>
      </w:numPr>
    </w:pPr>
  </w:style>
  <w:style w:type="paragraph" w:customStyle="1" w:styleId="ListAlpha2">
    <w:name w:val="List Alpha 2"/>
    <w:basedOn w:val="List2"/>
    <w:rsid w:val="003A4C42"/>
    <w:pPr>
      <w:numPr>
        <w:numId w:val="7"/>
      </w:numPr>
    </w:pPr>
  </w:style>
  <w:style w:type="paragraph" w:styleId="List2">
    <w:name w:val="List 2"/>
    <w:basedOn w:val="BodyText"/>
    <w:rsid w:val="003A4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C42"/>
    <w:pPr>
      <w:numPr>
        <w:numId w:val="3"/>
      </w:numPr>
    </w:pPr>
  </w:style>
  <w:style w:type="paragraph" w:styleId="ListContinue2">
    <w:name w:val="List Continue 2"/>
    <w:basedOn w:val="List2"/>
    <w:rsid w:val="003A4C42"/>
    <w:pPr>
      <w:ind w:firstLine="0"/>
    </w:pPr>
  </w:style>
  <w:style w:type="paragraph" w:styleId="ListContinue3">
    <w:name w:val="List Continue 3"/>
    <w:basedOn w:val="List3"/>
    <w:rsid w:val="003A4C42"/>
    <w:pPr>
      <w:ind w:left="1021" w:firstLine="0"/>
    </w:pPr>
  </w:style>
  <w:style w:type="paragraph" w:styleId="ListContinue4">
    <w:name w:val="List Continue 4"/>
    <w:basedOn w:val="List4"/>
    <w:rsid w:val="003A4C42"/>
    <w:pPr>
      <w:ind w:firstLine="0"/>
    </w:pPr>
  </w:style>
  <w:style w:type="paragraph" w:styleId="ListContinue5">
    <w:name w:val="List Continue 5"/>
    <w:basedOn w:val="List5"/>
    <w:rsid w:val="003A4C42"/>
    <w:pPr>
      <w:ind w:firstLine="0"/>
    </w:pPr>
  </w:style>
  <w:style w:type="paragraph" w:styleId="ListNumber3">
    <w:name w:val="List Number 3"/>
    <w:basedOn w:val="List3"/>
    <w:rsid w:val="003A4C42"/>
    <w:pPr>
      <w:numPr>
        <w:numId w:val="4"/>
      </w:numPr>
    </w:pPr>
  </w:style>
  <w:style w:type="paragraph" w:styleId="ListNumber4">
    <w:name w:val="List Number 4"/>
    <w:basedOn w:val="List4"/>
    <w:rsid w:val="003A4C42"/>
    <w:pPr>
      <w:numPr>
        <w:numId w:val="5"/>
      </w:numPr>
    </w:pPr>
  </w:style>
  <w:style w:type="paragraph" w:styleId="ListNumber5">
    <w:name w:val="List Number 5"/>
    <w:basedOn w:val="List5"/>
    <w:rsid w:val="003A4C42"/>
    <w:pPr>
      <w:numPr>
        <w:numId w:val="6"/>
      </w:numPr>
    </w:pPr>
  </w:style>
  <w:style w:type="paragraph" w:styleId="BlockText">
    <w:name w:val="Block Text"/>
    <w:basedOn w:val="Normal"/>
    <w:rsid w:val="003A4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C42"/>
    <w:rPr>
      <w:sz w:val="16"/>
      <w:vertAlign w:val="superscript"/>
    </w:rPr>
  </w:style>
  <w:style w:type="character" w:customStyle="1" w:styleId="Symbols">
    <w:name w:val="Symbols"/>
    <w:basedOn w:val="DefaultParagraphFont"/>
    <w:rsid w:val="003A4C42"/>
    <w:rPr>
      <w:rFonts w:ascii="Symbol" w:hAnsi="Symbol"/>
    </w:rPr>
  </w:style>
  <w:style w:type="character" w:customStyle="1" w:styleId="MenuOptions">
    <w:name w:val="Menu Options"/>
    <w:basedOn w:val="DefaultParagraphFont"/>
    <w:rsid w:val="003A4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C42"/>
    <w:rPr>
      <w:b/>
    </w:rPr>
  </w:style>
  <w:style w:type="character" w:customStyle="1" w:styleId="Underlined">
    <w:name w:val="Underlined"/>
    <w:basedOn w:val="DefaultParagraphFont"/>
    <w:rsid w:val="003A4C42"/>
    <w:rPr>
      <w:u w:val="single"/>
    </w:rPr>
  </w:style>
  <w:style w:type="paragraph" w:customStyle="1" w:styleId="TableBodyTextRight">
    <w:name w:val="Table Body Text Right"/>
    <w:basedOn w:val="TableBodyText"/>
    <w:rsid w:val="003A4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C42"/>
    <w:rPr>
      <w:sz w:val="18"/>
    </w:rPr>
  </w:style>
  <w:style w:type="paragraph" w:customStyle="1" w:styleId="BodySmallRight">
    <w:name w:val="Body Small Right"/>
    <w:basedOn w:val="BodyTextRight"/>
    <w:rsid w:val="003A4C42"/>
    <w:rPr>
      <w:sz w:val="18"/>
      <w:szCs w:val="18"/>
    </w:rPr>
  </w:style>
  <w:style w:type="paragraph" w:customStyle="1" w:styleId="MarginEdition">
    <w:name w:val="Margin Edition"/>
    <w:basedOn w:val="MarginNote"/>
    <w:rsid w:val="003A4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C42"/>
    <w:rPr>
      <w:sz w:val="2"/>
      <w:szCs w:val="2"/>
    </w:rPr>
  </w:style>
  <w:style w:type="character" w:customStyle="1" w:styleId="Small">
    <w:name w:val="Small"/>
    <w:basedOn w:val="DefaultParagraphFont"/>
    <w:rsid w:val="003A4C42"/>
    <w:rPr>
      <w:sz w:val="16"/>
    </w:rPr>
  </w:style>
  <w:style w:type="paragraph" w:customStyle="1" w:styleId="WideTable">
    <w:name w:val="Wide Table"/>
    <w:basedOn w:val="Normal"/>
    <w:rsid w:val="003A4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C42"/>
  </w:style>
  <w:style w:type="paragraph" w:styleId="Quote">
    <w:name w:val="Quote"/>
    <w:basedOn w:val="Heading1"/>
    <w:link w:val="QuoteChar"/>
    <w:qFormat/>
    <w:rsid w:val="003A4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C42"/>
    <w:pPr>
      <w:pageBreakBefore/>
    </w:pPr>
  </w:style>
  <w:style w:type="paragraph" w:customStyle="1" w:styleId="Border">
    <w:name w:val="Border"/>
    <w:basedOn w:val="Normal"/>
    <w:qFormat/>
    <w:rsid w:val="003A4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C42"/>
    <w:rPr>
      <w:u w:val="single"/>
    </w:rPr>
  </w:style>
  <w:style w:type="character" w:customStyle="1" w:styleId="BoldandItalics">
    <w:name w:val="Bold and Italics"/>
    <w:qFormat/>
    <w:rsid w:val="003A4C42"/>
    <w:rPr>
      <w:b/>
      <w:i/>
      <w:u w:val="none"/>
    </w:rPr>
  </w:style>
  <w:style w:type="paragraph" w:styleId="BalloonText">
    <w:name w:val="Balloon Text"/>
    <w:basedOn w:val="Normal"/>
    <w:link w:val="BalloonTextChar"/>
    <w:rsid w:val="003A4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C4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3D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505</Words>
  <Characters>3204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AHCCSW401 Contribute to the development of cultural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