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5DC" w:rsidP="000D15DC">
      <w:pPr>
        <w:pStyle w:val="Title"/>
      </w:pPr>
      <w:r>
        <w:fldChar w:fldCharType="begin"/>
      </w:r>
      <w:r>
        <w:instrText xml:space="preserve"> TITLE   \* MERGEFORMAT </w:instrText>
      </w:r>
      <w:r>
        <w:fldChar w:fldCharType="separate"/>
      </w:r>
      <w:r>
        <w:t>AHCCSW312 Apply knowledge of relevant legislation to Aboriginal and/or Torres Strait Islander sites work</w:t>
      </w:r>
      <w:r>
        <w:fldChar w:fldCharType="end"/>
      </w:r>
    </w:p>
    <w:p w:rsidR="000D15DC" w:rsidP="000D15DC">
      <w:pPr>
        <w:pStyle w:val="Version"/>
        <w:sectPr w:rsidSect="00F665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598" w:rsidP="00F66598">
      <w:pPr>
        <w:pStyle w:val="SuperHeading"/>
      </w:pPr>
      <w:r w:rsidRPr="00F66598">
        <w:t>AHCCSW312 Apply knowledge of relevant legislation to Aboriginal and/or Torres Strait Islander sites work</w:t>
      </w:r>
    </w:p>
    <w:p w:rsidR="00000000" w:rsidRPr="00F66598" w:rsidP="00F66598">
      <w:pPr>
        <w:pStyle w:val="Heading1"/>
      </w:pPr>
      <w:bookmarkStart w:id="1" w:name="O_1271833"/>
      <w:bookmarkEnd w:id="1"/>
      <w:r w:rsidRPr="00F66598">
        <w:t>Modification History</w:t>
      </w:r>
    </w:p>
    <w:tbl>
      <w:tblPr>
        <w:tblW w:w="9520" w:type="dxa"/>
        <w:tblLayout w:type="fixed"/>
        <w:tblCellMar>
          <w:left w:w="62" w:type="dxa"/>
          <w:right w:w="62" w:type="dxa"/>
        </w:tblCellMar>
        <w:tblLook w:val="0000"/>
      </w:tblPr>
      <w:tblGrid>
        <w:gridCol w:w="2581"/>
        <w:gridCol w:w="6939"/>
      </w:tblGrid>
      <w:tr w:rsidTr="00F665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Bold"/>
              <w:rPr>
                <w:lang w:val="en-NZ"/>
              </w:rPr>
            </w:pPr>
            <w:r w:rsidRPr="00F6659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Bold"/>
              <w:rPr>
                <w:lang w:val="en-NZ"/>
              </w:rPr>
            </w:pPr>
            <w:r w:rsidRPr="00F66598">
              <w:t>Comments</w:t>
            </w:r>
          </w:p>
        </w:tc>
      </w:tr>
      <w:tr w:rsidTr="00F665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98" w:rsidP="00F66598">
            <w:pPr>
              <w:pStyle w:val="BodyText"/>
            </w:pPr>
            <w:r w:rsidRPr="00F66598">
              <w:t>This version released with Agriculture, Horticulture and Conservation and Land Management Training Package Version 9.0.</w:t>
            </w:r>
          </w:p>
        </w:tc>
      </w:tr>
    </w:tbl>
    <w:p w:rsidR="00000000" w:rsidRPr="00F66598" w:rsidP="00F66598">
      <w:pPr>
        <w:pStyle w:val="BodyText"/>
      </w:pPr>
    </w:p>
    <w:p w:rsidR="00000000" w:rsidRPr="00F66598" w:rsidP="00F66598">
      <w:pPr>
        <w:pStyle w:val="AllowPageBreak"/>
      </w:pPr>
    </w:p>
    <w:p w:rsidR="00000000" w:rsidRPr="00F66598" w:rsidP="00F66598">
      <w:pPr>
        <w:pStyle w:val="Heading1"/>
      </w:pPr>
      <w:bookmarkStart w:id="2" w:name="O_1271834"/>
      <w:bookmarkEnd w:id="2"/>
      <w:r w:rsidRPr="00F66598">
        <w:t>Application</w:t>
      </w:r>
    </w:p>
    <w:p w:rsidR="00000000" w:rsidRPr="00F66598" w:rsidP="000D15DC">
      <w:pPr>
        <w:pStyle w:val="BodyText"/>
      </w:pPr>
      <w:r w:rsidRPr="00F66598">
        <w:t>This unit of competency describes the skills and knowledge required to work within the constructs of re</w:t>
      </w:r>
      <w:r w:rsidRPr="00F66598">
        <w:t>levant legislation when working with Aboriginal and/or Torres Strait Islander sites, cultural materials and cultural landscapes. On Country refers to the land, sea and waterways.</w:t>
      </w:r>
    </w:p>
    <w:p w:rsidR="00000000" w:rsidRPr="00F66598" w:rsidP="000D15DC">
      <w:pPr>
        <w:pStyle w:val="BodyText"/>
      </w:pPr>
      <w:r w:rsidRPr="00F66598">
        <w:t>This unit applies to Aboriginal and/or Torres Strait Islander sites workers w</w:t>
      </w:r>
      <w:r w:rsidRPr="00F66598">
        <w:t xml:space="preserve">orking on Country or in other cultural and heritage contexts where legislative requirements are in place. The unit applies to working either as an autonomous sites worker or under the appropriate supervision and Cultural Authority of Traditional Owners or </w:t>
      </w:r>
      <w:r w:rsidRPr="00F66598">
        <w:t>Elders for specific Country.</w:t>
      </w:r>
    </w:p>
    <w:p w:rsidR="00000000" w:rsidRPr="00F66598" w:rsidP="000D15DC">
      <w:pPr>
        <w:pStyle w:val="BodyText"/>
      </w:pPr>
      <w:r w:rsidRPr="00F66598">
        <w:t>No licensing, legislative or certification requirements apply to this unit at the time of publication.</w:t>
      </w:r>
    </w:p>
    <w:p w:rsidR="00000000" w:rsidRPr="00F66598" w:rsidP="00F66598">
      <w:pPr>
        <w:pStyle w:val="Heading1"/>
      </w:pPr>
      <w:bookmarkStart w:id="3" w:name="O_1271835"/>
      <w:bookmarkEnd w:id="3"/>
      <w:r w:rsidRPr="00F66598">
        <w:t>Pre-requisite Unit</w:t>
      </w:r>
    </w:p>
    <w:p w:rsidR="00000000" w:rsidRPr="00F66598" w:rsidP="000D15DC">
      <w:pPr>
        <w:pStyle w:val="BodyText"/>
      </w:pPr>
      <w:r w:rsidRPr="00F66598">
        <w:t>Nil</w:t>
      </w:r>
    </w:p>
    <w:p w:rsidR="00000000" w:rsidRPr="00F66598" w:rsidP="00F66598">
      <w:pPr>
        <w:pStyle w:val="Heading1"/>
      </w:pPr>
      <w:bookmarkStart w:id="4" w:name="O_1271837"/>
      <w:bookmarkEnd w:id="4"/>
      <w:r w:rsidRPr="00F66598">
        <w:t>Unit Sector</w:t>
      </w:r>
    </w:p>
    <w:p w:rsidR="00000000" w:rsidRPr="00F66598" w:rsidP="000D15DC">
      <w:pPr>
        <w:pStyle w:val="BodyText"/>
      </w:pPr>
      <w:r w:rsidRPr="00F66598">
        <w:t>Cultural Sites Work (CSW)</w:t>
      </w:r>
    </w:p>
    <w:p w:rsidR="00000000" w:rsidRPr="00F66598" w:rsidP="00F66598">
      <w:pPr>
        <w:pStyle w:val="Heading1"/>
      </w:pPr>
      <w:bookmarkStart w:id="5" w:name="O_1271838"/>
      <w:bookmarkEnd w:id="5"/>
      <w:r w:rsidRPr="00F66598">
        <w:t>Elements and Performance Criteria</w:t>
      </w:r>
    </w:p>
    <w:tbl>
      <w:tblPr>
        <w:tblW w:w="9520" w:type="dxa"/>
        <w:tblLayout w:type="fixed"/>
        <w:tblCellMar>
          <w:left w:w="62" w:type="dxa"/>
          <w:right w:w="62" w:type="dxa"/>
        </w:tblCellMar>
        <w:tblLook w:val="0000"/>
      </w:tblPr>
      <w:tblGrid>
        <w:gridCol w:w="2580"/>
        <w:gridCol w:w="6940"/>
      </w:tblGrid>
      <w:tr w:rsidTr="000D15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598">
            <w:pPr>
              <w:pStyle w:val="BodyTextBold"/>
              <w:rPr>
                <w:lang w:val="en-NZ"/>
              </w:rPr>
            </w:pPr>
            <w:r w:rsidRPr="00F6659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598">
            <w:pPr>
              <w:pStyle w:val="BodyTextBold"/>
              <w:rPr>
                <w:lang w:val="en-NZ"/>
              </w:rPr>
            </w:pPr>
            <w:r w:rsidRPr="00F66598">
              <w:t>Performance Criteria</w:t>
            </w:r>
          </w:p>
        </w:tc>
      </w:tr>
      <w:tr w:rsidTr="000D15D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6598" w:rsidP="00F66598">
            <w:pPr>
              <w:pStyle w:val="BodyText"/>
            </w:pPr>
            <w:r w:rsidRPr="00F6659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rPr>
                <w:rStyle w:val="Emphasis"/>
              </w:rPr>
              <w:t>Performance criteria describe the performance needed to demonstrate achievement of the element.</w:t>
            </w:r>
          </w:p>
        </w:tc>
      </w:tr>
      <w:tr w:rsidTr="000D15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t>1. Research the relevant legislation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98" w:rsidP="00F66598">
            <w:pPr>
              <w:pStyle w:val="BodyText"/>
            </w:pPr>
            <w:r w:rsidRPr="00F66598">
              <w:t>1.1 Identify an</w:t>
            </w:r>
            <w:r w:rsidRPr="00F66598">
              <w:t>d record the legislative requirements that relate to Aboriginal and/or Torres Strait Islander cultural sites work</w:t>
            </w:r>
          </w:p>
          <w:p w:rsidR="00000000" w:rsidP="00F66598">
            <w:pPr>
              <w:pStyle w:val="BodyText"/>
              <w:rPr>
                <w:lang w:val="en-NZ"/>
              </w:rPr>
            </w:pPr>
            <w:r w:rsidRPr="00F66598">
              <w:t xml:space="preserve">1.2 Identify and record the purpose of legislation requirements that </w:t>
            </w:r>
            <w:r w:rsidRPr="00F66598">
              <w:t>apply to own work context</w:t>
            </w:r>
          </w:p>
        </w:tc>
      </w:tr>
      <w:tr w:rsidTr="000D15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t>2. Identify relevant legislative provisions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98" w:rsidP="00F66598">
            <w:pPr>
              <w:pStyle w:val="BodyText"/>
            </w:pPr>
            <w:r w:rsidRPr="00F66598">
              <w:t>2.1 Identify and record the laws that protect Aboriginal and/or Torres Strait Islander cultural sites</w:t>
            </w:r>
          </w:p>
          <w:p w:rsidR="00000000" w:rsidRPr="00F66598" w:rsidP="00F66598">
            <w:pPr>
              <w:pStyle w:val="BodyText"/>
            </w:pPr>
            <w:r w:rsidRPr="00F66598">
              <w:t>2.2 Clarify compliance requirements with supervisor to confirm understanding and to ensure consistency of application across the organisation</w:t>
            </w:r>
          </w:p>
          <w:p w:rsidR="00000000" w:rsidP="00F66598">
            <w:pPr>
              <w:pStyle w:val="BodyText"/>
              <w:rPr>
                <w:lang w:val="en-NZ"/>
              </w:rPr>
            </w:pPr>
            <w:r w:rsidRPr="00F66598">
              <w:t xml:space="preserve">2.3 Consult </w:t>
            </w:r>
            <w:r w:rsidRPr="00F66598">
              <w:t>with experts and Cultural Authorities to address any competing interests arising from diverse pieces of legislation with jurisdiction over a local Aboriginal and/or Torres Strait Islander cultural site, landscape or material</w:t>
            </w:r>
          </w:p>
        </w:tc>
      </w:tr>
      <w:tr w:rsidTr="000D15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t>3. Identify stakeholder requir</w:t>
            </w:r>
            <w:r w:rsidRPr="00F66598">
              <w:t>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98" w:rsidP="00F66598">
            <w:pPr>
              <w:pStyle w:val="BodyText"/>
            </w:pPr>
            <w:r w:rsidRPr="00F66598">
              <w:t>3.1 Communicate with clients and stakeholders to identify their needs in relation to relevant legislation</w:t>
            </w:r>
          </w:p>
          <w:p w:rsidR="00000000" w:rsidRPr="00F66598" w:rsidP="00F66598">
            <w:pPr>
              <w:pStyle w:val="BodyText"/>
            </w:pPr>
            <w:r w:rsidRPr="00F66598">
              <w:t xml:space="preserve">3.2 Provide referrals for stakeholders to expert advisors or advisory organisations </w:t>
            </w:r>
          </w:p>
          <w:p w:rsidR="00000000" w:rsidRPr="00F66598" w:rsidP="00F66598">
            <w:pPr>
              <w:pStyle w:val="BodyText"/>
            </w:pPr>
            <w:r w:rsidRPr="00F66598">
              <w:t>3.3 Recognise own limitations and professional boundaries</w:t>
            </w:r>
          </w:p>
          <w:p w:rsidR="00000000" w:rsidRPr="00F66598" w:rsidP="00F66598">
            <w:pPr>
              <w:pStyle w:val="BodyText"/>
            </w:pPr>
            <w:r w:rsidRPr="00F66598">
              <w:t xml:space="preserve">3.4 Prepare a plan to conduct Aboriginal and/or Torres Strait Islander sites work in accordance with legislative requirements and following cultural protocols </w:t>
            </w:r>
          </w:p>
        </w:tc>
      </w:tr>
    </w:tbl>
    <w:p w:rsidR="00000000" w:rsidRPr="00F66598" w:rsidP="00F66598">
      <w:pPr>
        <w:pStyle w:val="BodyText"/>
      </w:pPr>
    </w:p>
    <w:p w:rsidR="00000000" w:rsidRPr="00F66598" w:rsidP="00F66598">
      <w:pPr>
        <w:pStyle w:val="AllowPageBreak"/>
      </w:pPr>
    </w:p>
    <w:p w:rsidR="00000000" w:rsidRPr="00F66598" w:rsidP="00F66598">
      <w:pPr>
        <w:pStyle w:val="Heading1"/>
      </w:pPr>
      <w:bookmarkStart w:id="6" w:name="O_1271839"/>
      <w:bookmarkEnd w:id="6"/>
      <w:r w:rsidRPr="00F66598">
        <w:t>Foundation Skills</w:t>
      </w:r>
    </w:p>
    <w:p w:rsidR="00000000" w:rsidRPr="000D15DC" w:rsidP="000D15DC">
      <w:pPr>
        <w:pStyle w:val="BodyText"/>
        <w:rPr>
          <w:i/>
        </w:rPr>
      </w:pPr>
      <w:r w:rsidRPr="000D15DC">
        <w:rPr>
          <w:rStyle w:val="Emphasis"/>
        </w:rPr>
        <w:t>This section describes those language, literacy, numeracy</w:t>
      </w:r>
      <w:r w:rsidRPr="000D15DC">
        <w:rPr>
          <w:rStyle w:val="Emphasis"/>
        </w:rPr>
        <w:t xml:space="preserve">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6659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Bold"/>
              <w:rPr>
                <w:lang w:val="en-NZ"/>
              </w:rPr>
            </w:pPr>
            <w:r w:rsidRPr="00F6659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Bold"/>
              <w:rPr>
                <w:lang w:val="en-NZ"/>
              </w:rPr>
            </w:pPr>
            <w:r w:rsidRPr="00F66598">
              <w:t>Description</w:t>
            </w:r>
          </w:p>
        </w:tc>
      </w:tr>
      <w:tr w:rsidTr="00F66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ListBullet"/>
              <w:rPr>
                <w:lang w:val="en-NZ"/>
              </w:rPr>
            </w:pPr>
            <w:r w:rsidRPr="00F66598">
              <w:t>Interpret key information from a range of sources</w:t>
            </w:r>
          </w:p>
        </w:tc>
      </w:tr>
      <w:tr w:rsidTr="00F66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98" w:rsidP="00F66598">
            <w:pPr>
              <w:pStyle w:val="ListBullet"/>
            </w:pPr>
            <w:r w:rsidRPr="00F66598">
              <w:t xml:space="preserve">Use culturally appropriate verbal and non-verbal communication </w:t>
            </w:r>
          </w:p>
        </w:tc>
      </w:tr>
    </w:tbl>
    <w:p w:rsidR="00000000" w:rsidRPr="00F66598" w:rsidP="00F66598">
      <w:pPr>
        <w:pStyle w:val="BodyText"/>
      </w:pPr>
    </w:p>
    <w:p w:rsidR="00000000" w:rsidRPr="00F66598" w:rsidP="00F66598">
      <w:pPr>
        <w:pStyle w:val="AllowPageBreak"/>
      </w:pPr>
    </w:p>
    <w:p w:rsidR="00000000" w:rsidRPr="00F66598" w:rsidP="00F66598">
      <w:pPr>
        <w:pStyle w:val="Heading1"/>
      </w:pPr>
      <w:bookmarkStart w:id="7" w:name="O_1271841"/>
      <w:bookmarkEnd w:id="7"/>
      <w:r w:rsidRPr="00F66598">
        <w:t>Unit Mapping Information</w:t>
      </w:r>
    </w:p>
    <w:tbl>
      <w:tblPr>
        <w:tblW w:w="9520" w:type="dxa"/>
        <w:tblLayout w:type="fixed"/>
        <w:tblCellMar>
          <w:left w:w="62" w:type="dxa"/>
          <w:right w:w="62" w:type="dxa"/>
        </w:tblCellMar>
        <w:tblLook w:val="0000"/>
      </w:tblPr>
      <w:tblGrid>
        <w:gridCol w:w="2268"/>
        <w:gridCol w:w="2268"/>
        <w:gridCol w:w="2716"/>
        <w:gridCol w:w="2268"/>
      </w:tblGrid>
      <w:tr w:rsidTr="00F6659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Bold"/>
              <w:rPr>
                <w:lang w:val="en-NZ"/>
              </w:rPr>
            </w:pPr>
            <w:r w:rsidRPr="00F6659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Bold"/>
              <w:rPr>
                <w:lang w:val="en-NZ"/>
              </w:rPr>
            </w:pPr>
            <w:r w:rsidRPr="00F6659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Bold"/>
              <w:rPr>
                <w:lang w:val="en-NZ"/>
              </w:rPr>
            </w:pPr>
            <w:r w:rsidRPr="00F6659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Bold"/>
              <w:rPr>
                <w:lang w:val="en-NZ"/>
              </w:rPr>
            </w:pPr>
            <w:r w:rsidRPr="00F66598">
              <w:t>Equivalence status</w:t>
            </w:r>
          </w:p>
        </w:tc>
      </w:tr>
      <w:tr w:rsidTr="00F6659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t>AHCCSW312 Apply knowledge of relevant legislation to Aboriginal and/or Torres Strait Islander sites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98">
            <w:pPr>
              <w:pStyle w:val="BodyText"/>
              <w:rPr>
                <w:lang w:val="en-NZ"/>
              </w:rPr>
            </w:pPr>
            <w:r w:rsidRPr="00F66598">
              <w:t>AHCASW313 Apply knowledge of relevant legislation to Aboriginal sites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98" w:rsidP="00F66598">
            <w:pPr>
              <w:pStyle w:val="BodyText"/>
            </w:pPr>
            <w:r w:rsidRPr="00F66598">
              <w:t>Title updated</w:t>
            </w:r>
          </w:p>
          <w:p w:rsidR="00000000" w:rsidRPr="00F66598" w:rsidP="00F66598">
            <w:pPr>
              <w:pStyle w:val="BodyText"/>
            </w:pPr>
            <w:r w:rsidRPr="00F66598">
              <w:t>Application updated</w:t>
            </w:r>
          </w:p>
          <w:p w:rsidR="00000000" w:rsidRPr="00F66598" w:rsidP="00F66598">
            <w:pPr>
              <w:pStyle w:val="BodyText"/>
            </w:pPr>
            <w:r w:rsidRPr="00F66598">
              <w:t xml:space="preserve">Elements and Performance Criteria revised </w:t>
            </w:r>
            <w:r w:rsidRPr="00F66598">
              <w:t>for clarity</w:t>
            </w:r>
          </w:p>
          <w:p w:rsidR="00000000" w:rsidRPr="00F66598" w:rsidP="00F66598">
            <w:pPr>
              <w:pStyle w:val="BodyText"/>
            </w:pPr>
            <w:r w:rsidRPr="00F66598">
              <w:t>Foundation Skills added</w:t>
            </w:r>
          </w:p>
          <w:p w:rsidR="00000000" w:rsidP="00F66598">
            <w:pPr>
              <w:pStyle w:val="BodyText"/>
              <w:rPr>
                <w:lang w:val="en-NZ"/>
              </w:rPr>
            </w:pPr>
            <w:r w:rsidRPr="00F66598">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98" w:rsidP="00F66598">
            <w:pPr>
              <w:pStyle w:val="BodyText"/>
            </w:pPr>
            <w:r w:rsidRPr="00F66598">
              <w:t xml:space="preserve">Not equivalent </w:t>
            </w:r>
          </w:p>
          <w:p w:rsidR="00000000" w:rsidRPr="00F66598" w:rsidP="00F66598">
            <w:pPr>
              <w:pStyle w:val="BodyText"/>
            </w:pPr>
          </w:p>
        </w:tc>
      </w:tr>
    </w:tbl>
    <w:p w:rsidR="00000000" w:rsidRPr="00F66598" w:rsidP="00F66598">
      <w:pPr>
        <w:pStyle w:val="BodyText"/>
      </w:pPr>
    </w:p>
    <w:p w:rsidR="00000000" w:rsidRPr="00F66598" w:rsidP="00F66598">
      <w:pPr>
        <w:pStyle w:val="AllowPageBreak"/>
      </w:pPr>
    </w:p>
    <w:p w:rsidR="00000000" w:rsidRPr="00F66598" w:rsidP="00F66598">
      <w:pPr>
        <w:pStyle w:val="Heading1"/>
      </w:pPr>
      <w:bookmarkStart w:id="8" w:name="O_1271848"/>
      <w:bookmarkEnd w:id="8"/>
      <w:r w:rsidRPr="00F66598">
        <w:t>Links</w:t>
      </w:r>
    </w:p>
    <w:p w:rsidR="00000000" w:rsidRPr="00F66598" w:rsidP="000D15DC">
      <w:pPr>
        <w:pStyle w:val="BodyText"/>
      </w:pPr>
      <w:r w:rsidRPr="00F6659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6466F">
        <w:rPr>
          <w:rStyle w:val="Hyperlink"/>
        </w:rPr>
        <w:t>https://vetnet.gov.au/Pages/TrainingDocs.aspx?q=c6399549-9c62-4a5e-bf1a-524b2322cf72</w:t>
      </w:r>
      <w:r>
        <w:fldChar w:fldCharType="end"/>
      </w:r>
      <w:r w:rsidRPr="00F66598">
        <w:t>.</w:t>
      </w:r>
    </w:p>
    <w:p w:rsidR="00000000" w:rsidRPr="00F66598" w:rsidP="00F66598"/>
    <w:sectPr w:rsidSect="00F665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98" w:rsidRPr="000D15DC" w:rsidP="000D1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DC" w:rsidP="00F665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5DC" w:rsidP="00F665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15DC" w:rsidP="00F665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598" w:rsidRPr="000D15DC" w:rsidP="000D1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DC" w:rsidRPr="002D2AF8" w:rsidP="00F66598">
    <w:pPr>
      <w:pStyle w:val="Header"/>
      <w:framePr w:wrap="around"/>
    </w:pPr>
    <w:r>
      <w:fldChar w:fldCharType="begin"/>
    </w:r>
    <w:r>
      <w:instrText xml:space="preserve"> TITLE   \* MERGEFORMAT </w:instrText>
    </w:r>
    <w:r>
      <w:fldChar w:fldCharType="separate"/>
    </w:r>
    <w:r>
      <w:t>AHCCSW312 Apply knowledge of relevant legislation to Aboriginal and/or Torres Strait Islander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D15DC" w:rsidP="00F665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BCD0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0846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5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598"/>
    <w:pPr>
      <w:spacing w:before="360" w:after="60"/>
      <w:outlineLvl w:val="0"/>
    </w:pPr>
    <w:rPr>
      <w:sz w:val="32"/>
    </w:rPr>
  </w:style>
  <w:style w:type="paragraph" w:styleId="Heading2">
    <w:name w:val="heading 2"/>
    <w:basedOn w:val="HeadingBase"/>
    <w:next w:val="BodyText"/>
    <w:link w:val="Heading2Char"/>
    <w:qFormat/>
    <w:rsid w:val="00F66598"/>
    <w:pPr>
      <w:keepLines/>
      <w:spacing w:before="240" w:after="120"/>
      <w:outlineLvl w:val="1"/>
    </w:pPr>
    <w:rPr>
      <w:sz w:val="28"/>
      <w:szCs w:val="40"/>
    </w:rPr>
  </w:style>
  <w:style w:type="paragraph" w:styleId="Heading3">
    <w:name w:val="heading 3"/>
    <w:basedOn w:val="HeadingBase"/>
    <w:next w:val="BodyText"/>
    <w:link w:val="Heading3Char"/>
    <w:qFormat/>
    <w:rsid w:val="00F66598"/>
    <w:pPr>
      <w:spacing w:before="180" w:after="120"/>
      <w:outlineLvl w:val="2"/>
    </w:pPr>
    <w:rPr>
      <w:spacing w:val="-10"/>
      <w:kern w:val="32"/>
    </w:rPr>
  </w:style>
  <w:style w:type="paragraph" w:styleId="Heading4">
    <w:name w:val="heading 4"/>
    <w:basedOn w:val="HeadingBase"/>
    <w:next w:val="BodyText"/>
    <w:link w:val="Heading4Char"/>
    <w:qFormat/>
    <w:rsid w:val="00F66598"/>
    <w:pPr>
      <w:spacing w:before="160" w:after="120"/>
      <w:outlineLvl w:val="3"/>
    </w:pPr>
    <w:rPr>
      <w:sz w:val="22"/>
    </w:rPr>
  </w:style>
  <w:style w:type="paragraph" w:styleId="Heading5">
    <w:name w:val="heading 5"/>
    <w:basedOn w:val="HeadingBase"/>
    <w:next w:val="Normal"/>
    <w:link w:val="Heading5Char"/>
    <w:qFormat/>
    <w:rsid w:val="00F66598"/>
    <w:pPr>
      <w:spacing w:before="80"/>
      <w:outlineLvl w:val="4"/>
    </w:pPr>
    <w:rPr>
      <w:color w:val="918585"/>
      <w:sz w:val="20"/>
    </w:rPr>
  </w:style>
  <w:style w:type="paragraph" w:styleId="Heading6">
    <w:name w:val="heading 6"/>
    <w:basedOn w:val="HeadingBase"/>
    <w:next w:val="Normal"/>
    <w:link w:val="Heading6Char"/>
    <w:qFormat/>
    <w:rsid w:val="00F66598"/>
    <w:pPr>
      <w:spacing w:before="60"/>
      <w:outlineLvl w:val="5"/>
    </w:pPr>
    <w:rPr>
      <w:color w:val="918585"/>
      <w:sz w:val="20"/>
    </w:rPr>
  </w:style>
  <w:style w:type="paragraph" w:styleId="Heading7">
    <w:name w:val="heading 7"/>
    <w:basedOn w:val="Normal"/>
    <w:next w:val="Normal"/>
    <w:link w:val="Heading7Char"/>
    <w:qFormat/>
    <w:rsid w:val="00F66598"/>
    <w:pPr>
      <w:ind w:left="720"/>
      <w:outlineLvl w:val="6"/>
    </w:pPr>
    <w:rPr>
      <w:i/>
    </w:rPr>
  </w:style>
  <w:style w:type="paragraph" w:styleId="Heading8">
    <w:name w:val="heading 8"/>
    <w:basedOn w:val="Normal"/>
    <w:next w:val="Normal"/>
    <w:link w:val="Heading8Char"/>
    <w:qFormat/>
    <w:rsid w:val="00F66598"/>
    <w:pPr>
      <w:ind w:left="720"/>
      <w:outlineLvl w:val="7"/>
    </w:pPr>
    <w:rPr>
      <w:i/>
    </w:rPr>
  </w:style>
  <w:style w:type="paragraph" w:styleId="Heading9">
    <w:name w:val="heading 9"/>
    <w:basedOn w:val="Normal"/>
    <w:next w:val="Normal"/>
    <w:link w:val="Heading9Char"/>
    <w:qFormat/>
    <w:rsid w:val="00F66598"/>
    <w:pPr>
      <w:ind w:left="720"/>
      <w:outlineLvl w:val="8"/>
    </w:pPr>
    <w:rPr>
      <w:i/>
    </w:rPr>
  </w:style>
  <w:style w:type="character" w:default="1" w:styleId="DefaultParagraphFont">
    <w:name w:val="Default Paragraph Font"/>
    <w:uiPriority w:val="1"/>
    <w:unhideWhenUsed/>
    <w:rsid w:val="00F665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598"/>
  </w:style>
  <w:style w:type="character" w:customStyle="1" w:styleId="Heading1Char">
    <w:name w:val="Heading 1 Char"/>
    <w:basedOn w:val="DefaultParagraphFont"/>
    <w:link w:val="Heading1"/>
    <w:rsid w:val="00F66598"/>
    <w:rPr>
      <w:rFonts w:ascii="Times New Roman" w:eastAsia="Times New Roman" w:hAnsi="Times New Roman" w:cs="Times New Roman"/>
      <w:b/>
      <w:sz w:val="32"/>
      <w:szCs w:val="20"/>
      <w:lang w:eastAsia="en-US"/>
    </w:rPr>
  </w:style>
  <w:style w:type="paragraph" w:styleId="BodyText">
    <w:name w:val="Body Text"/>
    <w:basedOn w:val="Normal"/>
    <w:link w:val="BodyTextChar"/>
    <w:rsid w:val="00F665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598"/>
    <w:rPr>
      <w:rFonts w:ascii="Times New Roman" w:eastAsia="Times New Roman" w:hAnsi="Times New Roman" w:cs="Times New Roman"/>
      <w:sz w:val="24"/>
      <w:lang w:eastAsia="en-US"/>
    </w:rPr>
  </w:style>
  <w:style w:type="paragraph" w:styleId="ListBullet">
    <w:name w:val="List Bullet"/>
    <w:basedOn w:val="List"/>
    <w:rsid w:val="00F66598"/>
    <w:pPr>
      <w:numPr>
        <w:numId w:val="11"/>
      </w:numPr>
      <w:tabs>
        <w:tab w:val="clear" w:pos="340"/>
      </w:tabs>
      <w:spacing w:before="40" w:after="40"/>
    </w:pPr>
  </w:style>
  <w:style w:type="character" w:styleId="Emphasis">
    <w:name w:val="Emphasis"/>
    <w:basedOn w:val="DefaultParagraphFont"/>
    <w:qFormat/>
    <w:rsid w:val="00F66598"/>
    <w:rPr>
      <w:i/>
    </w:rPr>
  </w:style>
  <w:style w:type="paragraph" w:customStyle="1" w:styleId="SuperHeading">
    <w:name w:val="SuperHeading"/>
    <w:basedOn w:val="Normal"/>
    <w:rsid w:val="00F66598"/>
    <w:pPr>
      <w:spacing w:before="240" w:after="120"/>
      <w:outlineLvl w:val="0"/>
    </w:pPr>
    <w:rPr>
      <w:rFonts w:ascii="Times New Roman" w:hAnsi="Times New Roman"/>
      <w:b/>
      <w:sz w:val="32"/>
    </w:rPr>
  </w:style>
  <w:style w:type="paragraph" w:customStyle="1" w:styleId="AllowPageBreak">
    <w:name w:val="AllowPageBreak"/>
    <w:rsid w:val="00F665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6598"/>
    <w:rPr>
      <w:b/>
    </w:rPr>
  </w:style>
  <w:style w:type="character" w:customStyle="1" w:styleId="Heading2Char">
    <w:name w:val="Heading 2 Char"/>
    <w:basedOn w:val="DefaultParagraphFont"/>
    <w:link w:val="Heading2"/>
    <w:rsid w:val="00F665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5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5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5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5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5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5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598"/>
    <w:rPr>
      <w:rFonts w:ascii="Courier New" w:eastAsia="Times New Roman" w:hAnsi="Courier New" w:cs="Times New Roman"/>
      <w:i/>
      <w:szCs w:val="20"/>
      <w:lang w:eastAsia="en-US"/>
    </w:rPr>
  </w:style>
  <w:style w:type="paragraph" w:customStyle="1" w:styleId="HeadingBase">
    <w:name w:val="Heading Base"/>
    <w:rsid w:val="00F665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598"/>
    <w:pPr>
      <w:tabs>
        <w:tab w:val="right" w:leader="dot" w:pos="9072"/>
      </w:tabs>
      <w:ind w:left="567"/>
    </w:pPr>
    <w:rPr>
      <w:szCs w:val="22"/>
    </w:rPr>
  </w:style>
  <w:style w:type="paragraph" w:customStyle="1" w:styleId="TOCBase">
    <w:name w:val="TOC Base"/>
    <w:rsid w:val="00F665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598"/>
    <w:pPr>
      <w:tabs>
        <w:tab w:val="right" w:leader="dot" w:pos="9072"/>
      </w:tabs>
      <w:spacing w:before="40" w:after="40"/>
      <w:ind w:left="284"/>
    </w:pPr>
    <w:rPr>
      <w:rFonts w:ascii="Times New Roman" w:hAnsi="Times New Roman"/>
    </w:rPr>
  </w:style>
  <w:style w:type="paragraph" w:styleId="TOC1">
    <w:name w:val="toc 1"/>
    <w:basedOn w:val="TOCBase"/>
    <w:next w:val="Normal"/>
    <w:rsid w:val="00F665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5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598"/>
    <w:rPr>
      <w:rFonts w:ascii="Times New Roman" w:eastAsia="Times New Roman" w:hAnsi="Times New Roman" w:cs="Times New Roman"/>
      <w:sz w:val="16"/>
      <w:lang w:eastAsia="en-US"/>
    </w:rPr>
  </w:style>
  <w:style w:type="paragraph" w:styleId="Title">
    <w:name w:val="Title"/>
    <w:basedOn w:val="HeadingBase"/>
    <w:link w:val="TitleChar"/>
    <w:qFormat/>
    <w:rsid w:val="00F66598"/>
    <w:pPr>
      <w:spacing w:before="5040"/>
      <w:jc w:val="center"/>
    </w:pPr>
    <w:rPr>
      <w:sz w:val="48"/>
      <w:szCs w:val="72"/>
      <w:lang w:val="en-US"/>
    </w:rPr>
  </w:style>
  <w:style w:type="character" w:customStyle="1" w:styleId="TitleChar">
    <w:name w:val="Title Char"/>
    <w:basedOn w:val="DefaultParagraphFont"/>
    <w:link w:val="Title"/>
    <w:rsid w:val="00F665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598"/>
    <w:pPr>
      <w:tabs>
        <w:tab w:val="left" w:pos="3600"/>
        <w:tab w:val="left" w:pos="3958"/>
      </w:tabs>
    </w:pPr>
  </w:style>
  <w:style w:type="paragraph" w:styleId="List">
    <w:name w:val="List"/>
    <w:basedOn w:val="BodyText"/>
    <w:next w:val="BodyText"/>
    <w:rsid w:val="00F66598"/>
    <w:pPr>
      <w:tabs>
        <w:tab w:val="left" w:pos="340"/>
      </w:tabs>
      <w:spacing w:before="60" w:after="60"/>
      <w:ind w:left="340" w:hanging="340"/>
    </w:pPr>
  </w:style>
  <w:style w:type="paragraph" w:customStyle="1" w:styleId="Note">
    <w:name w:val="Note"/>
    <w:basedOn w:val="BodyText"/>
    <w:rsid w:val="00F665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6598"/>
    <w:rPr>
      <w:b/>
      <w:spacing w:val="0"/>
    </w:rPr>
  </w:style>
  <w:style w:type="paragraph" w:customStyle="1" w:styleId="SuperTitle">
    <w:name w:val="SuperTitle"/>
    <w:basedOn w:val="Title"/>
    <w:rsid w:val="00F66598"/>
    <w:pPr>
      <w:framePr w:wrap="auto" w:hAnchor="text" w:y="6049"/>
    </w:pPr>
    <w:rPr>
      <w:color w:val="000000"/>
      <w:sz w:val="40"/>
    </w:rPr>
  </w:style>
  <w:style w:type="paragraph" w:customStyle="1" w:styleId="TOCTitle">
    <w:name w:val="TOCTitle"/>
    <w:basedOn w:val="Heading1"/>
    <w:rsid w:val="00F66598"/>
    <w:pPr>
      <w:spacing w:after="240"/>
      <w:jc w:val="center"/>
      <w:outlineLvl w:val="9"/>
    </w:pPr>
    <w:rPr>
      <w:caps/>
    </w:rPr>
  </w:style>
  <w:style w:type="paragraph" w:customStyle="1" w:styleId="Version">
    <w:name w:val="Version"/>
    <w:rsid w:val="00F665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598"/>
    <w:pPr>
      <w:numPr>
        <w:numId w:val="12"/>
      </w:numPr>
      <w:tabs>
        <w:tab w:val="clear" w:pos="680"/>
      </w:tabs>
    </w:pPr>
  </w:style>
  <w:style w:type="paragraph" w:styleId="Index1">
    <w:name w:val="index 1"/>
    <w:basedOn w:val="Normal"/>
    <w:next w:val="Normal"/>
    <w:semiHidden/>
    <w:rsid w:val="00F66598"/>
    <w:pPr>
      <w:keepNext w:val="0"/>
      <w:tabs>
        <w:tab w:val="right" w:pos="4176"/>
      </w:tabs>
      <w:ind w:left="198" w:hanging="198"/>
    </w:pPr>
    <w:rPr>
      <w:rFonts w:ascii="Garamond" w:hAnsi="Garamond"/>
    </w:rPr>
  </w:style>
  <w:style w:type="paragraph" w:styleId="IndexHeading">
    <w:name w:val="index heading"/>
    <w:basedOn w:val="Normal"/>
    <w:next w:val="Index1"/>
    <w:semiHidden/>
    <w:rsid w:val="00F66598"/>
    <w:pPr>
      <w:spacing w:before="120" w:after="120"/>
    </w:pPr>
    <w:rPr>
      <w:rFonts w:ascii="Arial" w:hAnsi="Arial"/>
      <w:b/>
      <w:color w:val="918585"/>
      <w:sz w:val="24"/>
    </w:rPr>
  </w:style>
  <w:style w:type="paragraph" w:styleId="Header">
    <w:name w:val="header"/>
    <w:basedOn w:val="Normal"/>
    <w:link w:val="HeaderChar"/>
    <w:rsid w:val="00F665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598"/>
    <w:rPr>
      <w:rFonts w:ascii="Times New Roman" w:eastAsia="Times New Roman" w:hAnsi="Times New Roman" w:cs="Times New Roman"/>
      <w:sz w:val="16"/>
      <w:szCs w:val="20"/>
      <w:lang w:val="en-GB" w:eastAsia="en-US"/>
    </w:rPr>
  </w:style>
  <w:style w:type="paragraph" w:customStyle="1" w:styleId="Chapter">
    <w:name w:val="Chapter"/>
    <w:basedOn w:val="Normal"/>
    <w:rsid w:val="00F66598"/>
    <w:pPr>
      <w:spacing w:before="240"/>
    </w:pPr>
    <w:rPr>
      <w:rFonts w:ascii="Times New Roman" w:hAnsi="Times New Roman"/>
      <w:smallCaps/>
      <w:spacing w:val="80"/>
      <w:sz w:val="28"/>
    </w:rPr>
  </w:style>
  <w:style w:type="paragraph" w:customStyle="1" w:styleId="InChapter">
    <w:name w:val="InChapter"/>
    <w:basedOn w:val="Heading3"/>
    <w:rsid w:val="00F66598"/>
    <w:pPr>
      <w:spacing w:after="240"/>
      <w:outlineLvl w:val="9"/>
    </w:pPr>
    <w:rPr>
      <w:noProof/>
    </w:rPr>
  </w:style>
  <w:style w:type="paragraph" w:styleId="Index2">
    <w:name w:val="index 2"/>
    <w:basedOn w:val="Normal"/>
    <w:next w:val="Normal"/>
    <w:semiHidden/>
    <w:rsid w:val="00F66598"/>
    <w:pPr>
      <w:tabs>
        <w:tab w:val="right" w:pos="4176"/>
      </w:tabs>
      <w:ind w:left="568" w:hanging="284"/>
    </w:pPr>
    <w:rPr>
      <w:rFonts w:ascii="Garamond" w:hAnsi="Garamond"/>
    </w:rPr>
  </w:style>
  <w:style w:type="paragraph" w:customStyle="1" w:styleId="Byline">
    <w:name w:val="Byline"/>
    <w:rsid w:val="00F665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598"/>
    <w:pPr>
      <w:tabs>
        <w:tab w:val="clear" w:pos="3600"/>
        <w:tab w:val="clear" w:pos="3958"/>
      </w:tabs>
      <w:jc w:val="right"/>
    </w:pPr>
  </w:style>
  <w:style w:type="paragraph" w:styleId="Caption">
    <w:name w:val="caption"/>
    <w:basedOn w:val="BodyText"/>
    <w:next w:val="Normal"/>
    <w:qFormat/>
    <w:rsid w:val="00F66598"/>
    <w:pPr>
      <w:framePr w:w="2268" w:hSpace="181" w:vSpace="181" w:wrap="around" w:vAnchor="text" w:hAnchor="page" w:x="1135" w:y="285" w:anchorLock="1"/>
    </w:pPr>
    <w:rPr>
      <w:i/>
    </w:rPr>
  </w:style>
  <w:style w:type="paragraph" w:customStyle="1" w:styleId="MiniTOCTitle">
    <w:name w:val="MiniTOCTitle"/>
    <w:basedOn w:val="Heading4"/>
    <w:rsid w:val="00F66598"/>
    <w:pPr>
      <w:spacing w:before="240"/>
      <w:outlineLvl w:val="9"/>
    </w:pPr>
    <w:rPr>
      <w:noProof/>
      <w:sz w:val="24"/>
    </w:rPr>
  </w:style>
  <w:style w:type="paragraph" w:customStyle="1" w:styleId="MiniTOCItem">
    <w:name w:val="MiniTOCItem"/>
    <w:basedOn w:val="ListBullet"/>
    <w:rsid w:val="00F66598"/>
    <w:pPr>
      <w:numPr>
        <w:numId w:val="0"/>
      </w:numPr>
      <w:tabs>
        <w:tab w:val="right" w:leader="dot" w:pos="6521"/>
      </w:tabs>
      <w:spacing w:before="0" w:after="0"/>
    </w:pPr>
  </w:style>
  <w:style w:type="paragraph" w:customStyle="1" w:styleId="TOFTitle">
    <w:name w:val="TOFTitle"/>
    <w:basedOn w:val="TOCTitle"/>
    <w:rsid w:val="00F66598"/>
  </w:style>
  <w:style w:type="paragraph" w:styleId="TableofFigures">
    <w:name w:val="table of figures"/>
    <w:basedOn w:val="Normal"/>
    <w:next w:val="Normal"/>
    <w:semiHidden/>
    <w:rsid w:val="00F66598"/>
    <w:pPr>
      <w:tabs>
        <w:tab w:val="right" w:leader="dot" w:pos="9072"/>
      </w:tabs>
      <w:ind w:left="970" w:hanging="403"/>
    </w:pPr>
    <w:rPr>
      <w:rFonts w:ascii="Times New Roman" w:hAnsi="Times New Roman"/>
      <w:b/>
    </w:rPr>
  </w:style>
  <w:style w:type="paragraph" w:styleId="ListNumber">
    <w:name w:val="List Number"/>
    <w:basedOn w:val="List"/>
    <w:rsid w:val="00F66598"/>
    <w:pPr>
      <w:numPr>
        <w:numId w:val="14"/>
      </w:numPr>
      <w:tabs>
        <w:tab w:val="clear" w:pos="340"/>
      </w:tabs>
    </w:pPr>
  </w:style>
  <w:style w:type="character" w:customStyle="1" w:styleId="WingdingSymbols">
    <w:name w:val="Wingding Symbols"/>
    <w:rsid w:val="00F66598"/>
    <w:rPr>
      <w:rFonts w:ascii="Wingdings" w:hAnsi="Wingdings"/>
    </w:rPr>
  </w:style>
  <w:style w:type="paragraph" w:customStyle="1" w:styleId="TableHeading">
    <w:name w:val="Table Heading"/>
    <w:basedOn w:val="HeadingBase"/>
    <w:rsid w:val="00F66598"/>
    <w:pPr>
      <w:keepLines/>
      <w:pBdr>
        <w:bottom w:val="single" w:sz="6" w:space="1" w:color="918585"/>
      </w:pBdr>
      <w:spacing w:before="240"/>
    </w:pPr>
  </w:style>
  <w:style w:type="character" w:customStyle="1" w:styleId="HotSpot">
    <w:name w:val="HotSpot"/>
    <w:rsid w:val="00F66598"/>
    <w:rPr>
      <w:color w:val="0033CC"/>
      <w:u w:val="none"/>
    </w:rPr>
  </w:style>
  <w:style w:type="paragraph" w:customStyle="1" w:styleId="BodyTextRight">
    <w:name w:val="Body Text Right"/>
    <w:basedOn w:val="BodyText"/>
    <w:rsid w:val="00F66598"/>
    <w:pPr>
      <w:spacing w:before="0" w:after="0"/>
      <w:jc w:val="right"/>
    </w:pPr>
  </w:style>
  <w:style w:type="paragraph" w:styleId="Index3">
    <w:name w:val="index 3"/>
    <w:basedOn w:val="ListNumber2"/>
    <w:next w:val="Normal"/>
    <w:semiHidden/>
    <w:rsid w:val="00F66598"/>
    <w:pPr>
      <w:numPr>
        <w:numId w:val="0"/>
      </w:numPr>
      <w:tabs>
        <w:tab w:val="right" w:leader="dot" w:pos="4176"/>
      </w:tabs>
    </w:pPr>
  </w:style>
  <w:style w:type="paragraph" w:styleId="ListNumber2">
    <w:name w:val="List Number 2"/>
    <w:basedOn w:val="List2"/>
    <w:rsid w:val="00F66598"/>
    <w:pPr>
      <w:numPr>
        <w:numId w:val="9"/>
      </w:numPr>
      <w:tabs>
        <w:tab w:val="clear" w:pos="1060"/>
      </w:tabs>
    </w:pPr>
  </w:style>
  <w:style w:type="paragraph" w:customStyle="1" w:styleId="MarginNote">
    <w:name w:val="Margin Note"/>
    <w:basedOn w:val="BodyText"/>
    <w:rsid w:val="00F665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5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5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598"/>
    <w:rPr>
      <w:sz w:val="32"/>
    </w:rPr>
  </w:style>
  <w:style w:type="paragraph" w:customStyle="1" w:styleId="HeadingProcedure">
    <w:name w:val="Heading Procedure"/>
    <w:basedOn w:val="HeadingBase"/>
    <w:next w:val="Normal"/>
    <w:rsid w:val="00F66598"/>
    <w:pPr>
      <w:tabs>
        <w:tab w:val="left" w:pos="0"/>
      </w:tabs>
      <w:spacing w:before="120" w:after="60"/>
    </w:pPr>
    <w:rPr>
      <w:i/>
      <w:color w:val="918585"/>
      <w:sz w:val="22"/>
    </w:rPr>
  </w:style>
  <w:style w:type="paragraph" w:customStyle="1" w:styleId="TableBodyText">
    <w:name w:val="Table Body Text"/>
    <w:basedOn w:val="BodyText"/>
    <w:rsid w:val="00F66598"/>
    <w:pPr>
      <w:spacing w:before="60" w:after="60"/>
    </w:pPr>
  </w:style>
  <w:style w:type="paragraph" w:styleId="ListContinue">
    <w:name w:val="List Continue"/>
    <w:basedOn w:val="List"/>
    <w:rsid w:val="00F66598"/>
    <w:pPr>
      <w:ind w:firstLine="0"/>
    </w:pPr>
  </w:style>
  <w:style w:type="paragraph" w:customStyle="1" w:styleId="ListNote">
    <w:name w:val="List Note"/>
    <w:basedOn w:val="List"/>
    <w:rsid w:val="00F66598"/>
    <w:pPr>
      <w:pBdr>
        <w:top w:val="single" w:sz="6" w:space="2" w:color="918585"/>
        <w:bottom w:val="single" w:sz="6" w:space="2" w:color="918585"/>
      </w:pBdr>
      <w:tabs>
        <w:tab w:val="left" w:pos="1021"/>
      </w:tabs>
      <w:ind w:firstLine="0"/>
    </w:pPr>
  </w:style>
  <w:style w:type="paragraph" w:customStyle="1" w:styleId="Warning">
    <w:name w:val="Warning"/>
    <w:basedOn w:val="BodyText"/>
    <w:rsid w:val="00F66598"/>
    <w:pPr>
      <w:shd w:val="clear" w:color="auto" w:fill="D9D9D9"/>
      <w:tabs>
        <w:tab w:val="left" w:pos="992"/>
      </w:tabs>
      <w:ind w:left="119" w:right="119"/>
    </w:pPr>
    <w:rPr>
      <w:sz w:val="20"/>
    </w:rPr>
  </w:style>
  <w:style w:type="paragraph" w:customStyle="1" w:styleId="MarginIcons">
    <w:name w:val="Margin Icons"/>
    <w:basedOn w:val="BodyText"/>
    <w:rsid w:val="00F665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598"/>
    <w:rPr>
      <w:rFonts w:ascii="Courier New" w:hAnsi="Courier New"/>
    </w:rPr>
  </w:style>
  <w:style w:type="paragraph" w:customStyle="1" w:styleId="NoteBullet">
    <w:name w:val="Note Bullet"/>
    <w:basedOn w:val="Note"/>
    <w:rsid w:val="00F66598"/>
    <w:pPr>
      <w:tabs>
        <w:tab w:val="clear" w:pos="680"/>
      </w:tabs>
      <w:spacing w:before="60" w:after="60"/>
    </w:pPr>
  </w:style>
  <w:style w:type="paragraph" w:customStyle="1" w:styleId="SubHeading2">
    <w:name w:val="SubHeading2"/>
    <w:basedOn w:val="HeadingBase"/>
    <w:rsid w:val="00F66598"/>
    <w:pPr>
      <w:spacing w:before="240" w:after="60"/>
    </w:pPr>
    <w:rPr>
      <w:sz w:val="20"/>
    </w:rPr>
  </w:style>
  <w:style w:type="paragraph" w:customStyle="1" w:styleId="SubHeading1">
    <w:name w:val="SubHeading1"/>
    <w:basedOn w:val="HeadingBase"/>
    <w:rsid w:val="00F66598"/>
    <w:pPr>
      <w:spacing w:before="240" w:after="60"/>
    </w:pPr>
    <w:rPr>
      <w:color w:val="918585"/>
      <w:sz w:val="22"/>
    </w:rPr>
  </w:style>
  <w:style w:type="paragraph" w:customStyle="1" w:styleId="SideHeading">
    <w:name w:val="Side Heading"/>
    <w:basedOn w:val="HeadingBase"/>
    <w:rsid w:val="00F665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598"/>
    <w:pPr>
      <w:numPr>
        <w:numId w:val="10"/>
      </w:numPr>
    </w:pPr>
  </w:style>
  <w:style w:type="paragraph" w:styleId="PlainText">
    <w:name w:val="Plain Text"/>
    <w:basedOn w:val="Normal"/>
    <w:link w:val="PlainTextChar"/>
    <w:rsid w:val="00F66598"/>
    <w:rPr>
      <w:sz w:val="20"/>
    </w:rPr>
  </w:style>
  <w:style w:type="character" w:customStyle="1" w:styleId="PlainTextChar">
    <w:name w:val="Plain Text Char"/>
    <w:basedOn w:val="DefaultParagraphFont"/>
    <w:link w:val="PlainText"/>
    <w:rsid w:val="00F66598"/>
    <w:rPr>
      <w:rFonts w:ascii="Courier New" w:eastAsia="Times New Roman" w:hAnsi="Courier New" w:cs="Times New Roman"/>
      <w:sz w:val="20"/>
      <w:szCs w:val="20"/>
      <w:lang w:eastAsia="en-US"/>
    </w:rPr>
  </w:style>
  <w:style w:type="character" w:customStyle="1" w:styleId="MenuOption">
    <w:name w:val="Menu Option"/>
    <w:basedOn w:val="DefaultParagraphFont"/>
    <w:rsid w:val="00F66598"/>
    <w:rPr>
      <w:b/>
      <w:smallCaps/>
    </w:rPr>
  </w:style>
  <w:style w:type="paragraph" w:customStyle="1" w:styleId="TableListNumber">
    <w:name w:val="Table List Number"/>
    <w:basedOn w:val="ListNumber"/>
    <w:rsid w:val="00F66598"/>
    <w:pPr>
      <w:numPr>
        <w:numId w:val="0"/>
      </w:numPr>
    </w:pPr>
  </w:style>
  <w:style w:type="paragraph" w:styleId="TOC4">
    <w:name w:val="toc 4"/>
    <w:basedOn w:val="TOCBase"/>
    <w:next w:val="Normal"/>
    <w:semiHidden/>
    <w:rsid w:val="00F66598"/>
    <w:pPr>
      <w:tabs>
        <w:tab w:val="right" w:leader="dot" w:pos="9071"/>
      </w:tabs>
      <w:ind w:left="1701"/>
    </w:pPr>
  </w:style>
  <w:style w:type="paragraph" w:customStyle="1" w:styleId="ListAlpha">
    <w:name w:val="List Alpha"/>
    <w:basedOn w:val="List"/>
    <w:rsid w:val="00F66598"/>
    <w:pPr>
      <w:numPr>
        <w:numId w:val="8"/>
      </w:numPr>
    </w:pPr>
  </w:style>
  <w:style w:type="paragraph" w:customStyle="1" w:styleId="ListAlpha2">
    <w:name w:val="List Alpha 2"/>
    <w:basedOn w:val="List2"/>
    <w:rsid w:val="00F66598"/>
    <w:pPr>
      <w:numPr>
        <w:numId w:val="7"/>
      </w:numPr>
    </w:pPr>
  </w:style>
  <w:style w:type="paragraph" w:styleId="List2">
    <w:name w:val="List 2"/>
    <w:basedOn w:val="BodyText"/>
    <w:rsid w:val="00F66598"/>
    <w:pPr>
      <w:tabs>
        <w:tab w:val="left" w:pos="680"/>
      </w:tabs>
      <w:spacing w:before="60" w:after="60"/>
      <w:ind w:left="680" w:hanging="340"/>
    </w:pPr>
  </w:style>
  <w:style w:type="paragraph" w:styleId="List3">
    <w:name w:val="List 3"/>
    <w:basedOn w:val="BodyText"/>
    <w:rsid w:val="00F66598"/>
    <w:pPr>
      <w:tabs>
        <w:tab w:val="left" w:pos="1021"/>
      </w:tabs>
      <w:spacing w:before="60" w:after="60"/>
      <w:ind w:left="1020" w:hanging="340"/>
    </w:pPr>
  </w:style>
  <w:style w:type="paragraph" w:styleId="List4">
    <w:name w:val="List 4"/>
    <w:basedOn w:val="BodyText"/>
    <w:rsid w:val="00F66598"/>
    <w:pPr>
      <w:tabs>
        <w:tab w:val="left" w:pos="1361"/>
      </w:tabs>
      <w:spacing w:before="60" w:after="60"/>
      <w:ind w:left="1361" w:hanging="340"/>
    </w:pPr>
  </w:style>
  <w:style w:type="paragraph" w:styleId="List5">
    <w:name w:val="List 5"/>
    <w:basedOn w:val="BodyText"/>
    <w:rsid w:val="00F66598"/>
    <w:pPr>
      <w:tabs>
        <w:tab w:val="left" w:pos="1701"/>
      </w:tabs>
      <w:spacing w:before="60" w:after="60"/>
      <w:ind w:left="1701" w:hanging="340"/>
    </w:pPr>
  </w:style>
  <w:style w:type="paragraph" w:styleId="ListBullet3">
    <w:name w:val="List Bullet 3"/>
    <w:basedOn w:val="List3"/>
    <w:rsid w:val="00F66598"/>
    <w:pPr>
      <w:numPr>
        <w:numId w:val="13"/>
      </w:numPr>
      <w:tabs>
        <w:tab w:val="clear" w:pos="1021"/>
      </w:tabs>
      <w:ind w:left="1037" w:hanging="357"/>
    </w:pPr>
  </w:style>
  <w:style w:type="paragraph" w:styleId="ListBullet4">
    <w:name w:val="List Bullet 4"/>
    <w:basedOn w:val="List4"/>
    <w:rsid w:val="00F66598"/>
    <w:pPr>
      <w:numPr>
        <w:numId w:val="2"/>
      </w:numPr>
      <w:tabs>
        <w:tab w:val="clear" w:pos="1361"/>
      </w:tabs>
    </w:pPr>
  </w:style>
  <w:style w:type="paragraph" w:styleId="ListBullet5">
    <w:name w:val="List Bullet 5"/>
    <w:basedOn w:val="List5"/>
    <w:rsid w:val="00F66598"/>
    <w:pPr>
      <w:numPr>
        <w:numId w:val="3"/>
      </w:numPr>
    </w:pPr>
  </w:style>
  <w:style w:type="paragraph" w:styleId="ListContinue2">
    <w:name w:val="List Continue 2"/>
    <w:basedOn w:val="List2"/>
    <w:rsid w:val="00F66598"/>
    <w:pPr>
      <w:ind w:firstLine="0"/>
    </w:pPr>
  </w:style>
  <w:style w:type="paragraph" w:styleId="ListContinue3">
    <w:name w:val="List Continue 3"/>
    <w:basedOn w:val="List3"/>
    <w:rsid w:val="00F66598"/>
    <w:pPr>
      <w:ind w:left="1021" w:firstLine="0"/>
    </w:pPr>
  </w:style>
  <w:style w:type="paragraph" w:styleId="ListContinue4">
    <w:name w:val="List Continue 4"/>
    <w:basedOn w:val="List4"/>
    <w:rsid w:val="00F66598"/>
    <w:pPr>
      <w:ind w:firstLine="0"/>
    </w:pPr>
  </w:style>
  <w:style w:type="paragraph" w:styleId="ListContinue5">
    <w:name w:val="List Continue 5"/>
    <w:basedOn w:val="List5"/>
    <w:rsid w:val="00F66598"/>
    <w:pPr>
      <w:ind w:firstLine="0"/>
    </w:pPr>
  </w:style>
  <w:style w:type="paragraph" w:styleId="ListNumber3">
    <w:name w:val="List Number 3"/>
    <w:basedOn w:val="List3"/>
    <w:rsid w:val="00F66598"/>
    <w:pPr>
      <w:numPr>
        <w:numId w:val="4"/>
      </w:numPr>
    </w:pPr>
  </w:style>
  <w:style w:type="paragraph" w:styleId="ListNumber4">
    <w:name w:val="List Number 4"/>
    <w:basedOn w:val="List4"/>
    <w:rsid w:val="00F66598"/>
    <w:pPr>
      <w:numPr>
        <w:numId w:val="5"/>
      </w:numPr>
    </w:pPr>
  </w:style>
  <w:style w:type="paragraph" w:styleId="ListNumber5">
    <w:name w:val="List Number 5"/>
    <w:basedOn w:val="List5"/>
    <w:rsid w:val="00F66598"/>
    <w:pPr>
      <w:numPr>
        <w:numId w:val="6"/>
      </w:numPr>
    </w:pPr>
  </w:style>
  <w:style w:type="paragraph" w:styleId="BlockText">
    <w:name w:val="Block Text"/>
    <w:basedOn w:val="Normal"/>
    <w:rsid w:val="00F66598"/>
    <w:pPr>
      <w:spacing w:after="120"/>
      <w:ind w:left="1440" w:right="1440"/>
    </w:pPr>
  </w:style>
  <w:style w:type="character" w:customStyle="1" w:styleId="Subscript">
    <w:name w:val="Subscript"/>
    <w:basedOn w:val="DefaultParagraphFont"/>
    <w:rsid w:val="00F66598"/>
    <w:rPr>
      <w:sz w:val="16"/>
      <w:vertAlign w:val="subscript"/>
    </w:rPr>
  </w:style>
  <w:style w:type="character" w:customStyle="1" w:styleId="Superscript">
    <w:name w:val="Superscript"/>
    <w:basedOn w:val="DefaultParagraphFont"/>
    <w:rsid w:val="00F66598"/>
    <w:rPr>
      <w:sz w:val="16"/>
      <w:vertAlign w:val="superscript"/>
    </w:rPr>
  </w:style>
  <w:style w:type="character" w:customStyle="1" w:styleId="Symbols">
    <w:name w:val="Symbols"/>
    <w:basedOn w:val="DefaultParagraphFont"/>
    <w:rsid w:val="00F66598"/>
    <w:rPr>
      <w:rFonts w:ascii="Symbol" w:hAnsi="Symbol"/>
    </w:rPr>
  </w:style>
  <w:style w:type="character" w:customStyle="1" w:styleId="MenuOptions">
    <w:name w:val="Menu Options"/>
    <w:basedOn w:val="DefaultParagraphFont"/>
    <w:rsid w:val="00F66598"/>
    <w:rPr>
      <w:rFonts w:ascii="Arial Narrow" w:hAnsi="Arial Narrow"/>
      <w:smallCaps/>
    </w:rPr>
  </w:style>
  <w:style w:type="character" w:customStyle="1" w:styleId="Buttons">
    <w:name w:val="Buttons"/>
    <w:basedOn w:val="DefaultParagraphFont"/>
    <w:rsid w:val="00F66598"/>
    <w:rPr>
      <w:b/>
    </w:rPr>
  </w:style>
  <w:style w:type="character" w:customStyle="1" w:styleId="Underlined">
    <w:name w:val="Underlined"/>
    <w:basedOn w:val="DefaultParagraphFont"/>
    <w:rsid w:val="00F66598"/>
    <w:rPr>
      <w:u w:val="single"/>
    </w:rPr>
  </w:style>
  <w:style w:type="paragraph" w:customStyle="1" w:styleId="TableBodyTextRight">
    <w:name w:val="Table Body Text Right"/>
    <w:basedOn w:val="TableBodyText"/>
    <w:rsid w:val="00F66598"/>
    <w:pPr>
      <w:widowControl w:val="0"/>
      <w:autoSpaceDE w:val="0"/>
      <w:autoSpaceDN w:val="0"/>
      <w:adjustRightInd w:val="0"/>
      <w:jc w:val="right"/>
    </w:pPr>
    <w:rPr>
      <w:rFonts w:cs="Arial"/>
      <w:szCs w:val="18"/>
    </w:rPr>
  </w:style>
  <w:style w:type="paragraph" w:customStyle="1" w:styleId="CopyrightText">
    <w:name w:val="Copyright Text"/>
    <w:basedOn w:val="BodyText"/>
    <w:rsid w:val="00F66598"/>
    <w:rPr>
      <w:sz w:val="18"/>
    </w:rPr>
  </w:style>
  <w:style w:type="paragraph" w:customStyle="1" w:styleId="BodySmallRight">
    <w:name w:val="Body Small Right"/>
    <w:basedOn w:val="BodyTextRight"/>
    <w:rsid w:val="00F66598"/>
    <w:rPr>
      <w:sz w:val="18"/>
      <w:szCs w:val="18"/>
    </w:rPr>
  </w:style>
  <w:style w:type="paragraph" w:customStyle="1" w:styleId="MarginEdition">
    <w:name w:val="Margin Edition"/>
    <w:basedOn w:val="MarginNote"/>
    <w:rsid w:val="00F66598"/>
    <w:pPr>
      <w:spacing w:before="0" w:after="0"/>
    </w:pPr>
    <w:rPr>
      <w:rFonts w:ascii="Times New Roman" w:hAnsi="Times New Roman"/>
      <w:color w:val="999999"/>
    </w:rPr>
  </w:style>
  <w:style w:type="paragraph" w:customStyle="1" w:styleId="Spacer">
    <w:name w:val="Spacer"/>
    <w:basedOn w:val="Normal"/>
    <w:rsid w:val="00F66598"/>
    <w:rPr>
      <w:sz w:val="2"/>
      <w:szCs w:val="2"/>
    </w:rPr>
  </w:style>
  <w:style w:type="character" w:customStyle="1" w:styleId="Small">
    <w:name w:val="Small"/>
    <w:basedOn w:val="DefaultParagraphFont"/>
    <w:rsid w:val="00F66598"/>
    <w:rPr>
      <w:sz w:val="16"/>
    </w:rPr>
  </w:style>
  <w:style w:type="paragraph" w:customStyle="1" w:styleId="WideTable">
    <w:name w:val="Wide Table"/>
    <w:basedOn w:val="Normal"/>
    <w:rsid w:val="00F66598"/>
    <w:pPr>
      <w:ind w:left="-1418"/>
    </w:pPr>
    <w:rPr>
      <w:sz w:val="2"/>
      <w:szCs w:val="2"/>
    </w:rPr>
  </w:style>
  <w:style w:type="character" w:styleId="PageNumber">
    <w:name w:val="page number"/>
    <w:basedOn w:val="DefaultParagraphFont"/>
    <w:rsid w:val="00F66598"/>
  </w:style>
  <w:style w:type="paragraph" w:styleId="Quote">
    <w:name w:val="Quote"/>
    <w:basedOn w:val="Heading1"/>
    <w:link w:val="QuoteChar"/>
    <w:qFormat/>
    <w:rsid w:val="00F66598"/>
    <w:rPr>
      <w:b w:val="0"/>
      <w:sz w:val="72"/>
      <w:szCs w:val="72"/>
      <w:lang w:val="en-NZ"/>
    </w:rPr>
  </w:style>
  <w:style w:type="character" w:customStyle="1" w:styleId="QuoteChar">
    <w:name w:val="Quote Char"/>
    <w:basedOn w:val="DefaultParagraphFont"/>
    <w:link w:val="Quote"/>
    <w:rsid w:val="00F665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598"/>
    <w:pPr>
      <w:pageBreakBefore/>
    </w:pPr>
  </w:style>
  <w:style w:type="paragraph" w:customStyle="1" w:styleId="Border">
    <w:name w:val="Border"/>
    <w:basedOn w:val="Normal"/>
    <w:qFormat/>
    <w:rsid w:val="00F665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598"/>
    <w:rPr>
      <w:b/>
      <w:bCs/>
      <w:i/>
      <w:iCs/>
      <w:color w:val="auto"/>
    </w:rPr>
  </w:style>
  <w:style w:type="paragraph" w:styleId="IntenseQuote">
    <w:name w:val="Intense Quote"/>
    <w:basedOn w:val="Normal"/>
    <w:next w:val="Normal"/>
    <w:link w:val="IntenseQuoteChar"/>
    <w:uiPriority w:val="30"/>
    <w:qFormat/>
    <w:rsid w:val="00F665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5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598"/>
    <w:rPr>
      <w:smallCaps/>
      <w:color w:val="auto"/>
      <w:u w:val="single"/>
    </w:rPr>
  </w:style>
  <w:style w:type="character" w:styleId="IntenseReference">
    <w:name w:val="Intense Reference"/>
    <w:basedOn w:val="DefaultParagraphFont"/>
    <w:uiPriority w:val="32"/>
    <w:qFormat/>
    <w:rsid w:val="00F66598"/>
    <w:rPr>
      <w:b/>
      <w:bCs/>
      <w:smallCaps/>
      <w:color w:val="auto"/>
      <w:spacing w:val="5"/>
      <w:u w:val="single"/>
    </w:rPr>
  </w:style>
  <w:style w:type="paragraph" w:customStyle="1" w:styleId="2ColumnHeading">
    <w:name w:val="2Column Heading"/>
    <w:basedOn w:val="BodyText"/>
    <w:qFormat/>
    <w:rsid w:val="00F66598"/>
    <w:pPr>
      <w:spacing w:after="60"/>
      <w:ind w:left="-2268"/>
    </w:pPr>
    <w:rPr>
      <w:b/>
    </w:rPr>
  </w:style>
  <w:style w:type="paragraph" w:customStyle="1" w:styleId="Heading1TOC">
    <w:name w:val="Heading1 TOC"/>
    <w:basedOn w:val="Normal"/>
    <w:qFormat/>
    <w:rsid w:val="00F66598"/>
    <w:pPr>
      <w:spacing w:before="240" w:after="120"/>
    </w:pPr>
    <w:rPr>
      <w:rFonts w:ascii="Times New Roman" w:hAnsi="Times New Roman"/>
      <w:b/>
      <w:sz w:val="32"/>
    </w:rPr>
  </w:style>
  <w:style w:type="paragraph" w:customStyle="1" w:styleId="Heading2TOC">
    <w:name w:val="Heading2 TOC"/>
    <w:basedOn w:val="Normal"/>
    <w:qFormat/>
    <w:rsid w:val="00F66598"/>
    <w:pPr>
      <w:spacing w:before="240" w:after="60"/>
    </w:pPr>
    <w:rPr>
      <w:rFonts w:ascii="Times New Roman" w:hAnsi="Times New Roman"/>
      <w:b/>
      <w:sz w:val="28"/>
    </w:rPr>
  </w:style>
  <w:style w:type="character" w:customStyle="1" w:styleId="Underline">
    <w:name w:val="Underline"/>
    <w:basedOn w:val="DefaultParagraphFont"/>
    <w:qFormat/>
    <w:rsid w:val="00F66598"/>
    <w:rPr>
      <w:u w:val="single"/>
    </w:rPr>
  </w:style>
  <w:style w:type="character" w:customStyle="1" w:styleId="BoldandItalics">
    <w:name w:val="Bold and Italics"/>
    <w:qFormat/>
    <w:rsid w:val="00F66598"/>
    <w:rPr>
      <w:b/>
      <w:i/>
      <w:u w:val="none"/>
    </w:rPr>
  </w:style>
  <w:style w:type="paragraph" w:styleId="BalloonText">
    <w:name w:val="Balloon Text"/>
    <w:basedOn w:val="Normal"/>
    <w:link w:val="BalloonTextChar"/>
    <w:rsid w:val="00F66598"/>
    <w:rPr>
      <w:rFonts w:ascii="Tahoma" w:hAnsi="Tahoma" w:cs="Tahoma"/>
      <w:sz w:val="16"/>
      <w:szCs w:val="16"/>
    </w:rPr>
  </w:style>
  <w:style w:type="character" w:customStyle="1" w:styleId="BalloonTextChar">
    <w:name w:val="Balloon Text Char"/>
    <w:basedOn w:val="DefaultParagraphFont"/>
    <w:link w:val="BalloonText"/>
    <w:rsid w:val="00F665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5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5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598"/>
    <w:rPr>
      <w:b/>
      <w:color w:val="660033"/>
      <w:spacing w:val="0"/>
    </w:rPr>
  </w:style>
  <w:style w:type="paragraph" w:customStyle="1" w:styleId="Nameditemlist">
    <w:name w:val="Named item list"/>
    <w:basedOn w:val="BodyText"/>
    <w:qFormat/>
    <w:rsid w:val="00F66598"/>
    <w:pPr>
      <w:tabs>
        <w:tab w:val="left" w:pos="2835"/>
      </w:tabs>
      <w:ind w:left="2835" w:hanging="2835"/>
    </w:pPr>
  </w:style>
  <w:style w:type="paragraph" w:customStyle="1" w:styleId="BodyTextnopadding">
    <w:name w:val="Body Text no padding"/>
    <w:basedOn w:val="BodyText"/>
    <w:qFormat/>
    <w:rsid w:val="00F66598"/>
    <w:pPr>
      <w:spacing w:before="0" w:after="0"/>
    </w:pPr>
  </w:style>
  <w:style w:type="character" w:styleId="Hyperlink">
    <w:name w:val="Hyperlink"/>
    <w:basedOn w:val="DefaultParagraphFont"/>
    <w:uiPriority w:val="99"/>
    <w:unhideWhenUsed/>
    <w:rsid w:val="000D15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Words>
  <Characters>3359</Characters>
  <Application>Microsoft Office Word</Application>
  <DocSecurity>0</DocSecurity>
  <Lines>124</Lines>
  <Paragraphs>67</Paragraphs>
  <ScaleCrop>false</ScaleCrop>
  <Company>Author-it Software Corporation Ltd.</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AHCCSW312 Apply knowledge of relevant legislation to Aboriginal and/or Torres Strait Islander sites work</dc:title>
  <dc:subject>Approved</dc:subject>
  <dc:creator>Skills Insight</dc:creator>
  <cp:keywords>Release: 1</cp:keywords>
  <dc:description>Review Date: 12 April 2008</dc:description>
  <cp:lastModifiedBy>HSD_TPCMSd.prod</cp:lastModifiedBy>
  <cp:revision>3</cp:revision>
  <dcterms:created xsi:type="dcterms:W3CDTF">2025-02-11T07:05:00Z</dcterms:created>
  <dcterms:modified xsi:type="dcterms:W3CDTF">2025-02-11T07:05:00Z</dcterms:modified>
</cp:coreProperties>
</file>