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449" w:rsidP="00276449">
      <w:pPr>
        <w:pStyle w:val="Title"/>
      </w:pPr>
      <w:r>
        <w:fldChar w:fldCharType="begin"/>
      </w:r>
      <w:r>
        <w:instrText xml:space="preserve"> TITLE   \* MERGEFORMAT </w:instrText>
      </w:r>
      <w:r>
        <w:fldChar w:fldCharType="separate"/>
      </w:r>
      <w:r>
        <w:t>AHCCSW311 Maintain an Aboriginal and/or Torres Strait Islander cultural site</w:t>
      </w:r>
      <w:r>
        <w:fldChar w:fldCharType="end"/>
      </w:r>
    </w:p>
    <w:p w:rsidR="00276449" w:rsidP="00276449">
      <w:pPr>
        <w:pStyle w:val="Version"/>
        <w:sectPr w:rsidSect="00D275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50F" w:rsidP="00D2750F">
      <w:pPr>
        <w:pStyle w:val="SuperHeading"/>
      </w:pPr>
      <w:r w:rsidRPr="00D2750F">
        <w:t>AHCCSW311 Maintain an Aboriginal and/or Torres Strait Islander cultural site</w:t>
      </w:r>
    </w:p>
    <w:p w:rsidR="00000000" w:rsidRPr="00D2750F" w:rsidP="00D2750F">
      <w:pPr>
        <w:pStyle w:val="Heading1"/>
      </w:pPr>
      <w:bookmarkStart w:id="1" w:name="O_1271814"/>
      <w:bookmarkEnd w:id="1"/>
      <w:r w:rsidRPr="00D2750F">
        <w:t>Modification History</w:t>
      </w:r>
    </w:p>
    <w:tbl>
      <w:tblPr>
        <w:tblW w:w="9520" w:type="dxa"/>
        <w:tblLayout w:type="fixed"/>
        <w:tblCellMar>
          <w:left w:w="62" w:type="dxa"/>
          <w:right w:w="62" w:type="dxa"/>
        </w:tblCellMar>
        <w:tblLook w:val="0000"/>
      </w:tblPr>
      <w:tblGrid>
        <w:gridCol w:w="2581"/>
        <w:gridCol w:w="6939"/>
      </w:tblGrid>
      <w:tr w:rsidTr="00D275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Comments</w:t>
            </w:r>
          </w:p>
        </w:tc>
      </w:tr>
      <w:tr w:rsidTr="00D275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This version released with Agriculture, Horticulture and Conservation and Land Management Training Package Version 9.0.</w:t>
            </w:r>
          </w:p>
        </w:tc>
      </w:tr>
    </w:tbl>
    <w:p w:rsidR="00000000" w:rsidRPr="00D2750F" w:rsidP="00D2750F">
      <w:pPr>
        <w:pStyle w:val="BodyText"/>
      </w:pPr>
    </w:p>
    <w:p w:rsidR="00000000" w:rsidRPr="00D2750F" w:rsidP="00D2750F">
      <w:pPr>
        <w:pStyle w:val="AllowPageBreak"/>
      </w:pPr>
    </w:p>
    <w:p w:rsidR="00000000" w:rsidRPr="00D2750F" w:rsidP="00D2750F">
      <w:pPr>
        <w:pStyle w:val="Heading1"/>
      </w:pPr>
      <w:bookmarkStart w:id="2" w:name="O_1271815"/>
      <w:bookmarkEnd w:id="2"/>
      <w:r w:rsidRPr="00D2750F">
        <w:t>Application</w:t>
      </w:r>
    </w:p>
    <w:p w:rsidR="00000000" w:rsidRPr="00D2750F" w:rsidP="00276449">
      <w:pPr>
        <w:pStyle w:val="BodyText"/>
      </w:pPr>
      <w:r w:rsidRPr="00D2750F">
        <w:t>This unit of competency describes the skills and knowledge required to maintain Aboriginal and/or Torre</w:t>
      </w:r>
      <w:r w:rsidRPr="00D2750F">
        <w:t>s Strait Islander cultural sites.</w:t>
      </w:r>
    </w:p>
    <w:p w:rsidR="00000000" w:rsidRPr="00D2750F" w:rsidP="00276449">
      <w:pPr>
        <w:pStyle w:val="BodyText"/>
      </w:pPr>
      <w:r w:rsidRPr="00D2750F">
        <w:t xml:space="preserve">This unit applies to those working on Country in cultural landscapes and with cultural sites and objects. Cultural landscapes and on Country refer to the land, waterways and the sea. </w:t>
      </w:r>
    </w:p>
    <w:p w:rsidR="00000000" w:rsidRPr="00D2750F" w:rsidP="00276449">
      <w:pPr>
        <w:pStyle w:val="BodyText"/>
      </w:pPr>
      <w:r w:rsidRPr="00D2750F">
        <w:t>The unit applies to working with lore/</w:t>
      </w:r>
      <w:r w:rsidRPr="00D2750F">
        <w:t>law men or women, either as an autonomous sites worker or under the appropriate supervision and Cultural Authority of Traditional Owners or Elders for specific Country. This unit is also applicable to the work of repatriation workers, archaeologists and an</w:t>
      </w:r>
      <w:r w:rsidRPr="00D2750F">
        <w:t>thropologists. An explanation of the differences between lore and law and why both are important is available in the Implementation Guide.</w:t>
      </w:r>
    </w:p>
    <w:p w:rsidR="00000000" w:rsidRPr="00D2750F" w:rsidP="00276449">
      <w:pPr>
        <w:pStyle w:val="BodyText"/>
      </w:pPr>
      <w:r w:rsidRPr="00D2750F">
        <w:t>No licensing, legislative or certification requirements apply to this unit at the time of publication.</w:t>
      </w:r>
    </w:p>
    <w:p w:rsidR="00000000" w:rsidRPr="00D2750F" w:rsidP="00D2750F">
      <w:pPr>
        <w:pStyle w:val="Heading1"/>
      </w:pPr>
      <w:bookmarkStart w:id="3" w:name="O_1271816"/>
      <w:bookmarkEnd w:id="3"/>
      <w:r w:rsidRPr="00D2750F">
        <w:t>Pre-requisite Unit</w:t>
      </w:r>
    </w:p>
    <w:p w:rsidR="00000000" w:rsidRPr="00D2750F" w:rsidP="00276449">
      <w:pPr>
        <w:pStyle w:val="BodyText"/>
      </w:pPr>
      <w:r w:rsidRPr="00D2750F">
        <w:t>AHCOCM303 Follow Aboriginal and/or Torres Strait Islander cultural protocols</w:t>
      </w:r>
    </w:p>
    <w:p w:rsidR="00000000" w:rsidRPr="00D2750F" w:rsidP="00D2750F">
      <w:pPr>
        <w:pStyle w:val="Heading1"/>
      </w:pPr>
      <w:bookmarkStart w:id="4" w:name="O_1271818"/>
      <w:bookmarkEnd w:id="4"/>
      <w:r w:rsidRPr="00D2750F">
        <w:t>Unit Sector</w:t>
      </w:r>
    </w:p>
    <w:p w:rsidR="00000000" w:rsidRPr="00D2750F" w:rsidP="00276449">
      <w:pPr>
        <w:pStyle w:val="BodyText"/>
      </w:pPr>
      <w:r w:rsidRPr="00D2750F">
        <w:t>Cultural Sites Work (CSW)</w:t>
      </w:r>
    </w:p>
    <w:p w:rsidR="00000000" w:rsidRPr="00D2750F" w:rsidP="00D2750F">
      <w:pPr>
        <w:pStyle w:val="Heading1"/>
      </w:pPr>
      <w:bookmarkStart w:id="5" w:name="O_1271819"/>
      <w:bookmarkEnd w:id="5"/>
      <w:r w:rsidRPr="00D2750F">
        <w:t>Elements and Performance Criteria</w:t>
      </w:r>
    </w:p>
    <w:tbl>
      <w:tblPr>
        <w:tblW w:w="9520" w:type="dxa"/>
        <w:tblLayout w:type="fixed"/>
        <w:tblCellMar>
          <w:left w:w="62" w:type="dxa"/>
          <w:right w:w="62" w:type="dxa"/>
        </w:tblCellMar>
        <w:tblLook w:val="0000"/>
      </w:tblPr>
      <w:tblGrid>
        <w:gridCol w:w="2580"/>
        <w:gridCol w:w="6940"/>
      </w:tblGrid>
      <w:tr w:rsidTr="002764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750F">
            <w:pPr>
              <w:pStyle w:val="BodyTextBold"/>
              <w:rPr>
                <w:lang w:val="en-NZ"/>
              </w:rPr>
            </w:pPr>
            <w:r w:rsidRPr="00D2750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750F">
            <w:pPr>
              <w:pStyle w:val="BodyTextBold"/>
              <w:rPr>
                <w:lang w:val="en-NZ"/>
              </w:rPr>
            </w:pPr>
            <w:r w:rsidRPr="00D2750F">
              <w:t>Performance Criteria</w:t>
            </w:r>
          </w:p>
        </w:tc>
      </w:tr>
      <w:tr w:rsidTr="002764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rPr>
                <w:rStyle w:val="Emphasis"/>
              </w:rPr>
              <w:t>Performance criteria describe the performance needed to demonstrate achievement of the element.</w:t>
            </w:r>
          </w:p>
        </w:tc>
      </w:tr>
      <w:tr w:rsidTr="002764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 xml:space="preserve">1. Assess maintenance work requirements and </w:t>
            </w:r>
            <w:r w:rsidRPr="00D2750F">
              <w:t xml:space="preserve">relevant cultural protocols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1.1 Identify and consult appropriate Cultura</w:t>
            </w:r>
            <w:r w:rsidRPr="00D2750F">
              <w:t xml:space="preserve">l Authorities according to </w:t>
            </w:r>
            <w:r w:rsidRPr="00D2750F">
              <w:t>Aboriginal and/or Torres Strait Islander cultural protocols</w:t>
            </w:r>
          </w:p>
          <w:p w:rsidR="00000000" w:rsidRPr="00D2750F" w:rsidP="00D2750F">
            <w:pPr>
              <w:pStyle w:val="BodyText"/>
            </w:pPr>
            <w:r w:rsidRPr="00D2750F">
              <w:t xml:space="preserve">1.2 Obtain approval and permits from relevant Traditional Owners for work to be carried out and access to cultural site and materials </w:t>
            </w:r>
          </w:p>
          <w:p w:rsidR="00000000" w:rsidRPr="00D2750F" w:rsidP="00D2750F">
            <w:pPr>
              <w:pStyle w:val="BodyText"/>
            </w:pPr>
            <w:r w:rsidRPr="00D2750F">
              <w:t>1.3 Access records of assessment o</w:t>
            </w:r>
            <w:r w:rsidRPr="00D2750F">
              <w:t xml:space="preserve">f significance incorporated into strategies and plans for area and site  </w:t>
            </w:r>
          </w:p>
          <w:p w:rsidR="00000000" w:rsidRPr="00D2750F" w:rsidP="00D2750F">
            <w:pPr>
              <w:pStyle w:val="BodyText"/>
            </w:pPr>
            <w:r w:rsidRPr="00D2750F">
              <w:t xml:space="preserve">1.4 Investigate and document previous works that may be causing damage to culturally significant sites or assets, if applicable </w:t>
            </w:r>
          </w:p>
          <w:p w:rsidR="00000000" w:rsidRPr="00D2750F" w:rsidP="00D2750F">
            <w:pPr>
              <w:pStyle w:val="BodyText"/>
            </w:pPr>
            <w:r w:rsidRPr="00D2750F">
              <w:t>1.5 Determine appropriate action to be taken to rectify damage to cultural site, if applicable</w:t>
            </w:r>
          </w:p>
          <w:p w:rsidR="00000000" w:rsidRPr="00D2750F" w:rsidP="00D2750F">
            <w:pPr>
              <w:pStyle w:val="BodyText"/>
            </w:pPr>
            <w:r w:rsidRPr="00D2750F">
              <w:t xml:space="preserve">1.6 Collect and record information on environmental systems and procedures </w:t>
            </w:r>
          </w:p>
          <w:p w:rsidR="00000000" w:rsidRPr="00D2750F" w:rsidP="00D2750F">
            <w:pPr>
              <w:pStyle w:val="BodyText"/>
            </w:pPr>
            <w:r w:rsidRPr="00D2750F">
              <w:t>1.7 Identify machinery, tools, equipment and materials to carry out maintenance works</w:t>
            </w:r>
            <w:r w:rsidRPr="00D2750F">
              <w:t xml:space="preserve"> </w:t>
            </w:r>
          </w:p>
          <w:p w:rsidR="00000000" w:rsidP="00D2750F">
            <w:pPr>
              <w:pStyle w:val="BodyText"/>
              <w:rPr>
                <w:lang w:val="en-NZ"/>
              </w:rPr>
            </w:pPr>
            <w:r w:rsidRPr="00D2750F">
              <w:t>1.8 Identify traditional Aboriginal and/or Torres Strait Islander or modern repair and maintenance techniques, if applicable</w:t>
            </w:r>
          </w:p>
        </w:tc>
      </w:tr>
      <w:tr w:rsidTr="002764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2. Prepare for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2.1 Organise machinery, equipment and materials to carry out maintenance works, and undertake pre-mai</w:t>
            </w:r>
            <w:r w:rsidRPr="00D2750F">
              <w:t>ntenance checks</w:t>
            </w:r>
          </w:p>
          <w:p w:rsidR="00000000" w:rsidRPr="00D2750F" w:rsidP="00D2750F">
            <w:pPr>
              <w:pStyle w:val="BodyText"/>
            </w:pPr>
            <w:r w:rsidRPr="00D2750F">
              <w:t>2.2 Prepare and assemble safety equipment and materials</w:t>
            </w:r>
          </w:p>
          <w:p w:rsidR="00000000" w:rsidP="00D2750F">
            <w:pPr>
              <w:pStyle w:val="BodyText"/>
              <w:rPr>
                <w:lang w:val="en-NZ"/>
              </w:rPr>
            </w:pPr>
            <w:r w:rsidRPr="00D2750F">
              <w:t>2.3 Identify and record safety hazards and apply safe work policies and procedures for all maintenance work</w:t>
            </w:r>
          </w:p>
        </w:tc>
      </w:tr>
      <w:tr w:rsidTr="002764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3. Maintain condition of cultural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3.1 Undertake maintenance work accor</w:t>
            </w:r>
            <w:r w:rsidRPr="00D2750F">
              <w:t>ding to organisational procedures and Aboriginal and/or Torres Strait Islander cultural protocols</w:t>
            </w:r>
          </w:p>
          <w:p w:rsidR="00000000" w:rsidRPr="00D2750F" w:rsidP="00D2750F">
            <w:pPr>
              <w:pStyle w:val="BodyText"/>
            </w:pPr>
            <w:r w:rsidRPr="00D2750F">
              <w:t xml:space="preserve">3.2 Confirm maintenance work meets environmental sustainability requirements </w:t>
            </w:r>
          </w:p>
          <w:p w:rsidR="00000000" w:rsidRPr="00D2750F" w:rsidP="00D2750F">
            <w:pPr>
              <w:pStyle w:val="BodyText"/>
            </w:pPr>
            <w:r w:rsidRPr="00D2750F">
              <w:t>3.3 Apply and communicate continuous improvement strategies relevant to own area</w:t>
            </w:r>
            <w:r w:rsidRPr="00D2750F">
              <w:t xml:space="preserve"> of responsibility </w:t>
            </w:r>
          </w:p>
          <w:p w:rsidR="00000000" w:rsidRPr="00D2750F" w:rsidP="00D2750F">
            <w:pPr>
              <w:pStyle w:val="BodyText"/>
            </w:pPr>
            <w:r w:rsidRPr="00D2750F">
              <w:t xml:space="preserve">3.4 Support team members to identify possible areas for continuous improvement practices </w:t>
            </w:r>
          </w:p>
          <w:p w:rsidR="00000000" w:rsidRPr="00D2750F" w:rsidP="00D2750F">
            <w:pPr>
              <w:pStyle w:val="BodyText"/>
            </w:pPr>
            <w:r w:rsidRPr="00D2750F">
              <w:t xml:space="preserve">3.5 Report evidence of deterioration and wear to Traditional Owners, and supervisor </w:t>
            </w:r>
          </w:p>
          <w:p w:rsidR="00000000" w:rsidRPr="00D2750F" w:rsidP="00D2750F">
            <w:pPr>
              <w:pStyle w:val="BodyText"/>
            </w:pPr>
            <w:r w:rsidRPr="00D2750F">
              <w:t>3.6 Record maintenance work according to Aboriginal and/or To</w:t>
            </w:r>
            <w:r w:rsidRPr="00D2750F">
              <w:t xml:space="preserve">rres Strait Islander cultural protocols and approvals </w:t>
            </w:r>
          </w:p>
          <w:p w:rsidR="00000000" w:rsidP="00D2750F">
            <w:pPr>
              <w:pStyle w:val="BodyText"/>
              <w:rPr>
                <w:lang w:val="en-NZ"/>
              </w:rPr>
            </w:pPr>
            <w:r w:rsidRPr="00D2750F">
              <w:t xml:space="preserve">3.7 Clean site on completion of maintenance works according to Aboriginal and/or Torres Strait Islander cultural protocols and </w:t>
            </w:r>
            <w:r w:rsidRPr="00D2750F">
              <w:t xml:space="preserve">supervisor’s instructions </w:t>
            </w:r>
          </w:p>
        </w:tc>
      </w:tr>
      <w:tr w:rsidTr="002764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4. Protect cultural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4.1 Report any breach</w:t>
            </w:r>
            <w:r w:rsidRPr="00D2750F">
              <w:t xml:space="preserve"> of cultural protocols, legislation or organisation regulations to Traditional Owners, and supervisor</w:t>
            </w:r>
          </w:p>
          <w:p w:rsidR="00000000" w:rsidRPr="00D2750F" w:rsidP="00D2750F">
            <w:pPr>
              <w:pStyle w:val="BodyText"/>
            </w:pPr>
            <w:r w:rsidRPr="00D2750F">
              <w:t>4.2 Maintain protective barriers and signs according to organisation procedures and Aboriginal and/or Torres Strait Islander cultural practices and protocols</w:t>
            </w:r>
          </w:p>
          <w:p w:rsidR="00000000" w:rsidRPr="00D2750F" w:rsidP="00D2750F">
            <w:pPr>
              <w:pStyle w:val="BodyText"/>
            </w:pPr>
            <w:r w:rsidRPr="00D2750F">
              <w:t>4.3 Provide information to employees and contractors to ensure significance of cultural site is ma</w:t>
            </w:r>
            <w:r w:rsidRPr="00D2750F">
              <w:t xml:space="preserve">intained </w:t>
            </w:r>
          </w:p>
          <w:p w:rsidR="00000000" w:rsidRPr="00D2750F" w:rsidP="00D2750F">
            <w:pPr>
              <w:pStyle w:val="BodyText"/>
            </w:pPr>
            <w:r w:rsidRPr="00D2750F">
              <w:t>4.4 Ensure materials, equipment and tools are removed safely from cultural site at completion of work</w:t>
            </w:r>
          </w:p>
          <w:p w:rsidR="00000000" w:rsidRPr="00D2750F" w:rsidP="00D2750F">
            <w:pPr>
              <w:pStyle w:val="BodyText"/>
            </w:pPr>
            <w:r w:rsidRPr="00D2750F">
              <w:t>4.5 Protect and maintain cultural site according to environmental sustainability processes</w:t>
            </w:r>
          </w:p>
        </w:tc>
      </w:tr>
    </w:tbl>
    <w:p w:rsidR="00000000" w:rsidRPr="00D2750F" w:rsidP="00D2750F">
      <w:pPr>
        <w:pStyle w:val="BodyText"/>
      </w:pPr>
    </w:p>
    <w:p w:rsidR="00000000" w:rsidRPr="00D2750F" w:rsidP="00D2750F">
      <w:pPr>
        <w:pStyle w:val="AllowPageBreak"/>
      </w:pPr>
    </w:p>
    <w:p w:rsidR="00000000" w:rsidRPr="00D2750F" w:rsidP="00D2750F">
      <w:pPr>
        <w:pStyle w:val="Heading1"/>
      </w:pPr>
      <w:bookmarkStart w:id="6" w:name="O_1271820"/>
      <w:bookmarkEnd w:id="6"/>
      <w:r w:rsidRPr="00D2750F">
        <w:t>Foundation Skills</w:t>
      </w:r>
    </w:p>
    <w:p w:rsidR="00000000" w:rsidRPr="00276449" w:rsidP="00276449">
      <w:pPr>
        <w:pStyle w:val="BodyText"/>
        <w:rPr>
          <w:i/>
        </w:rPr>
      </w:pPr>
      <w:r w:rsidRPr="00276449">
        <w:rPr>
          <w:rStyle w:val="Emphasis"/>
        </w:rPr>
        <w:t>This section d</w:t>
      </w:r>
      <w:r w:rsidRPr="00276449">
        <w:rPr>
          <w:rStyle w:val="Emphasis"/>
        </w:rPr>
        <w:t>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75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Description</w:t>
            </w:r>
          </w:p>
        </w:tc>
      </w:tr>
      <w:tr w:rsidTr="00D275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ListBullet"/>
              <w:rPr>
                <w:lang w:val="en-NZ"/>
              </w:rPr>
            </w:pPr>
            <w:r w:rsidRPr="00D2750F">
              <w:t>Interpret key information from a range of sources</w:t>
            </w:r>
          </w:p>
        </w:tc>
      </w:tr>
      <w:tr w:rsidTr="00D275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ListBullet"/>
            </w:pPr>
            <w:r w:rsidRPr="00D2750F">
              <w:t xml:space="preserve">Use culturally appropriate verbal and non-verbal communication </w:t>
            </w:r>
          </w:p>
        </w:tc>
      </w:tr>
    </w:tbl>
    <w:p w:rsidR="00000000" w:rsidRPr="00D2750F" w:rsidP="00D2750F">
      <w:pPr>
        <w:pStyle w:val="BodyText"/>
      </w:pPr>
    </w:p>
    <w:p w:rsidR="00000000" w:rsidRPr="00D2750F" w:rsidP="00D2750F">
      <w:pPr>
        <w:pStyle w:val="AllowPageBreak"/>
      </w:pPr>
    </w:p>
    <w:p w:rsidR="00000000" w:rsidRPr="00D2750F" w:rsidP="00D2750F">
      <w:pPr>
        <w:pStyle w:val="Heading1"/>
      </w:pPr>
      <w:bookmarkStart w:id="7" w:name="O_1271822"/>
      <w:bookmarkEnd w:id="7"/>
      <w:r w:rsidRPr="00D2750F">
        <w:t>Unit Mapping Information</w:t>
      </w:r>
    </w:p>
    <w:tbl>
      <w:tblPr>
        <w:tblW w:w="9520" w:type="dxa"/>
        <w:tblLayout w:type="fixed"/>
        <w:tblCellMar>
          <w:left w:w="62" w:type="dxa"/>
          <w:right w:w="62" w:type="dxa"/>
        </w:tblCellMar>
        <w:tblLook w:val="0000"/>
      </w:tblPr>
      <w:tblGrid>
        <w:gridCol w:w="2268"/>
        <w:gridCol w:w="2268"/>
        <w:gridCol w:w="2716"/>
        <w:gridCol w:w="2268"/>
      </w:tblGrid>
      <w:tr w:rsidTr="00D2750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Bold"/>
              <w:rPr>
                <w:lang w:val="en-NZ"/>
              </w:rPr>
            </w:pPr>
            <w:r w:rsidRPr="00D2750F">
              <w:t>Equivalence status</w:t>
            </w:r>
          </w:p>
        </w:tc>
      </w:tr>
      <w:tr w:rsidTr="00D2750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AHCCSW311 Maintain an Aboriginal and/or Torres Strait Islander cultural site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50F">
            <w:pPr>
              <w:pStyle w:val="BodyText"/>
              <w:rPr>
                <w:lang w:val="en-NZ"/>
              </w:rPr>
            </w:pPr>
            <w:r w:rsidRPr="00D2750F">
              <w:t>AHCASW312 Maintain an Aboriginal cultural site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Title change</w:t>
            </w:r>
          </w:p>
          <w:p w:rsidR="00000000" w:rsidRPr="00D2750F" w:rsidP="00D2750F">
            <w:pPr>
              <w:pStyle w:val="BodyText"/>
            </w:pPr>
            <w:r w:rsidRPr="00D2750F">
              <w:t>Application updated</w:t>
            </w:r>
          </w:p>
          <w:p w:rsidR="00000000" w:rsidRPr="00D2750F" w:rsidP="00D2750F">
            <w:pPr>
              <w:pStyle w:val="BodyText"/>
            </w:pPr>
            <w:r w:rsidRPr="00D2750F">
              <w:t>Elements and Performance Criteria revised for clarity</w:t>
            </w:r>
          </w:p>
          <w:p w:rsidR="00000000" w:rsidRPr="00D2750F" w:rsidP="00D2750F">
            <w:pPr>
              <w:pStyle w:val="BodyText"/>
            </w:pPr>
            <w:r w:rsidRPr="00D2750F">
              <w:t>Foundation Skills added</w:t>
            </w:r>
          </w:p>
          <w:p w:rsidR="00000000" w:rsidP="00D2750F">
            <w:pPr>
              <w:pStyle w:val="BodyText"/>
              <w:rPr>
                <w:lang w:val="en-NZ"/>
              </w:rPr>
            </w:pPr>
            <w:r w:rsidRPr="00D2750F">
              <w:t>Performance Evidence,</w:t>
            </w:r>
            <w:r w:rsidRPr="00D2750F">
              <w:t xml:space="preserv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50F" w:rsidP="00D2750F">
            <w:pPr>
              <w:pStyle w:val="BodyText"/>
            </w:pPr>
            <w:r w:rsidRPr="00D2750F">
              <w:t xml:space="preserve">Not equivalent </w:t>
            </w:r>
          </w:p>
        </w:tc>
      </w:tr>
    </w:tbl>
    <w:p w:rsidR="00000000" w:rsidRPr="00D2750F" w:rsidP="00D2750F">
      <w:pPr>
        <w:pStyle w:val="BodyText"/>
      </w:pPr>
    </w:p>
    <w:p w:rsidR="00000000" w:rsidRPr="00D2750F" w:rsidP="00D2750F">
      <w:pPr>
        <w:pStyle w:val="AllowPageBreak"/>
      </w:pPr>
    </w:p>
    <w:p w:rsidR="00000000" w:rsidRPr="00D2750F" w:rsidP="00D2750F">
      <w:pPr>
        <w:pStyle w:val="Heading1"/>
      </w:pPr>
      <w:bookmarkStart w:id="8" w:name="O_1271829"/>
      <w:bookmarkEnd w:id="8"/>
      <w:r w:rsidRPr="00D2750F">
        <w:t>Links</w:t>
      </w:r>
    </w:p>
    <w:p w:rsidR="00000000" w:rsidRPr="00D2750F" w:rsidP="00276449">
      <w:pPr>
        <w:pStyle w:val="BodyText"/>
      </w:pPr>
      <w:r w:rsidRPr="00D2750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06154">
        <w:rPr>
          <w:rStyle w:val="Hyperlink"/>
        </w:rPr>
        <w:t>https://vetnet.gov.au/Pages/TrainingDocs.aspx?q=c6399549-9c62-4a5e-bf1a-524b2322cf72</w:t>
      </w:r>
      <w:r>
        <w:fldChar w:fldCharType="end"/>
      </w:r>
    </w:p>
    <w:p w:rsidR="00000000" w:rsidRPr="00D2750F" w:rsidP="00D2750F"/>
    <w:sectPr w:rsidSect="00D275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0F" w:rsidRPr="00276449" w:rsidP="00276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49" w:rsidP="00D27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449" w:rsidP="00D275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6449" w:rsidP="00D27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50F" w:rsidRPr="00276449" w:rsidP="00276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49" w:rsidRPr="002D2AF8" w:rsidP="00D2750F">
    <w:pPr>
      <w:pStyle w:val="Header"/>
      <w:framePr w:wrap="around"/>
    </w:pPr>
    <w:r>
      <w:fldChar w:fldCharType="begin"/>
    </w:r>
    <w:r>
      <w:instrText xml:space="preserve"> TITLE   \* MERGEFORMAT </w:instrText>
    </w:r>
    <w:r>
      <w:fldChar w:fldCharType="separate"/>
    </w:r>
    <w:r>
      <w:t>AHCCSW311 Maintain an Aboriginal and/or Torres Strait Islander cultural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76449" w:rsidP="00D27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40F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A4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50F"/>
    <w:pPr>
      <w:spacing w:before="360" w:after="60"/>
      <w:outlineLvl w:val="0"/>
    </w:pPr>
    <w:rPr>
      <w:sz w:val="32"/>
    </w:rPr>
  </w:style>
  <w:style w:type="paragraph" w:styleId="Heading2">
    <w:name w:val="heading 2"/>
    <w:basedOn w:val="HeadingBase"/>
    <w:next w:val="BodyText"/>
    <w:link w:val="Heading2Char"/>
    <w:qFormat/>
    <w:rsid w:val="00D2750F"/>
    <w:pPr>
      <w:keepLines/>
      <w:spacing w:before="240" w:after="120"/>
      <w:outlineLvl w:val="1"/>
    </w:pPr>
    <w:rPr>
      <w:sz w:val="28"/>
      <w:szCs w:val="40"/>
    </w:rPr>
  </w:style>
  <w:style w:type="paragraph" w:styleId="Heading3">
    <w:name w:val="heading 3"/>
    <w:basedOn w:val="HeadingBase"/>
    <w:next w:val="BodyText"/>
    <w:link w:val="Heading3Char"/>
    <w:qFormat/>
    <w:rsid w:val="00D2750F"/>
    <w:pPr>
      <w:spacing w:before="180" w:after="120"/>
      <w:outlineLvl w:val="2"/>
    </w:pPr>
    <w:rPr>
      <w:spacing w:val="-10"/>
      <w:kern w:val="32"/>
    </w:rPr>
  </w:style>
  <w:style w:type="paragraph" w:styleId="Heading4">
    <w:name w:val="heading 4"/>
    <w:basedOn w:val="HeadingBase"/>
    <w:next w:val="BodyText"/>
    <w:link w:val="Heading4Char"/>
    <w:qFormat/>
    <w:rsid w:val="00D2750F"/>
    <w:pPr>
      <w:spacing w:before="160" w:after="120"/>
      <w:outlineLvl w:val="3"/>
    </w:pPr>
    <w:rPr>
      <w:sz w:val="22"/>
    </w:rPr>
  </w:style>
  <w:style w:type="paragraph" w:styleId="Heading5">
    <w:name w:val="heading 5"/>
    <w:basedOn w:val="HeadingBase"/>
    <w:next w:val="Normal"/>
    <w:link w:val="Heading5Char"/>
    <w:qFormat/>
    <w:rsid w:val="00D2750F"/>
    <w:pPr>
      <w:spacing w:before="80"/>
      <w:outlineLvl w:val="4"/>
    </w:pPr>
    <w:rPr>
      <w:color w:val="918585"/>
      <w:sz w:val="20"/>
    </w:rPr>
  </w:style>
  <w:style w:type="paragraph" w:styleId="Heading6">
    <w:name w:val="heading 6"/>
    <w:basedOn w:val="HeadingBase"/>
    <w:next w:val="Normal"/>
    <w:link w:val="Heading6Char"/>
    <w:qFormat/>
    <w:rsid w:val="00D2750F"/>
    <w:pPr>
      <w:spacing w:before="60"/>
      <w:outlineLvl w:val="5"/>
    </w:pPr>
    <w:rPr>
      <w:color w:val="918585"/>
      <w:sz w:val="20"/>
    </w:rPr>
  </w:style>
  <w:style w:type="paragraph" w:styleId="Heading7">
    <w:name w:val="heading 7"/>
    <w:basedOn w:val="Normal"/>
    <w:next w:val="Normal"/>
    <w:link w:val="Heading7Char"/>
    <w:qFormat/>
    <w:rsid w:val="00D2750F"/>
    <w:pPr>
      <w:ind w:left="720"/>
      <w:outlineLvl w:val="6"/>
    </w:pPr>
    <w:rPr>
      <w:i/>
    </w:rPr>
  </w:style>
  <w:style w:type="paragraph" w:styleId="Heading8">
    <w:name w:val="heading 8"/>
    <w:basedOn w:val="Normal"/>
    <w:next w:val="Normal"/>
    <w:link w:val="Heading8Char"/>
    <w:qFormat/>
    <w:rsid w:val="00D2750F"/>
    <w:pPr>
      <w:ind w:left="720"/>
      <w:outlineLvl w:val="7"/>
    </w:pPr>
    <w:rPr>
      <w:i/>
    </w:rPr>
  </w:style>
  <w:style w:type="paragraph" w:styleId="Heading9">
    <w:name w:val="heading 9"/>
    <w:basedOn w:val="Normal"/>
    <w:next w:val="Normal"/>
    <w:link w:val="Heading9Char"/>
    <w:qFormat/>
    <w:rsid w:val="00D2750F"/>
    <w:pPr>
      <w:ind w:left="720"/>
      <w:outlineLvl w:val="8"/>
    </w:pPr>
    <w:rPr>
      <w:i/>
    </w:rPr>
  </w:style>
  <w:style w:type="character" w:default="1" w:styleId="DefaultParagraphFont">
    <w:name w:val="Default Paragraph Font"/>
    <w:uiPriority w:val="1"/>
    <w:unhideWhenUsed/>
    <w:rsid w:val="00D27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50F"/>
  </w:style>
  <w:style w:type="character" w:customStyle="1" w:styleId="Heading1Char">
    <w:name w:val="Heading 1 Char"/>
    <w:basedOn w:val="DefaultParagraphFont"/>
    <w:link w:val="Heading1"/>
    <w:rsid w:val="00D2750F"/>
    <w:rPr>
      <w:rFonts w:ascii="Times New Roman" w:eastAsia="Times New Roman" w:hAnsi="Times New Roman" w:cs="Times New Roman"/>
      <w:b/>
      <w:sz w:val="32"/>
      <w:szCs w:val="20"/>
      <w:lang w:eastAsia="en-US"/>
    </w:rPr>
  </w:style>
  <w:style w:type="paragraph" w:styleId="BodyText">
    <w:name w:val="Body Text"/>
    <w:basedOn w:val="Normal"/>
    <w:link w:val="BodyTextChar"/>
    <w:rsid w:val="00D275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50F"/>
    <w:rPr>
      <w:rFonts w:ascii="Times New Roman" w:eastAsia="Times New Roman" w:hAnsi="Times New Roman" w:cs="Times New Roman"/>
      <w:sz w:val="24"/>
      <w:lang w:eastAsia="en-US"/>
    </w:rPr>
  </w:style>
  <w:style w:type="paragraph" w:styleId="ListBullet">
    <w:name w:val="List Bullet"/>
    <w:basedOn w:val="List"/>
    <w:rsid w:val="00D2750F"/>
    <w:pPr>
      <w:numPr>
        <w:numId w:val="11"/>
      </w:numPr>
      <w:tabs>
        <w:tab w:val="clear" w:pos="340"/>
      </w:tabs>
      <w:spacing w:before="40" w:after="40"/>
    </w:pPr>
  </w:style>
  <w:style w:type="character" w:styleId="Emphasis">
    <w:name w:val="Emphasis"/>
    <w:basedOn w:val="DefaultParagraphFont"/>
    <w:qFormat/>
    <w:rsid w:val="00D2750F"/>
    <w:rPr>
      <w:i/>
    </w:rPr>
  </w:style>
  <w:style w:type="paragraph" w:customStyle="1" w:styleId="SuperHeading">
    <w:name w:val="SuperHeading"/>
    <w:basedOn w:val="Normal"/>
    <w:rsid w:val="00D2750F"/>
    <w:pPr>
      <w:spacing w:before="240" w:after="120"/>
      <w:outlineLvl w:val="0"/>
    </w:pPr>
    <w:rPr>
      <w:rFonts w:ascii="Times New Roman" w:hAnsi="Times New Roman"/>
      <w:b/>
      <w:sz w:val="32"/>
    </w:rPr>
  </w:style>
  <w:style w:type="paragraph" w:customStyle="1" w:styleId="AllowPageBreak">
    <w:name w:val="AllowPageBreak"/>
    <w:rsid w:val="00D275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750F"/>
    <w:rPr>
      <w:b/>
    </w:rPr>
  </w:style>
  <w:style w:type="character" w:customStyle="1" w:styleId="Heading2Char">
    <w:name w:val="Heading 2 Char"/>
    <w:basedOn w:val="DefaultParagraphFont"/>
    <w:link w:val="Heading2"/>
    <w:rsid w:val="00D27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50F"/>
    <w:rPr>
      <w:rFonts w:ascii="Courier New" w:eastAsia="Times New Roman" w:hAnsi="Courier New" w:cs="Times New Roman"/>
      <w:i/>
      <w:szCs w:val="20"/>
      <w:lang w:eastAsia="en-US"/>
    </w:rPr>
  </w:style>
  <w:style w:type="paragraph" w:customStyle="1" w:styleId="HeadingBase">
    <w:name w:val="Heading Base"/>
    <w:rsid w:val="00D27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50F"/>
    <w:pPr>
      <w:tabs>
        <w:tab w:val="right" w:leader="dot" w:pos="9072"/>
      </w:tabs>
      <w:ind w:left="567"/>
    </w:pPr>
    <w:rPr>
      <w:szCs w:val="22"/>
    </w:rPr>
  </w:style>
  <w:style w:type="paragraph" w:customStyle="1" w:styleId="TOCBase">
    <w:name w:val="TOC Base"/>
    <w:rsid w:val="00D27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50F"/>
    <w:pPr>
      <w:tabs>
        <w:tab w:val="right" w:leader="dot" w:pos="9072"/>
      </w:tabs>
      <w:spacing w:before="40" w:after="40"/>
      <w:ind w:left="284"/>
    </w:pPr>
    <w:rPr>
      <w:rFonts w:ascii="Times New Roman" w:hAnsi="Times New Roman"/>
    </w:rPr>
  </w:style>
  <w:style w:type="paragraph" w:styleId="TOC1">
    <w:name w:val="toc 1"/>
    <w:basedOn w:val="TOCBase"/>
    <w:next w:val="Normal"/>
    <w:rsid w:val="00D27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50F"/>
    <w:rPr>
      <w:rFonts w:ascii="Times New Roman" w:eastAsia="Times New Roman" w:hAnsi="Times New Roman" w:cs="Times New Roman"/>
      <w:sz w:val="16"/>
      <w:lang w:eastAsia="en-US"/>
    </w:rPr>
  </w:style>
  <w:style w:type="paragraph" w:styleId="Title">
    <w:name w:val="Title"/>
    <w:basedOn w:val="HeadingBase"/>
    <w:link w:val="TitleChar"/>
    <w:qFormat/>
    <w:rsid w:val="00D2750F"/>
    <w:pPr>
      <w:spacing w:before="5040"/>
      <w:jc w:val="center"/>
    </w:pPr>
    <w:rPr>
      <w:sz w:val="48"/>
      <w:szCs w:val="72"/>
      <w:lang w:val="en-US"/>
    </w:rPr>
  </w:style>
  <w:style w:type="character" w:customStyle="1" w:styleId="TitleChar">
    <w:name w:val="Title Char"/>
    <w:basedOn w:val="DefaultParagraphFont"/>
    <w:link w:val="Title"/>
    <w:rsid w:val="00D27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50F"/>
    <w:pPr>
      <w:tabs>
        <w:tab w:val="left" w:pos="3600"/>
        <w:tab w:val="left" w:pos="3958"/>
      </w:tabs>
    </w:pPr>
  </w:style>
  <w:style w:type="paragraph" w:styleId="List">
    <w:name w:val="List"/>
    <w:basedOn w:val="BodyText"/>
    <w:next w:val="BodyText"/>
    <w:rsid w:val="00D2750F"/>
    <w:pPr>
      <w:tabs>
        <w:tab w:val="left" w:pos="340"/>
      </w:tabs>
      <w:spacing w:before="60" w:after="60"/>
      <w:ind w:left="340" w:hanging="340"/>
    </w:pPr>
  </w:style>
  <w:style w:type="paragraph" w:customStyle="1" w:styleId="Note">
    <w:name w:val="Note"/>
    <w:basedOn w:val="BodyText"/>
    <w:rsid w:val="00D275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750F"/>
    <w:rPr>
      <w:b/>
      <w:spacing w:val="0"/>
    </w:rPr>
  </w:style>
  <w:style w:type="paragraph" w:customStyle="1" w:styleId="SuperTitle">
    <w:name w:val="SuperTitle"/>
    <w:basedOn w:val="Title"/>
    <w:rsid w:val="00D2750F"/>
    <w:pPr>
      <w:framePr w:wrap="auto" w:hAnchor="text" w:y="6049"/>
    </w:pPr>
    <w:rPr>
      <w:color w:val="000000"/>
      <w:sz w:val="40"/>
    </w:rPr>
  </w:style>
  <w:style w:type="paragraph" w:customStyle="1" w:styleId="TOCTitle">
    <w:name w:val="TOCTitle"/>
    <w:basedOn w:val="Heading1"/>
    <w:rsid w:val="00D2750F"/>
    <w:pPr>
      <w:spacing w:after="240"/>
      <w:jc w:val="center"/>
      <w:outlineLvl w:val="9"/>
    </w:pPr>
    <w:rPr>
      <w:caps/>
    </w:rPr>
  </w:style>
  <w:style w:type="paragraph" w:customStyle="1" w:styleId="Version">
    <w:name w:val="Version"/>
    <w:rsid w:val="00D275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50F"/>
    <w:pPr>
      <w:numPr>
        <w:numId w:val="12"/>
      </w:numPr>
      <w:tabs>
        <w:tab w:val="clear" w:pos="680"/>
      </w:tabs>
    </w:pPr>
  </w:style>
  <w:style w:type="paragraph" w:styleId="Index1">
    <w:name w:val="index 1"/>
    <w:basedOn w:val="Normal"/>
    <w:next w:val="Normal"/>
    <w:semiHidden/>
    <w:rsid w:val="00D2750F"/>
    <w:pPr>
      <w:keepNext w:val="0"/>
      <w:tabs>
        <w:tab w:val="right" w:pos="4176"/>
      </w:tabs>
      <w:ind w:left="198" w:hanging="198"/>
    </w:pPr>
    <w:rPr>
      <w:rFonts w:ascii="Garamond" w:hAnsi="Garamond"/>
    </w:rPr>
  </w:style>
  <w:style w:type="paragraph" w:styleId="IndexHeading">
    <w:name w:val="index heading"/>
    <w:basedOn w:val="Normal"/>
    <w:next w:val="Index1"/>
    <w:semiHidden/>
    <w:rsid w:val="00D2750F"/>
    <w:pPr>
      <w:spacing w:before="120" w:after="120"/>
    </w:pPr>
    <w:rPr>
      <w:rFonts w:ascii="Arial" w:hAnsi="Arial"/>
      <w:b/>
      <w:color w:val="918585"/>
      <w:sz w:val="24"/>
    </w:rPr>
  </w:style>
  <w:style w:type="paragraph" w:styleId="Header">
    <w:name w:val="header"/>
    <w:basedOn w:val="Normal"/>
    <w:link w:val="HeaderChar"/>
    <w:rsid w:val="00D27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50F"/>
    <w:rPr>
      <w:rFonts w:ascii="Times New Roman" w:eastAsia="Times New Roman" w:hAnsi="Times New Roman" w:cs="Times New Roman"/>
      <w:sz w:val="16"/>
      <w:szCs w:val="20"/>
      <w:lang w:val="en-GB" w:eastAsia="en-US"/>
    </w:rPr>
  </w:style>
  <w:style w:type="paragraph" w:customStyle="1" w:styleId="Chapter">
    <w:name w:val="Chapter"/>
    <w:basedOn w:val="Normal"/>
    <w:rsid w:val="00D2750F"/>
    <w:pPr>
      <w:spacing w:before="240"/>
    </w:pPr>
    <w:rPr>
      <w:rFonts w:ascii="Times New Roman" w:hAnsi="Times New Roman"/>
      <w:smallCaps/>
      <w:spacing w:val="80"/>
      <w:sz w:val="28"/>
    </w:rPr>
  </w:style>
  <w:style w:type="paragraph" w:customStyle="1" w:styleId="InChapter">
    <w:name w:val="InChapter"/>
    <w:basedOn w:val="Heading3"/>
    <w:rsid w:val="00D2750F"/>
    <w:pPr>
      <w:spacing w:after="240"/>
      <w:outlineLvl w:val="9"/>
    </w:pPr>
    <w:rPr>
      <w:noProof/>
    </w:rPr>
  </w:style>
  <w:style w:type="paragraph" w:styleId="Index2">
    <w:name w:val="index 2"/>
    <w:basedOn w:val="Normal"/>
    <w:next w:val="Normal"/>
    <w:semiHidden/>
    <w:rsid w:val="00D2750F"/>
    <w:pPr>
      <w:tabs>
        <w:tab w:val="right" w:pos="4176"/>
      </w:tabs>
      <w:ind w:left="568" w:hanging="284"/>
    </w:pPr>
    <w:rPr>
      <w:rFonts w:ascii="Garamond" w:hAnsi="Garamond"/>
    </w:rPr>
  </w:style>
  <w:style w:type="paragraph" w:customStyle="1" w:styleId="Byline">
    <w:name w:val="Byline"/>
    <w:rsid w:val="00D27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50F"/>
    <w:pPr>
      <w:tabs>
        <w:tab w:val="clear" w:pos="3600"/>
        <w:tab w:val="clear" w:pos="3958"/>
      </w:tabs>
      <w:jc w:val="right"/>
    </w:pPr>
  </w:style>
  <w:style w:type="paragraph" w:styleId="Caption">
    <w:name w:val="caption"/>
    <w:basedOn w:val="BodyText"/>
    <w:next w:val="Normal"/>
    <w:qFormat/>
    <w:rsid w:val="00D2750F"/>
    <w:pPr>
      <w:framePr w:w="2268" w:hSpace="181" w:vSpace="181" w:wrap="around" w:vAnchor="text" w:hAnchor="page" w:x="1135" w:y="285" w:anchorLock="1"/>
    </w:pPr>
    <w:rPr>
      <w:i/>
    </w:rPr>
  </w:style>
  <w:style w:type="paragraph" w:customStyle="1" w:styleId="MiniTOCTitle">
    <w:name w:val="MiniTOCTitle"/>
    <w:basedOn w:val="Heading4"/>
    <w:rsid w:val="00D2750F"/>
    <w:pPr>
      <w:spacing w:before="240"/>
      <w:outlineLvl w:val="9"/>
    </w:pPr>
    <w:rPr>
      <w:noProof/>
      <w:sz w:val="24"/>
    </w:rPr>
  </w:style>
  <w:style w:type="paragraph" w:customStyle="1" w:styleId="MiniTOCItem">
    <w:name w:val="MiniTOCItem"/>
    <w:basedOn w:val="ListBullet"/>
    <w:rsid w:val="00D2750F"/>
    <w:pPr>
      <w:numPr>
        <w:numId w:val="0"/>
      </w:numPr>
      <w:tabs>
        <w:tab w:val="right" w:leader="dot" w:pos="6521"/>
      </w:tabs>
      <w:spacing w:before="0" w:after="0"/>
    </w:pPr>
  </w:style>
  <w:style w:type="paragraph" w:customStyle="1" w:styleId="TOFTitle">
    <w:name w:val="TOFTitle"/>
    <w:basedOn w:val="TOCTitle"/>
    <w:rsid w:val="00D2750F"/>
  </w:style>
  <w:style w:type="paragraph" w:styleId="TableofFigures">
    <w:name w:val="table of figures"/>
    <w:basedOn w:val="Normal"/>
    <w:next w:val="Normal"/>
    <w:semiHidden/>
    <w:rsid w:val="00D2750F"/>
    <w:pPr>
      <w:tabs>
        <w:tab w:val="right" w:leader="dot" w:pos="9072"/>
      </w:tabs>
      <w:ind w:left="970" w:hanging="403"/>
    </w:pPr>
    <w:rPr>
      <w:rFonts w:ascii="Times New Roman" w:hAnsi="Times New Roman"/>
      <w:b/>
    </w:rPr>
  </w:style>
  <w:style w:type="paragraph" w:styleId="ListNumber">
    <w:name w:val="List Number"/>
    <w:basedOn w:val="List"/>
    <w:rsid w:val="00D2750F"/>
    <w:pPr>
      <w:numPr>
        <w:numId w:val="14"/>
      </w:numPr>
      <w:tabs>
        <w:tab w:val="clear" w:pos="340"/>
      </w:tabs>
    </w:pPr>
  </w:style>
  <w:style w:type="character" w:customStyle="1" w:styleId="WingdingSymbols">
    <w:name w:val="Wingding Symbols"/>
    <w:rsid w:val="00D2750F"/>
    <w:rPr>
      <w:rFonts w:ascii="Wingdings" w:hAnsi="Wingdings"/>
    </w:rPr>
  </w:style>
  <w:style w:type="paragraph" w:customStyle="1" w:styleId="TableHeading">
    <w:name w:val="Table Heading"/>
    <w:basedOn w:val="HeadingBase"/>
    <w:rsid w:val="00D2750F"/>
    <w:pPr>
      <w:keepLines/>
      <w:pBdr>
        <w:bottom w:val="single" w:sz="6" w:space="1" w:color="918585"/>
      </w:pBdr>
      <w:spacing w:before="240"/>
    </w:pPr>
  </w:style>
  <w:style w:type="character" w:customStyle="1" w:styleId="HotSpot">
    <w:name w:val="HotSpot"/>
    <w:rsid w:val="00D2750F"/>
    <w:rPr>
      <w:color w:val="0033CC"/>
      <w:u w:val="none"/>
    </w:rPr>
  </w:style>
  <w:style w:type="paragraph" w:customStyle="1" w:styleId="BodyTextRight">
    <w:name w:val="Body Text Right"/>
    <w:basedOn w:val="BodyText"/>
    <w:rsid w:val="00D2750F"/>
    <w:pPr>
      <w:spacing w:before="0" w:after="0"/>
      <w:jc w:val="right"/>
    </w:pPr>
  </w:style>
  <w:style w:type="paragraph" w:styleId="Index3">
    <w:name w:val="index 3"/>
    <w:basedOn w:val="ListNumber2"/>
    <w:next w:val="Normal"/>
    <w:semiHidden/>
    <w:rsid w:val="00D2750F"/>
    <w:pPr>
      <w:numPr>
        <w:numId w:val="0"/>
      </w:numPr>
      <w:tabs>
        <w:tab w:val="right" w:leader="dot" w:pos="4176"/>
      </w:tabs>
    </w:pPr>
  </w:style>
  <w:style w:type="paragraph" w:styleId="ListNumber2">
    <w:name w:val="List Number 2"/>
    <w:basedOn w:val="List2"/>
    <w:rsid w:val="00D2750F"/>
    <w:pPr>
      <w:numPr>
        <w:numId w:val="9"/>
      </w:numPr>
      <w:tabs>
        <w:tab w:val="clear" w:pos="1060"/>
      </w:tabs>
    </w:pPr>
  </w:style>
  <w:style w:type="paragraph" w:customStyle="1" w:styleId="MarginNote">
    <w:name w:val="Margin Note"/>
    <w:basedOn w:val="BodyText"/>
    <w:rsid w:val="00D27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50F"/>
    <w:rPr>
      <w:sz w:val="32"/>
    </w:rPr>
  </w:style>
  <w:style w:type="paragraph" w:customStyle="1" w:styleId="HeadingProcedure">
    <w:name w:val="Heading Procedure"/>
    <w:basedOn w:val="HeadingBase"/>
    <w:next w:val="Normal"/>
    <w:rsid w:val="00D2750F"/>
    <w:pPr>
      <w:tabs>
        <w:tab w:val="left" w:pos="0"/>
      </w:tabs>
      <w:spacing w:before="120" w:after="60"/>
    </w:pPr>
    <w:rPr>
      <w:i/>
      <w:color w:val="918585"/>
      <w:sz w:val="22"/>
    </w:rPr>
  </w:style>
  <w:style w:type="paragraph" w:customStyle="1" w:styleId="TableBodyText">
    <w:name w:val="Table Body Text"/>
    <w:basedOn w:val="BodyText"/>
    <w:rsid w:val="00D2750F"/>
    <w:pPr>
      <w:spacing w:before="60" w:after="60"/>
    </w:pPr>
  </w:style>
  <w:style w:type="paragraph" w:styleId="ListContinue">
    <w:name w:val="List Continue"/>
    <w:basedOn w:val="List"/>
    <w:rsid w:val="00D2750F"/>
    <w:pPr>
      <w:ind w:firstLine="0"/>
    </w:pPr>
  </w:style>
  <w:style w:type="paragraph" w:customStyle="1" w:styleId="ListNote">
    <w:name w:val="List Note"/>
    <w:basedOn w:val="List"/>
    <w:rsid w:val="00D2750F"/>
    <w:pPr>
      <w:pBdr>
        <w:top w:val="single" w:sz="6" w:space="2" w:color="918585"/>
        <w:bottom w:val="single" w:sz="6" w:space="2" w:color="918585"/>
      </w:pBdr>
      <w:tabs>
        <w:tab w:val="left" w:pos="1021"/>
      </w:tabs>
      <w:ind w:firstLine="0"/>
    </w:pPr>
  </w:style>
  <w:style w:type="paragraph" w:customStyle="1" w:styleId="Warning">
    <w:name w:val="Warning"/>
    <w:basedOn w:val="BodyText"/>
    <w:rsid w:val="00D2750F"/>
    <w:pPr>
      <w:shd w:val="clear" w:color="auto" w:fill="D9D9D9"/>
      <w:tabs>
        <w:tab w:val="left" w:pos="992"/>
      </w:tabs>
      <w:ind w:left="119" w:right="119"/>
    </w:pPr>
    <w:rPr>
      <w:sz w:val="20"/>
    </w:rPr>
  </w:style>
  <w:style w:type="paragraph" w:customStyle="1" w:styleId="MarginIcons">
    <w:name w:val="Margin Icons"/>
    <w:basedOn w:val="BodyText"/>
    <w:rsid w:val="00D27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50F"/>
    <w:rPr>
      <w:rFonts w:ascii="Courier New" w:hAnsi="Courier New"/>
    </w:rPr>
  </w:style>
  <w:style w:type="paragraph" w:customStyle="1" w:styleId="NoteBullet">
    <w:name w:val="Note Bullet"/>
    <w:basedOn w:val="Note"/>
    <w:rsid w:val="00D2750F"/>
    <w:pPr>
      <w:tabs>
        <w:tab w:val="clear" w:pos="680"/>
      </w:tabs>
      <w:spacing w:before="60" w:after="60"/>
    </w:pPr>
  </w:style>
  <w:style w:type="paragraph" w:customStyle="1" w:styleId="SubHeading2">
    <w:name w:val="SubHeading2"/>
    <w:basedOn w:val="HeadingBase"/>
    <w:rsid w:val="00D2750F"/>
    <w:pPr>
      <w:spacing w:before="240" w:after="60"/>
    </w:pPr>
    <w:rPr>
      <w:sz w:val="20"/>
    </w:rPr>
  </w:style>
  <w:style w:type="paragraph" w:customStyle="1" w:styleId="SubHeading1">
    <w:name w:val="SubHeading1"/>
    <w:basedOn w:val="HeadingBase"/>
    <w:rsid w:val="00D2750F"/>
    <w:pPr>
      <w:spacing w:before="240" w:after="60"/>
    </w:pPr>
    <w:rPr>
      <w:color w:val="918585"/>
      <w:sz w:val="22"/>
    </w:rPr>
  </w:style>
  <w:style w:type="paragraph" w:customStyle="1" w:styleId="SideHeading">
    <w:name w:val="Side Heading"/>
    <w:basedOn w:val="HeadingBase"/>
    <w:rsid w:val="00D27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50F"/>
    <w:pPr>
      <w:numPr>
        <w:numId w:val="10"/>
      </w:numPr>
    </w:pPr>
  </w:style>
  <w:style w:type="paragraph" w:styleId="PlainText">
    <w:name w:val="Plain Text"/>
    <w:basedOn w:val="Normal"/>
    <w:link w:val="PlainTextChar"/>
    <w:rsid w:val="00D2750F"/>
    <w:rPr>
      <w:sz w:val="20"/>
    </w:rPr>
  </w:style>
  <w:style w:type="character" w:customStyle="1" w:styleId="PlainTextChar">
    <w:name w:val="Plain Text Char"/>
    <w:basedOn w:val="DefaultParagraphFont"/>
    <w:link w:val="PlainText"/>
    <w:rsid w:val="00D2750F"/>
    <w:rPr>
      <w:rFonts w:ascii="Courier New" w:eastAsia="Times New Roman" w:hAnsi="Courier New" w:cs="Times New Roman"/>
      <w:sz w:val="20"/>
      <w:szCs w:val="20"/>
      <w:lang w:eastAsia="en-US"/>
    </w:rPr>
  </w:style>
  <w:style w:type="character" w:customStyle="1" w:styleId="MenuOption">
    <w:name w:val="Menu Option"/>
    <w:basedOn w:val="DefaultParagraphFont"/>
    <w:rsid w:val="00D2750F"/>
    <w:rPr>
      <w:b/>
      <w:smallCaps/>
    </w:rPr>
  </w:style>
  <w:style w:type="paragraph" w:customStyle="1" w:styleId="TableListNumber">
    <w:name w:val="Table List Number"/>
    <w:basedOn w:val="ListNumber"/>
    <w:rsid w:val="00D2750F"/>
    <w:pPr>
      <w:numPr>
        <w:numId w:val="0"/>
      </w:numPr>
    </w:pPr>
  </w:style>
  <w:style w:type="paragraph" w:styleId="TOC4">
    <w:name w:val="toc 4"/>
    <w:basedOn w:val="TOCBase"/>
    <w:next w:val="Normal"/>
    <w:semiHidden/>
    <w:rsid w:val="00D2750F"/>
    <w:pPr>
      <w:tabs>
        <w:tab w:val="right" w:leader="dot" w:pos="9071"/>
      </w:tabs>
      <w:ind w:left="1701"/>
    </w:pPr>
  </w:style>
  <w:style w:type="paragraph" w:customStyle="1" w:styleId="ListAlpha">
    <w:name w:val="List Alpha"/>
    <w:basedOn w:val="List"/>
    <w:rsid w:val="00D2750F"/>
    <w:pPr>
      <w:numPr>
        <w:numId w:val="8"/>
      </w:numPr>
    </w:pPr>
  </w:style>
  <w:style w:type="paragraph" w:customStyle="1" w:styleId="ListAlpha2">
    <w:name w:val="List Alpha 2"/>
    <w:basedOn w:val="List2"/>
    <w:rsid w:val="00D2750F"/>
    <w:pPr>
      <w:numPr>
        <w:numId w:val="7"/>
      </w:numPr>
    </w:pPr>
  </w:style>
  <w:style w:type="paragraph" w:styleId="List2">
    <w:name w:val="List 2"/>
    <w:basedOn w:val="BodyText"/>
    <w:rsid w:val="00D2750F"/>
    <w:pPr>
      <w:tabs>
        <w:tab w:val="left" w:pos="680"/>
      </w:tabs>
      <w:spacing w:before="60" w:after="60"/>
      <w:ind w:left="680" w:hanging="340"/>
    </w:pPr>
  </w:style>
  <w:style w:type="paragraph" w:styleId="List3">
    <w:name w:val="List 3"/>
    <w:basedOn w:val="BodyText"/>
    <w:rsid w:val="00D2750F"/>
    <w:pPr>
      <w:tabs>
        <w:tab w:val="left" w:pos="1021"/>
      </w:tabs>
      <w:spacing w:before="60" w:after="60"/>
      <w:ind w:left="1020" w:hanging="340"/>
    </w:pPr>
  </w:style>
  <w:style w:type="paragraph" w:styleId="List4">
    <w:name w:val="List 4"/>
    <w:basedOn w:val="BodyText"/>
    <w:rsid w:val="00D2750F"/>
    <w:pPr>
      <w:tabs>
        <w:tab w:val="left" w:pos="1361"/>
      </w:tabs>
      <w:spacing w:before="60" w:after="60"/>
      <w:ind w:left="1361" w:hanging="340"/>
    </w:pPr>
  </w:style>
  <w:style w:type="paragraph" w:styleId="List5">
    <w:name w:val="List 5"/>
    <w:basedOn w:val="BodyText"/>
    <w:rsid w:val="00D2750F"/>
    <w:pPr>
      <w:tabs>
        <w:tab w:val="left" w:pos="1701"/>
      </w:tabs>
      <w:spacing w:before="60" w:after="60"/>
      <w:ind w:left="1701" w:hanging="340"/>
    </w:pPr>
  </w:style>
  <w:style w:type="paragraph" w:styleId="ListBullet3">
    <w:name w:val="List Bullet 3"/>
    <w:basedOn w:val="List3"/>
    <w:rsid w:val="00D2750F"/>
    <w:pPr>
      <w:numPr>
        <w:numId w:val="13"/>
      </w:numPr>
      <w:tabs>
        <w:tab w:val="clear" w:pos="1021"/>
      </w:tabs>
      <w:ind w:left="1037" w:hanging="357"/>
    </w:pPr>
  </w:style>
  <w:style w:type="paragraph" w:styleId="ListBullet4">
    <w:name w:val="List Bullet 4"/>
    <w:basedOn w:val="List4"/>
    <w:rsid w:val="00D2750F"/>
    <w:pPr>
      <w:numPr>
        <w:numId w:val="2"/>
      </w:numPr>
      <w:tabs>
        <w:tab w:val="clear" w:pos="1361"/>
      </w:tabs>
    </w:pPr>
  </w:style>
  <w:style w:type="paragraph" w:styleId="ListBullet5">
    <w:name w:val="List Bullet 5"/>
    <w:basedOn w:val="List5"/>
    <w:rsid w:val="00D2750F"/>
    <w:pPr>
      <w:numPr>
        <w:numId w:val="3"/>
      </w:numPr>
    </w:pPr>
  </w:style>
  <w:style w:type="paragraph" w:styleId="ListContinue2">
    <w:name w:val="List Continue 2"/>
    <w:basedOn w:val="List2"/>
    <w:rsid w:val="00D2750F"/>
    <w:pPr>
      <w:ind w:firstLine="0"/>
    </w:pPr>
  </w:style>
  <w:style w:type="paragraph" w:styleId="ListContinue3">
    <w:name w:val="List Continue 3"/>
    <w:basedOn w:val="List3"/>
    <w:rsid w:val="00D2750F"/>
    <w:pPr>
      <w:ind w:left="1021" w:firstLine="0"/>
    </w:pPr>
  </w:style>
  <w:style w:type="paragraph" w:styleId="ListContinue4">
    <w:name w:val="List Continue 4"/>
    <w:basedOn w:val="List4"/>
    <w:rsid w:val="00D2750F"/>
    <w:pPr>
      <w:ind w:firstLine="0"/>
    </w:pPr>
  </w:style>
  <w:style w:type="paragraph" w:styleId="ListContinue5">
    <w:name w:val="List Continue 5"/>
    <w:basedOn w:val="List5"/>
    <w:rsid w:val="00D2750F"/>
    <w:pPr>
      <w:ind w:firstLine="0"/>
    </w:pPr>
  </w:style>
  <w:style w:type="paragraph" w:styleId="ListNumber3">
    <w:name w:val="List Number 3"/>
    <w:basedOn w:val="List3"/>
    <w:rsid w:val="00D2750F"/>
    <w:pPr>
      <w:numPr>
        <w:numId w:val="4"/>
      </w:numPr>
    </w:pPr>
  </w:style>
  <w:style w:type="paragraph" w:styleId="ListNumber4">
    <w:name w:val="List Number 4"/>
    <w:basedOn w:val="List4"/>
    <w:rsid w:val="00D2750F"/>
    <w:pPr>
      <w:numPr>
        <w:numId w:val="5"/>
      </w:numPr>
    </w:pPr>
  </w:style>
  <w:style w:type="paragraph" w:styleId="ListNumber5">
    <w:name w:val="List Number 5"/>
    <w:basedOn w:val="List5"/>
    <w:rsid w:val="00D2750F"/>
    <w:pPr>
      <w:numPr>
        <w:numId w:val="6"/>
      </w:numPr>
    </w:pPr>
  </w:style>
  <w:style w:type="paragraph" w:styleId="BlockText">
    <w:name w:val="Block Text"/>
    <w:basedOn w:val="Normal"/>
    <w:rsid w:val="00D2750F"/>
    <w:pPr>
      <w:spacing w:after="120"/>
      <w:ind w:left="1440" w:right="1440"/>
    </w:pPr>
  </w:style>
  <w:style w:type="character" w:customStyle="1" w:styleId="Subscript">
    <w:name w:val="Subscript"/>
    <w:basedOn w:val="DefaultParagraphFont"/>
    <w:rsid w:val="00D2750F"/>
    <w:rPr>
      <w:sz w:val="16"/>
      <w:vertAlign w:val="subscript"/>
    </w:rPr>
  </w:style>
  <w:style w:type="character" w:customStyle="1" w:styleId="Superscript">
    <w:name w:val="Superscript"/>
    <w:basedOn w:val="DefaultParagraphFont"/>
    <w:rsid w:val="00D2750F"/>
    <w:rPr>
      <w:sz w:val="16"/>
      <w:vertAlign w:val="superscript"/>
    </w:rPr>
  </w:style>
  <w:style w:type="character" w:customStyle="1" w:styleId="Symbols">
    <w:name w:val="Symbols"/>
    <w:basedOn w:val="DefaultParagraphFont"/>
    <w:rsid w:val="00D2750F"/>
    <w:rPr>
      <w:rFonts w:ascii="Symbol" w:hAnsi="Symbol"/>
    </w:rPr>
  </w:style>
  <w:style w:type="character" w:customStyle="1" w:styleId="MenuOptions">
    <w:name w:val="Menu Options"/>
    <w:basedOn w:val="DefaultParagraphFont"/>
    <w:rsid w:val="00D2750F"/>
    <w:rPr>
      <w:rFonts w:ascii="Arial Narrow" w:hAnsi="Arial Narrow"/>
      <w:smallCaps/>
    </w:rPr>
  </w:style>
  <w:style w:type="character" w:customStyle="1" w:styleId="Buttons">
    <w:name w:val="Buttons"/>
    <w:basedOn w:val="DefaultParagraphFont"/>
    <w:rsid w:val="00D2750F"/>
    <w:rPr>
      <w:b/>
    </w:rPr>
  </w:style>
  <w:style w:type="character" w:customStyle="1" w:styleId="Underlined">
    <w:name w:val="Underlined"/>
    <w:basedOn w:val="DefaultParagraphFont"/>
    <w:rsid w:val="00D2750F"/>
    <w:rPr>
      <w:u w:val="single"/>
    </w:rPr>
  </w:style>
  <w:style w:type="paragraph" w:customStyle="1" w:styleId="TableBodyTextRight">
    <w:name w:val="Table Body Text Right"/>
    <w:basedOn w:val="TableBodyText"/>
    <w:rsid w:val="00D2750F"/>
    <w:pPr>
      <w:widowControl w:val="0"/>
      <w:autoSpaceDE w:val="0"/>
      <w:autoSpaceDN w:val="0"/>
      <w:adjustRightInd w:val="0"/>
      <w:jc w:val="right"/>
    </w:pPr>
    <w:rPr>
      <w:rFonts w:cs="Arial"/>
      <w:szCs w:val="18"/>
    </w:rPr>
  </w:style>
  <w:style w:type="paragraph" w:customStyle="1" w:styleId="CopyrightText">
    <w:name w:val="Copyright Text"/>
    <w:basedOn w:val="BodyText"/>
    <w:rsid w:val="00D2750F"/>
    <w:rPr>
      <w:sz w:val="18"/>
    </w:rPr>
  </w:style>
  <w:style w:type="paragraph" w:customStyle="1" w:styleId="BodySmallRight">
    <w:name w:val="Body Small Right"/>
    <w:basedOn w:val="BodyTextRight"/>
    <w:rsid w:val="00D2750F"/>
    <w:rPr>
      <w:sz w:val="18"/>
      <w:szCs w:val="18"/>
    </w:rPr>
  </w:style>
  <w:style w:type="paragraph" w:customStyle="1" w:styleId="MarginEdition">
    <w:name w:val="Margin Edition"/>
    <w:basedOn w:val="MarginNote"/>
    <w:rsid w:val="00D2750F"/>
    <w:pPr>
      <w:spacing w:before="0" w:after="0"/>
    </w:pPr>
    <w:rPr>
      <w:rFonts w:ascii="Times New Roman" w:hAnsi="Times New Roman"/>
      <w:color w:val="999999"/>
    </w:rPr>
  </w:style>
  <w:style w:type="paragraph" w:customStyle="1" w:styleId="Spacer">
    <w:name w:val="Spacer"/>
    <w:basedOn w:val="Normal"/>
    <w:rsid w:val="00D2750F"/>
    <w:rPr>
      <w:sz w:val="2"/>
      <w:szCs w:val="2"/>
    </w:rPr>
  </w:style>
  <w:style w:type="character" w:customStyle="1" w:styleId="Small">
    <w:name w:val="Small"/>
    <w:basedOn w:val="DefaultParagraphFont"/>
    <w:rsid w:val="00D2750F"/>
    <w:rPr>
      <w:sz w:val="16"/>
    </w:rPr>
  </w:style>
  <w:style w:type="paragraph" w:customStyle="1" w:styleId="WideTable">
    <w:name w:val="Wide Table"/>
    <w:basedOn w:val="Normal"/>
    <w:rsid w:val="00D2750F"/>
    <w:pPr>
      <w:ind w:left="-1418"/>
    </w:pPr>
    <w:rPr>
      <w:sz w:val="2"/>
      <w:szCs w:val="2"/>
    </w:rPr>
  </w:style>
  <w:style w:type="character" w:styleId="PageNumber">
    <w:name w:val="page number"/>
    <w:basedOn w:val="DefaultParagraphFont"/>
    <w:rsid w:val="00D2750F"/>
  </w:style>
  <w:style w:type="paragraph" w:styleId="Quote">
    <w:name w:val="Quote"/>
    <w:basedOn w:val="Heading1"/>
    <w:link w:val="QuoteChar"/>
    <w:qFormat/>
    <w:rsid w:val="00D2750F"/>
    <w:rPr>
      <w:b w:val="0"/>
      <w:sz w:val="72"/>
      <w:szCs w:val="72"/>
      <w:lang w:val="en-NZ"/>
    </w:rPr>
  </w:style>
  <w:style w:type="character" w:customStyle="1" w:styleId="QuoteChar">
    <w:name w:val="Quote Char"/>
    <w:basedOn w:val="DefaultParagraphFont"/>
    <w:link w:val="Quote"/>
    <w:rsid w:val="00D27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50F"/>
    <w:pPr>
      <w:pageBreakBefore/>
    </w:pPr>
  </w:style>
  <w:style w:type="paragraph" w:customStyle="1" w:styleId="Border">
    <w:name w:val="Border"/>
    <w:basedOn w:val="Normal"/>
    <w:qFormat/>
    <w:rsid w:val="00D27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50F"/>
    <w:rPr>
      <w:b/>
      <w:bCs/>
      <w:i/>
      <w:iCs/>
      <w:color w:val="auto"/>
    </w:rPr>
  </w:style>
  <w:style w:type="paragraph" w:styleId="IntenseQuote">
    <w:name w:val="Intense Quote"/>
    <w:basedOn w:val="Normal"/>
    <w:next w:val="Normal"/>
    <w:link w:val="IntenseQuoteChar"/>
    <w:uiPriority w:val="30"/>
    <w:qFormat/>
    <w:rsid w:val="00D27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50F"/>
    <w:rPr>
      <w:smallCaps/>
      <w:color w:val="auto"/>
      <w:u w:val="single"/>
    </w:rPr>
  </w:style>
  <w:style w:type="character" w:styleId="IntenseReference">
    <w:name w:val="Intense Reference"/>
    <w:basedOn w:val="DefaultParagraphFont"/>
    <w:uiPriority w:val="32"/>
    <w:qFormat/>
    <w:rsid w:val="00D2750F"/>
    <w:rPr>
      <w:b/>
      <w:bCs/>
      <w:smallCaps/>
      <w:color w:val="auto"/>
      <w:spacing w:val="5"/>
      <w:u w:val="single"/>
    </w:rPr>
  </w:style>
  <w:style w:type="paragraph" w:customStyle="1" w:styleId="2ColumnHeading">
    <w:name w:val="2Column Heading"/>
    <w:basedOn w:val="BodyText"/>
    <w:qFormat/>
    <w:rsid w:val="00D2750F"/>
    <w:pPr>
      <w:spacing w:after="60"/>
      <w:ind w:left="-2268"/>
    </w:pPr>
    <w:rPr>
      <w:b/>
    </w:rPr>
  </w:style>
  <w:style w:type="paragraph" w:customStyle="1" w:styleId="Heading1TOC">
    <w:name w:val="Heading1 TOC"/>
    <w:basedOn w:val="Normal"/>
    <w:qFormat/>
    <w:rsid w:val="00D2750F"/>
    <w:pPr>
      <w:spacing w:before="240" w:after="120"/>
    </w:pPr>
    <w:rPr>
      <w:rFonts w:ascii="Times New Roman" w:hAnsi="Times New Roman"/>
      <w:b/>
      <w:sz w:val="32"/>
    </w:rPr>
  </w:style>
  <w:style w:type="paragraph" w:customStyle="1" w:styleId="Heading2TOC">
    <w:name w:val="Heading2 TOC"/>
    <w:basedOn w:val="Normal"/>
    <w:qFormat/>
    <w:rsid w:val="00D2750F"/>
    <w:pPr>
      <w:spacing w:before="240" w:after="60"/>
    </w:pPr>
    <w:rPr>
      <w:rFonts w:ascii="Times New Roman" w:hAnsi="Times New Roman"/>
      <w:b/>
      <w:sz w:val="28"/>
    </w:rPr>
  </w:style>
  <w:style w:type="character" w:customStyle="1" w:styleId="Underline">
    <w:name w:val="Underline"/>
    <w:basedOn w:val="DefaultParagraphFont"/>
    <w:qFormat/>
    <w:rsid w:val="00D2750F"/>
    <w:rPr>
      <w:u w:val="single"/>
    </w:rPr>
  </w:style>
  <w:style w:type="character" w:customStyle="1" w:styleId="BoldandItalics">
    <w:name w:val="Bold and Italics"/>
    <w:qFormat/>
    <w:rsid w:val="00D2750F"/>
    <w:rPr>
      <w:b/>
      <w:i/>
      <w:u w:val="none"/>
    </w:rPr>
  </w:style>
  <w:style w:type="paragraph" w:styleId="BalloonText">
    <w:name w:val="Balloon Text"/>
    <w:basedOn w:val="Normal"/>
    <w:link w:val="BalloonTextChar"/>
    <w:rsid w:val="00D2750F"/>
    <w:rPr>
      <w:rFonts w:ascii="Tahoma" w:hAnsi="Tahoma" w:cs="Tahoma"/>
      <w:sz w:val="16"/>
      <w:szCs w:val="16"/>
    </w:rPr>
  </w:style>
  <w:style w:type="character" w:customStyle="1" w:styleId="BalloonTextChar">
    <w:name w:val="Balloon Text Char"/>
    <w:basedOn w:val="DefaultParagraphFont"/>
    <w:link w:val="BalloonText"/>
    <w:rsid w:val="00D27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5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50F"/>
    <w:rPr>
      <w:b/>
      <w:color w:val="660033"/>
      <w:spacing w:val="0"/>
    </w:rPr>
  </w:style>
  <w:style w:type="paragraph" w:customStyle="1" w:styleId="Nameditemlist">
    <w:name w:val="Named item list"/>
    <w:basedOn w:val="BodyText"/>
    <w:qFormat/>
    <w:rsid w:val="00D2750F"/>
    <w:pPr>
      <w:tabs>
        <w:tab w:val="left" w:pos="2835"/>
      </w:tabs>
      <w:ind w:left="2835" w:hanging="2835"/>
    </w:pPr>
  </w:style>
  <w:style w:type="paragraph" w:customStyle="1" w:styleId="BodyTextnopadding">
    <w:name w:val="Body Text no padding"/>
    <w:basedOn w:val="BodyText"/>
    <w:qFormat/>
    <w:rsid w:val="00D2750F"/>
    <w:pPr>
      <w:spacing w:before="0" w:after="0"/>
    </w:pPr>
  </w:style>
  <w:style w:type="character" w:styleId="Hyperlink">
    <w:name w:val="Hyperlink"/>
    <w:basedOn w:val="DefaultParagraphFont"/>
    <w:uiPriority w:val="99"/>
    <w:unhideWhenUsed/>
    <w:rsid w:val="00276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4657</Characters>
  <Application>Microsoft Office Word</Application>
  <DocSecurity>0</DocSecurity>
  <Lines>150</Lines>
  <Paragraphs>85</Paragraphs>
  <ScaleCrop>false</ScaleCrop>
  <Company>Author-it Software Corporation Ltd.</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AHCCSW311 Maintain an Aboriginal and/or Torres Strait Islander cultural site</dc:title>
  <dc:subject>Approved</dc:subject>
  <dc:creator>Skills Insight</dc:creator>
  <cp:keywords>Release: 1</cp:keywords>
  <dc:description>Review Date: 12 April 2008</dc:description>
  <cp:lastModifiedBy>HSD_TPCMSd.prod</cp:lastModifiedBy>
  <cp:revision>3</cp:revision>
  <dcterms:created xsi:type="dcterms:W3CDTF">2025-02-11T07:10:00Z</dcterms:created>
  <dcterms:modified xsi:type="dcterms:W3CDTF">2025-02-11T07:10:00Z</dcterms:modified>
</cp:coreProperties>
</file>