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E81" w:rsidP="00CA0E81">
      <w:pPr>
        <w:pStyle w:val="Title"/>
      </w:pPr>
      <w:r>
        <w:fldChar w:fldCharType="begin"/>
      </w:r>
      <w:r>
        <w:instrText xml:space="preserve"> TITLE   \* MERGEFORMAT </w:instrText>
      </w:r>
      <w:r>
        <w:fldChar w:fldCharType="separate"/>
      </w:r>
      <w:r>
        <w:t>AHCCSW308 Apply cultural significance to Aboriginal and/or Torres Strait Islander sites and landscapes</w:t>
      </w:r>
      <w:r>
        <w:fldChar w:fldCharType="end"/>
      </w:r>
    </w:p>
    <w:p w:rsidR="00CA0E81" w:rsidP="00CA0E81">
      <w:pPr>
        <w:pStyle w:val="Version"/>
        <w:sectPr w:rsidSect="00CA1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5BE" w:rsidP="00CA15BE">
      <w:pPr>
        <w:pStyle w:val="SuperHeading"/>
      </w:pPr>
      <w:r w:rsidRPr="00CA15BE">
        <w:t>AHCCSW308 Apply cultural significance to Aboriginal and/or Torres Strait Islander sites and landscapes</w:t>
      </w:r>
    </w:p>
    <w:p w:rsidR="00000000" w:rsidRPr="00CA15BE" w:rsidP="00CA15BE">
      <w:pPr>
        <w:pStyle w:val="Heading1"/>
      </w:pPr>
      <w:bookmarkStart w:id="1" w:name="O_1271620"/>
      <w:bookmarkEnd w:id="1"/>
      <w:r w:rsidRPr="00CA15BE">
        <w:t>Modification History</w:t>
      </w:r>
    </w:p>
    <w:tbl>
      <w:tblPr>
        <w:tblW w:w="9520" w:type="dxa"/>
        <w:tblLayout w:type="fixed"/>
        <w:tblCellMar>
          <w:left w:w="62" w:type="dxa"/>
          <w:right w:w="62" w:type="dxa"/>
        </w:tblCellMar>
        <w:tblLook w:val="0000"/>
      </w:tblPr>
      <w:tblGrid>
        <w:gridCol w:w="2581"/>
        <w:gridCol w:w="6939"/>
      </w:tblGrid>
      <w:tr w:rsidTr="00CA15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Comments</w:t>
            </w:r>
          </w:p>
        </w:tc>
      </w:tr>
      <w:tr w:rsidTr="00CA15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This version released with Agriculture, Horticulture and Conservation and Land Management Training Package Version 9.0.</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2" w:name="O_1271621"/>
      <w:bookmarkEnd w:id="2"/>
      <w:r w:rsidRPr="00CA15BE">
        <w:t>Application</w:t>
      </w:r>
    </w:p>
    <w:p w:rsidR="00000000" w:rsidRPr="00CA15BE" w:rsidP="00CA0E81">
      <w:pPr>
        <w:pStyle w:val="BodyText"/>
      </w:pPr>
      <w:r w:rsidRPr="00CA15BE">
        <w:t>This unit of competency describes the skills and knowledge required to determine theoretical and practi</w:t>
      </w:r>
      <w:r w:rsidRPr="00CA15BE">
        <w:t>cal concepts of cultural significance in relation to Aboriginal and/or Torres Strait Islander cultural sites and landscapes. Cultural landscapes and on Country refer to the land, waterways and the sea.</w:t>
      </w:r>
    </w:p>
    <w:p w:rsidR="00000000" w:rsidRPr="00CA15BE" w:rsidP="00CA0E81">
      <w:pPr>
        <w:pStyle w:val="BodyText"/>
      </w:pPr>
      <w:r w:rsidRPr="00CA15BE">
        <w:t>The unit applies to those who are working on Country a</w:t>
      </w:r>
      <w:r w:rsidRPr="00CA15BE">
        <w:t>nd assessing cultural significance in landscapes on Country. The unit applies to working with lore/law men and women either as an autonomous sites worker or under the appropriate supervision and Cultural Authority of Traditional Owners and Elders for speci</w:t>
      </w:r>
      <w:r w:rsidRPr="00CA15BE">
        <w:t>fic Country. The unit is also applicable to the work of repatriation workers and anthropologists. An explanation of the differences between lore and law and why both are important is available in the Implementation Guide.</w:t>
      </w:r>
    </w:p>
    <w:p w:rsidR="00000000" w:rsidRPr="00CA15BE" w:rsidP="00CA0E81">
      <w:pPr>
        <w:pStyle w:val="BodyText"/>
      </w:pPr>
      <w:r w:rsidRPr="00CA15BE">
        <w:t>No licensing, legislative or certi</w:t>
      </w:r>
      <w:r w:rsidRPr="00CA15BE">
        <w:t>fication requirements apply to this unit at the time of publication.</w:t>
      </w:r>
    </w:p>
    <w:p w:rsidR="00000000" w:rsidRPr="00CA15BE" w:rsidP="00CA15BE">
      <w:pPr>
        <w:pStyle w:val="Heading1"/>
      </w:pPr>
      <w:bookmarkStart w:id="3" w:name="O_1271622"/>
      <w:bookmarkEnd w:id="3"/>
      <w:r w:rsidRPr="00CA15BE">
        <w:t>Pre-requisite Unit</w:t>
      </w:r>
    </w:p>
    <w:p w:rsidR="00000000" w:rsidRPr="00CA15BE" w:rsidP="00CA0E81">
      <w:pPr>
        <w:pStyle w:val="BodyText"/>
      </w:pPr>
      <w:r w:rsidRPr="00CA15BE">
        <w:t>The prerequisite unit of competency for this unit is:</w:t>
      </w:r>
    </w:p>
    <w:p w:rsidR="00000000" w:rsidRPr="00CA15BE" w:rsidP="00CA15BE">
      <w:pPr>
        <w:pStyle w:val="ListBullet"/>
      </w:pPr>
      <w:r w:rsidRPr="00CA15BE">
        <w:t>AHCCSW302 Relate Aboriginal and/or Torres Strait Islander culture to sites work.</w:t>
      </w:r>
    </w:p>
    <w:p w:rsidR="00000000" w:rsidRPr="00CA15BE" w:rsidP="00CA0E81">
      <w:pPr>
        <w:pStyle w:val="BodyText"/>
      </w:pPr>
      <w:r w:rsidRPr="00CA15BE">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CA15BE">
        <w:tblPrEx>
          <w:tblW w:w="0" w:type="auto"/>
          <w:tblLayout w:type="fixed"/>
          <w:tblCellMar>
            <w:left w:w="62" w:type="dxa"/>
            <w:right w:w="62" w:type="dxa"/>
          </w:tblCellMar>
          <w:tblLook w:val="0000"/>
        </w:tblPrEx>
        <w:trPr>
          <w:tblHeader/>
        </w:trPr>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A15BE">
            <w:pPr>
              <w:pStyle w:val="BodyTextBold"/>
              <w:rPr>
                <w:lang w:val="en-NZ"/>
              </w:rPr>
            </w:pPr>
            <w:r w:rsidRPr="00CA15BE">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15BE">
            <w:pPr>
              <w:pStyle w:val="BodyTextBold"/>
              <w:rPr>
                <w:lang w:val="en-NZ"/>
              </w:rPr>
            </w:pPr>
            <w:r w:rsidRPr="00CA15BE">
              <w:t>Prerequisite requirement</w:t>
            </w:r>
          </w:p>
        </w:tc>
      </w:tr>
      <w:tr w:rsidTr="00CA15B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A15BE">
            <w:pPr>
              <w:pStyle w:val="BodyText"/>
              <w:rPr>
                <w:lang w:val="en-NZ"/>
              </w:rPr>
            </w:pPr>
            <w:r w:rsidRPr="00CA15BE">
              <w:t>AHCCSW302 Relate Aboriginal and/or Torres Strait Islander culture to sites work</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CA15BE" w:rsidP="00CA15BE">
            <w:pPr>
              <w:pStyle w:val="BodyText"/>
            </w:pPr>
            <w:r w:rsidRPr="00CA15BE">
              <w:t>AHCOCM303 Follow Aboriginal and/or Torres Strait Islande</w:t>
            </w:r>
            <w:r w:rsidRPr="00CA15BE">
              <w:t>r cultural protocols</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4" w:name="O_1271624"/>
      <w:bookmarkEnd w:id="4"/>
      <w:r w:rsidRPr="00CA15BE">
        <w:t>Unit Sector</w:t>
      </w:r>
    </w:p>
    <w:p w:rsidR="00000000" w:rsidRPr="00CA15BE" w:rsidP="00CA0E81">
      <w:pPr>
        <w:pStyle w:val="BodyText"/>
      </w:pPr>
      <w:r w:rsidRPr="00CA15BE">
        <w:t>Cultural Sites Work (CSW)</w:t>
      </w:r>
    </w:p>
    <w:p w:rsidR="00000000" w:rsidRPr="00CA15BE" w:rsidP="00CA15BE">
      <w:pPr>
        <w:pStyle w:val="Heading1"/>
      </w:pPr>
      <w:bookmarkStart w:id="5" w:name="O_1271625"/>
      <w:bookmarkEnd w:id="5"/>
      <w:r w:rsidRPr="00CA15BE">
        <w:t>Elements and Performance Criteria</w:t>
      </w:r>
    </w:p>
    <w:tbl>
      <w:tblPr>
        <w:tblW w:w="9520" w:type="dxa"/>
        <w:tblLayout w:type="fixed"/>
        <w:tblCellMar>
          <w:left w:w="62" w:type="dxa"/>
          <w:right w:w="62" w:type="dxa"/>
        </w:tblCellMar>
        <w:tblLook w:val="0000"/>
      </w:tblPr>
      <w:tblGrid>
        <w:gridCol w:w="2580"/>
        <w:gridCol w:w="6940"/>
      </w:tblGrid>
      <w:tr w:rsidTr="00CA0E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15BE">
            <w:pPr>
              <w:pStyle w:val="BodyTextBold"/>
              <w:rPr>
                <w:lang w:val="en-NZ"/>
              </w:rPr>
            </w:pPr>
            <w:r w:rsidRPr="00CA15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15BE">
            <w:pPr>
              <w:pStyle w:val="BodyTextBold"/>
              <w:rPr>
                <w:lang w:val="en-NZ"/>
              </w:rPr>
            </w:pPr>
            <w:r w:rsidRPr="00CA15BE">
              <w:t>Performance Criteria</w:t>
            </w:r>
          </w:p>
        </w:tc>
      </w:tr>
      <w:tr w:rsidTr="00CA0E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rPr>
                <w:rStyle w:val="Emphasis"/>
              </w:rPr>
              <w:t>Performance criteria describe the performance needed to demonstrate achievement of the element.</w:t>
            </w:r>
          </w:p>
        </w:tc>
      </w:tr>
      <w:tr w:rsidTr="00CA0E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1. Determine cultural significance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1.1 Ensure cultural Knowledg</w:t>
            </w:r>
            <w:r w:rsidRPr="00CA15BE">
              <w:t>e Holders inform the decision-making process to determine the cultural significance of Aboriginal and/or Torres Strait Islander sites and places</w:t>
            </w:r>
          </w:p>
          <w:p w:rsidR="00000000" w:rsidRPr="00CA15BE" w:rsidP="00CA15BE">
            <w:pPr>
              <w:pStyle w:val="BodyText"/>
            </w:pPr>
            <w:r w:rsidRPr="00CA15BE">
              <w:t>1.2 Acknowledge the determination of Aboriginal and/or Torres Strait Islander Peoples as the primary source, an</w:t>
            </w:r>
            <w:r w:rsidRPr="00CA15BE">
              <w:t>d owners of information about the cultural significance of a particular site and landscape</w:t>
            </w:r>
          </w:p>
          <w:p w:rsidR="00000000" w:rsidRPr="00CA15BE" w:rsidP="00CA15BE">
            <w:pPr>
              <w:pStyle w:val="BodyText"/>
            </w:pPr>
            <w:r w:rsidRPr="00CA15BE">
              <w:t>1.3 Seek permission from appropriate local cultural Knowledge Holders and/or Cultural Authority to collect and share cultural knowledge</w:t>
            </w:r>
          </w:p>
          <w:p w:rsidR="00000000" w:rsidRPr="00CA15BE" w:rsidP="00CA15BE">
            <w:pPr>
              <w:pStyle w:val="BodyText"/>
            </w:pPr>
            <w:r w:rsidRPr="00CA15BE">
              <w:t>1.4 Acknowledge and respect t</w:t>
            </w:r>
            <w:r w:rsidRPr="00CA15BE">
              <w:t>raditional knowledge and practices in managing Country and environment</w:t>
            </w:r>
          </w:p>
          <w:p w:rsidR="00000000" w:rsidRPr="00CA15BE" w:rsidP="00CA15BE">
            <w:pPr>
              <w:pStyle w:val="BodyText"/>
            </w:pPr>
            <w:r w:rsidRPr="00CA15BE">
              <w:t>1.5 Investigate and record Aboriginal and/or Torres Strait Islander history and beliefs embedded in a place of cultural significance</w:t>
            </w:r>
          </w:p>
          <w:p w:rsidR="00000000" w:rsidP="00CA15BE">
            <w:pPr>
              <w:pStyle w:val="BodyText"/>
              <w:rPr>
                <w:lang w:val="en-NZ"/>
              </w:rPr>
            </w:pPr>
            <w:r w:rsidRPr="00CA15BE">
              <w:t>1.6 Investigate and record the embodiment of cultura</w:t>
            </w:r>
            <w:r w:rsidRPr="00CA15BE">
              <w:t>l significance in the place</w:t>
            </w:r>
          </w:p>
        </w:tc>
      </w:tr>
      <w:tr w:rsidTr="00CA0E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2. Conduct a significance assessment on an Aboriginal and/or Torres Strait Islander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 xml:space="preserve">2.1 Determine the difference between an assessment of cultural significance and a statement of cultural significance in consultation with </w:t>
            </w:r>
            <w:r w:rsidRPr="00CA15BE">
              <w:t>stakeholders</w:t>
            </w:r>
          </w:p>
          <w:p w:rsidR="00000000" w:rsidRPr="00CA15BE" w:rsidP="00CA15BE">
            <w:pPr>
              <w:pStyle w:val="BodyText"/>
            </w:pPr>
            <w:r w:rsidRPr="00CA15BE">
              <w:t>2.2 Consult with colleagues and experts to identify factors that may impact on the assessment, and incorporate them into planning work</w:t>
            </w:r>
          </w:p>
          <w:p w:rsidR="00000000" w:rsidRPr="00CA15BE" w:rsidP="00CA15BE">
            <w:pPr>
              <w:pStyle w:val="BodyText"/>
            </w:pPr>
            <w:r w:rsidRPr="00CA15BE">
              <w:t>2.3 Collect information relevant to the assessment of cultural significance in collaboration with relevant e</w:t>
            </w:r>
            <w:r w:rsidRPr="00CA15BE">
              <w:t>xperts and/or Cultural Authorities</w:t>
            </w:r>
          </w:p>
          <w:p w:rsidR="00000000" w:rsidRPr="00CA15BE" w:rsidP="00CA15BE">
            <w:pPr>
              <w:pStyle w:val="BodyText"/>
            </w:pPr>
            <w:r w:rsidRPr="00CA15BE">
              <w:t>2.4 Assess the cultural significance of the site in accordance with the Burra Charter guidelines and legislative requirements</w:t>
            </w:r>
          </w:p>
          <w:p w:rsidR="00000000" w:rsidRPr="00CA15BE" w:rsidP="00CA15BE">
            <w:pPr>
              <w:pStyle w:val="BodyText"/>
            </w:pPr>
            <w:r w:rsidRPr="00CA15BE">
              <w:t>2.5 Prepare a statement of cultural significance consistent with the assessment findings, in co</w:t>
            </w:r>
            <w:r w:rsidRPr="00CA15BE">
              <w:t>llaboration with relevant experts in Community, and/or Cultural Authorities and legislative requirements</w:t>
            </w:r>
          </w:p>
          <w:p w:rsidR="00000000" w:rsidRPr="00CA15BE" w:rsidP="00CA15BE">
            <w:pPr>
              <w:pStyle w:val="BodyText"/>
            </w:pPr>
            <w:r w:rsidRPr="00CA15BE">
              <w:t>2.6 Seek feedback from colleagues and stakeholders on statement of significance</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6" w:name="O_1271626"/>
      <w:bookmarkEnd w:id="6"/>
      <w:r w:rsidRPr="00CA15BE">
        <w:t>Foundation Skills</w:t>
      </w:r>
    </w:p>
    <w:p w:rsidR="00000000" w:rsidRPr="00CA0E81" w:rsidP="00CA0E81">
      <w:pPr>
        <w:pStyle w:val="BodyText"/>
        <w:rPr>
          <w:i/>
        </w:rPr>
      </w:pPr>
      <w:r w:rsidRPr="00CA0E81">
        <w:rPr>
          <w:rStyle w:val="Emphasis"/>
        </w:rPr>
        <w:t>This section describes those</w:t>
      </w:r>
      <w:r w:rsidRPr="00CA0E81">
        <w:rPr>
          <w:rStyle w:val="Emphasis"/>
        </w:rPr>
        <w:t xml:space="preserv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A15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Description</w:t>
            </w:r>
          </w:p>
        </w:tc>
      </w:tr>
      <w:tr w:rsidTr="00CA15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ListBullet"/>
              <w:rPr>
                <w:lang w:val="en-NZ"/>
              </w:rPr>
            </w:pPr>
            <w:r w:rsidRPr="00CA15BE">
              <w:t>Interpret key information from a range of sources</w:t>
            </w:r>
          </w:p>
        </w:tc>
      </w:tr>
      <w:tr w:rsidTr="00CA15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ListBullet"/>
            </w:pPr>
            <w:r w:rsidRPr="00CA15BE">
              <w:t xml:space="preserve">Use culturally appropriate verbal and non-verbal communication </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7" w:name="O_1271628"/>
      <w:bookmarkEnd w:id="7"/>
      <w:r w:rsidRPr="00CA15BE">
        <w:t>Unit Mapping Information</w:t>
      </w:r>
    </w:p>
    <w:tbl>
      <w:tblPr>
        <w:tblW w:w="9520" w:type="dxa"/>
        <w:tblLayout w:type="fixed"/>
        <w:tblCellMar>
          <w:left w:w="62" w:type="dxa"/>
          <w:right w:w="62" w:type="dxa"/>
        </w:tblCellMar>
        <w:tblLook w:val="0000"/>
      </w:tblPr>
      <w:tblGrid>
        <w:gridCol w:w="2268"/>
        <w:gridCol w:w="2268"/>
        <w:gridCol w:w="2716"/>
        <w:gridCol w:w="2268"/>
      </w:tblGrid>
      <w:tr w:rsidTr="00CA15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Equivalence status</w:t>
            </w:r>
          </w:p>
        </w:tc>
      </w:tr>
      <w:tr w:rsidTr="00CA15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AHCCSW308 Apply cultural significance to Aboriginal and/or Torres Strait Islander sites and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AHCASW308 Apply cultural significance to Aboriginal sites and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Title changed</w:t>
            </w:r>
          </w:p>
          <w:p w:rsidR="00000000" w:rsidRPr="00CA15BE" w:rsidP="00CA15BE">
            <w:pPr>
              <w:pStyle w:val="BodyText"/>
            </w:pPr>
            <w:r w:rsidRPr="00CA15BE">
              <w:t>Application updated</w:t>
            </w:r>
          </w:p>
          <w:p w:rsidR="00000000" w:rsidRPr="00CA15BE" w:rsidP="00CA15BE">
            <w:pPr>
              <w:pStyle w:val="BodyText"/>
            </w:pPr>
            <w:r w:rsidRPr="00CA15BE">
              <w:t xml:space="preserve">Elements and Performance Criteria revised for </w:t>
            </w:r>
            <w:r w:rsidRPr="00CA15BE">
              <w:t>clarity</w:t>
            </w:r>
          </w:p>
          <w:p w:rsidR="00000000" w:rsidRPr="00CA15BE" w:rsidP="00CA15BE">
            <w:pPr>
              <w:pStyle w:val="BodyText"/>
            </w:pPr>
            <w:r w:rsidRPr="00CA15BE">
              <w:t>Foundation Skills added</w:t>
            </w:r>
          </w:p>
          <w:p w:rsidR="00000000" w:rsidP="00CA15BE">
            <w:pPr>
              <w:pStyle w:val="BodyText"/>
              <w:rPr>
                <w:lang w:val="en-NZ"/>
              </w:rPr>
            </w:pPr>
            <w:r w:rsidRPr="00CA15BE">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Not equivalent</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8" w:name="O_1271635"/>
      <w:bookmarkEnd w:id="8"/>
      <w:r w:rsidRPr="00CA15BE">
        <w:t>Links</w:t>
      </w:r>
    </w:p>
    <w:p w:rsidR="00000000" w:rsidRPr="00CA15BE" w:rsidP="00CA0E81">
      <w:pPr>
        <w:pStyle w:val="BodyText"/>
      </w:pPr>
      <w:r w:rsidRPr="00CA15B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1D63">
        <w:rPr>
          <w:rStyle w:val="Hyperlink"/>
        </w:rPr>
        <w:t>https://vetnet.gov.au/Pages/TrainingDocs.aspx?q=c6399549-9c62-4a5e-bf1a-524b2322cf72</w:t>
      </w:r>
      <w:r>
        <w:fldChar w:fldCharType="end"/>
      </w:r>
    </w:p>
    <w:p w:rsidR="00000000" w:rsidRPr="00CA15BE" w:rsidP="00CA0E81">
      <w:pPr>
        <w:pStyle w:val="BodyText"/>
        <w:sectPr w:rsidSect="00CA15BE">
          <w:headerReference w:type="default" r:id="rId10"/>
          <w:footerReference w:type="default" r:id="rId11"/>
          <w:pgSz w:w="11908" w:h="16833"/>
          <w:pgMar w:top="1702" w:right="1418" w:bottom="1702" w:left="1418" w:header="992" w:footer="992" w:gutter="0"/>
          <w:cols w:space="720"/>
          <w:noEndnote/>
          <w:docGrid w:linePitch="299"/>
        </w:sectPr>
      </w:pPr>
    </w:p>
    <w:p w:rsidR="00000000" w:rsidRPr="00CA15BE" w:rsidP="00CA15BE">
      <w:pPr>
        <w:pStyle w:val="SuperHeading"/>
      </w:pPr>
      <w:r w:rsidRPr="00CA15BE">
        <w:t>Assessment Requirements for AHCCSW308 Apply cultural significance to Aboriginal and/or Torres Strait Islander sites and landscapes</w:t>
      </w:r>
    </w:p>
    <w:p w:rsidR="00000000" w:rsidRPr="00CA15BE" w:rsidP="00CA15BE">
      <w:pPr>
        <w:pStyle w:val="Heading1"/>
      </w:pPr>
      <w:bookmarkStart w:id="9" w:name="O_1271630"/>
      <w:bookmarkEnd w:id="9"/>
      <w:r w:rsidRPr="00CA15BE">
        <w:t>Mod</w:t>
      </w:r>
      <w:r w:rsidRPr="00CA15BE">
        <w:t>ification History</w:t>
      </w:r>
    </w:p>
    <w:tbl>
      <w:tblPr>
        <w:tblW w:w="9520" w:type="dxa"/>
        <w:tblLayout w:type="fixed"/>
        <w:tblCellMar>
          <w:left w:w="62" w:type="dxa"/>
          <w:right w:w="62" w:type="dxa"/>
        </w:tblCellMar>
        <w:tblLook w:val="0000"/>
      </w:tblPr>
      <w:tblGrid>
        <w:gridCol w:w="2581"/>
        <w:gridCol w:w="6939"/>
      </w:tblGrid>
      <w:tr w:rsidTr="00CA15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Bold"/>
              <w:rPr>
                <w:lang w:val="en-NZ"/>
              </w:rPr>
            </w:pPr>
            <w:r w:rsidRPr="00CA15BE">
              <w:t>Comments</w:t>
            </w:r>
          </w:p>
        </w:tc>
      </w:tr>
      <w:tr w:rsidTr="00CA15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5BE">
            <w:pPr>
              <w:pStyle w:val="BodyText"/>
              <w:rPr>
                <w:lang w:val="en-NZ"/>
              </w:rPr>
            </w:pPr>
            <w:r w:rsidRPr="00CA15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5BE" w:rsidP="00CA15BE">
            <w:pPr>
              <w:pStyle w:val="BodyText"/>
            </w:pPr>
            <w:r w:rsidRPr="00CA15BE">
              <w:t>This version released with Agriculture, Horticulture and Conservation and Land Management Training Package Version 9.0.</w:t>
            </w:r>
          </w:p>
        </w:tc>
      </w:tr>
    </w:tbl>
    <w:p w:rsidR="00000000" w:rsidRPr="00CA15BE" w:rsidP="00CA15BE">
      <w:pPr>
        <w:pStyle w:val="BodyText"/>
      </w:pPr>
    </w:p>
    <w:p w:rsidR="00000000" w:rsidRPr="00CA15BE" w:rsidP="00CA15BE">
      <w:pPr>
        <w:pStyle w:val="AllowPageBreak"/>
      </w:pPr>
    </w:p>
    <w:p w:rsidR="00000000" w:rsidRPr="00CA15BE" w:rsidP="00CA15BE">
      <w:pPr>
        <w:pStyle w:val="Heading1"/>
      </w:pPr>
      <w:bookmarkStart w:id="10" w:name="O_1271631"/>
      <w:bookmarkEnd w:id="10"/>
      <w:r w:rsidRPr="00CA15BE">
        <w:t>Performance Evidence</w:t>
      </w:r>
    </w:p>
    <w:p w:rsidR="00000000" w:rsidRPr="00CA15BE" w:rsidP="00CA0E81">
      <w:pPr>
        <w:pStyle w:val="BodyText"/>
      </w:pPr>
      <w:r w:rsidRPr="00CA15BE">
        <w:t xml:space="preserve">An individual demonstrating competency must satisfy all of the elements and performance criteria in this unit. </w:t>
      </w:r>
    </w:p>
    <w:p w:rsidR="00000000" w:rsidRPr="00CA15BE" w:rsidP="00CA0E81">
      <w:pPr>
        <w:pStyle w:val="BodyText"/>
      </w:pPr>
      <w:r w:rsidRPr="00CA15BE">
        <w:t>There must be evidence that the individual has applied cultural significance to Aboriginal and/or Torres Strait Islander sites and landscapes at</w:t>
      </w:r>
      <w:r w:rsidRPr="00CA15BE">
        <w:t xml:space="preserve"> least once and has:</w:t>
      </w:r>
    </w:p>
    <w:p w:rsidR="00000000" w:rsidRPr="00CA15BE" w:rsidP="00CA15BE">
      <w:pPr>
        <w:pStyle w:val="ListBullet"/>
      </w:pPr>
      <w:r w:rsidRPr="00CA15BE">
        <w:t xml:space="preserve">determined theoretical and practical concepts of cultural significance in relation to Aboriginal and/or Torres Strait Islander cultural sites and landscapes </w:t>
      </w:r>
    </w:p>
    <w:p w:rsidR="00000000" w:rsidRPr="00CA15BE" w:rsidP="00CA15BE">
      <w:pPr>
        <w:pStyle w:val="ListBullet"/>
      </w:pPr>
      <w:r w:rsidRPr="00CA15BE">
        <w:t>identified appropriate Cultural Authorities for a Community, place or for a site</w:t>
      </w:r>
    </w:p>
    <w:p w:rsidR="00000000" w:rsidRPr="00CA15BE" w:rsidP="00CA15BE">
      <w:pPr>
        <w:pStyle w:val="ListBullet"/>
      </w:pPr>
      <w:r w:rsidRPr="00CA15BE">
        <w:t xml:space="preserve">collaborated with relevant experts to complete an assessment of cultural significance </w:t>
      </w:r>
    </w:p>
    <w:p w:rsidR="00000000" w:rsidRPr="00CA15BE" w:rsidP="00CA15BE">
      <w:pPr>
        <w:pStyle w:val="ListBullet"/>
      </w:pPr>
      <w:r w:rsidRPr="00CA15BE">
        <w:t>adhered to Burra Charter process and guidelines</w:t>
      </w:r>
    </w:p>
    <w:p w:rsidR="00000000" w:rsidRPr="00CA15BE" w:rsidP="00CA15BE">
      <w:pPr>
        <w:pStyle w:val="ListBullet"/>
      </w:pPr>
      <w:r w:rsidRPr="00CA15BE">
        <w:t>identified cultural information, materia</w:t>
      </w:r>
      <w:r w:rsidRPr="00CA15BE">
        <w:t>l and expression appropriate to be shared</w:t>
      </w:r>
    </w:p>
    <w:p w:rsidR="00000000" w:rsidRPr="00CA15BE" w:rsidP="00CA15BE">
      <w:pPr>
        <w:pStyle w:val="ListBullet"/>
      </w:pPr>
      <w:r w:rsidRPr="00CA15BE">
        <w:t>identified groups and individuals to be consulted in relation to Owners or Custodians of cultural and Community knowledge, information and material</w:t>
      </w:r>
    </w:p>
    <w:p w:rsidR="00000000" w:rsidRPr="00CA15BE" w:rsidP="00CA15BE">
      <w:pPr>
        <w:pStyle w:val="ListBullet"/>
      </w:pPr>
      <w:r w:rsidRPr="00CA15BE">
        <w:t>recognised factors that may impact on the assessment, including ar</w:t>
      </w:r>
      <w:r w:rsidRPr="00CA15BE">
        <w:t>tefacts and stone objects on site and geological and geographical features of the landscape.</w:t>
      </w:r>
    </w:p>
    <w:p w:rsidR="00000000" w:rsidRPr="00CA15BE" w:rsidP="00CA15BE">
      <w:pPr>
        <w:pStyle w:val="AllowPageBreak"/>
      </w:pPr>
    </w:p>
    <w:p w:rsidR="00000000" w:rsidRPr="00CA15BE" w:rsidP="00CA15BE">
      <w:pPr>
        <w:pStyle w:val="Heading1"/>
      </w:pPr>
      <w:bookmarkStart w:id="11" w:name="O_1271632"/>
      <w:bookmarkEnd w:id="11"/>
      <w:r w:rsidRPr="00CA15BE">
        <w:t>Knowledge Evidence</w:t>
      </w:r>
    </w:p>
    <w:p w:rsidR="00000000" w:rsidRPr="00CA15BE" w:rsidP="00CA0E81">
      <w:pPr>
        <w:pStyle w:val="BodyText"/>
      </w:pPr>
      <w:r w:rsidRPr="00CA15BE">
        <w:t>An individual must be able to demonstrate the knowledge required to perform the tasks outlined in the elements and performance criteria of this unit. This includes knowledge of:</w:t>
      </w:r>
    </w:p>
    <w:p w:rsidR="00000000" w:rsidRPr="00CA15BE" w:rsidP="00CA15BE">
      <w:pPr>
        <w:pStyle w:val="ListBullet"/>
      </w:pPr>
      <w:r w:rsidRPr="00CA15BE">
        <w:t>Aboriginal and/or Torres Strait Islander history, cultural values and interpe</w:t>
      </w:r>
      <w:r w:rsidRPr="00CA15BE">
        <w:t>rsonal and Community protocols</w:t>
      </w:r>
    </w:p>
    <w:p w:rsidR="00000000" w:rsidRPr="00CA15BE" w:rsidP="00CA15BE">
      <w:pPr>
        <w:pStyle w:val="ListBullet"/>
      </w:pPr>
      <w:r w:rsidRPr="00CA15BE">
        <w:t>local Cultural Authority or Authorities who can advise on sites and landscapes</w:t>
      </w:r>
    </w:p>
    <w:p w:rsidR="00000000" w:rsidRPr="00CA15BE" w:rsidP="00CA15BE">
      <w:pPr>
        <w:pStyle w:val="ListBullet"/>
      </w:pPr>
      <w:r w:rsidRPr="00CA15BE">
        <w:t>authentic and authoritative sources for Aboriginal and/or Torres Strait Islander cultural information, material and expression able to be accessed</w:t>
      </w:r>
      <w:r w:rsidRPr="00CA15BE">
        <w:t xml:space="preserve"> and shared</w:t>
      </w:r>
    </w:p>
    <w:p w:rsidR="00000000" w:rsidRPr="00CA15BE" w:rsidP="00CA15BE">
      <w:pPr>
        <w:pStyle w:val="ListBullet"/>
      </w:pPr>
      <w:r w:rsidRPr="00CA15BE">
        <w:t>key principles of Indigenous Cultural and Intellectual Property</w:t>
      </w:r>
    </w:p>
    <w:p w:rsidR="00000000" w:rsidRPr="00CA15BE" w:rsidP="00CA15BE">
      <w:pPr>
        <w:pStyle w:val="ListBullet"/>
      </w:pPr>
      <w:r w:rsidRPr="00CA15BE">
        <w:t>the embodiment of cultural significance, including:</w:t>
      </w:r>
    </w:p>
    <w:p w:rsidR="00000000" w:rsidRPr="00CA15BE" w:rsidP="00CA15BE">
      <w:pPr>
        <w:pStyle w:val="ListBullet2"/>
      </w:pPr>
      <w:r w:rsidRPr="00CA15BE">
        <w:t xml:space="preserve">the geographical and geological features </w:t>
      </w:r>
    </w:p>
    <w:p w:rsidR="00000000" w:rsidRPr="00CA15BE" w:rsidP="00CA15BE">
      <w:pPr>
        <w:pStyle w:val="ListBullet2"/>
      </w:pPr>
      <w:r w:rsidRPr="00CA15BE">
        <w:t>artefacts and stone objects</w:t>
      </w:r>
    </w:p>
    <w:p w:rsidR="00000000" w:rsidRPr="00CA15BE" w:rsidP="00CA15BE">
      <w:pPr>
        <w:pStyle w:val="ListBullet2"/>
      </w:pPr>
      <w:r w:rsidRPr="00CA15BE">
        <w:t xml:space="preserve">land use, associations, meanings, records </w:t>
      </w:r>
    </w:p>
    <w:p w:rsidR="00000000" w:rsidRPr="00CA15BE" w:rsidP="00CA15BE">
      <w:pPr>
        <w:pStyle w:val="ListBullet2"/>
      </w:pPr>
      <w:r w:rsidRPr="00CA15BE">
        <w:t>related places and related objects</w:t>
      </w:r>
    </w:p>
    <w:p w:rsidR="00000000" w:rsidRPr="00CA15BE" w:rsidP="00CA15BE">
      <w:pPr>
        <w:pStyle w:val="ListBullet"/>
      </w:pPr>
      <w:r w:rsidRPr="00CA15BE">
        <w:t>the role and prominence of the Burra Charter in the culture and heritage sector in Australia</w:t>
      </w:r>
    </w:p>
    <w:p w:rsidR="00000000" w:rsidRPr="00CA15BE" w:rsidP="00CA15BE">
      <w:pPr>
        <w:pStyle w:val="ListBullet"/>
      </w:pPr>
      <w:r w:rsidRPr="00CA15BE">
        <w:t>the Burra Charter definition of significance</w:t>
      </w:r>
    </w:p>
    <w:p w:rsidR="00000000" w:rsidRPr="00CA15BE" w:rsidP="00CA15BE">
      <w:pPr>
        <w:pStyle w:val="ListBullet"/>
      </w:pPr>
      <w:r w:rsidRPr="00CA15BE">
        <w:t xml:space="preserve">geographic and geological identification features of the cultural landscape </w:t>
      </w:r>
    </w:p>
    <w:p w:rsidR="00000000" w:rsidRPr="00CA15BE" w:rsidP="00CA15BE">
      <w:pPr>
        <w:pStyle w:val="ListBullet"/>
      </w:pPr>
      <w:r w:rsidRPr="00CA15BE">
        <w:t>artef</w:t>
      </w:r>
      <w:r w:rsidRPr="00CA15BE">
        <w:t>acts and stone objects identification</w:t>
      </w:r>
    </w:p>
    <w:p w:rsidR="00000000" w:rsidRPr="00CA15BE" w:rsidP="00CA15BE">
      <w:pPr>
        <w:pStyle w:val="ListBullet"/>
      </w:pPr>
      <w:r w:rsidRPr="00CA15BE">
        <w:t>key concepts of Cultural and Heritage legislation or National Parks and Wildlife Service (NPWS) legislation relevant to own role.</w:t>
      </w:r>
    </w:p>
    <w:p w:rsidR="00000000" w:rsidRPr="00CA15BE" w:rsidP="00CA15BE">
      <w:pPr>
        <w:pStyle w:val="AllowPageBreak"/>
      </w:pPr>
    </w:p>
    <w:p w:rsidR="00000000" w:rsidRPr="00CA15BE" w:rsidP="00CA15BE">
      <w:pPr>
        <w:pStyle w:val="Heading1"/>
      </w:pPr>
      <w:bookmarkStart w:id="12" w:name="O_1271633"/>
      <w:bookmarkEnd w:id="12"/>
      <w:r w:rsidRPr="00CA15BE">
        <w:t>Assessment Conditions</w:t>
      </w:r>
    </w:p>
    <w:p w:rsidR="00000000" w:rsidRPr="00CA15BE" w:rsidP="00CA0E81">
      <w:pPr>
        <w:pStyle w:val="BodyText"/>
      </w:pPr>
      <w:r w:rsidRPr="00CA15BE">
        <w:t>Assessment of the skills in this unit of compet</w:t>
      </w:r>
      <w:r w:rsidRPr="00CA15BE">
        <w:t xml:space="preserve">ency must take place under the following conditions: </w:t>
      </w:r>
    </w:p>
    <w:p w:rsidR="00000000" w:rsidRPr="00CA15BE" w:rsidP="00CA15BE">
      <w:pPr>
        <w:pStyle w:val="ListBullet"/>
      </w:pPr>
      <w:r w:rsidRPr="00CA15BE">
        <w:t>physical conditions:</w:t>
      </w:r>
    </w:p>
    <w:p w:rsidR="00000000" w:rsidRPr="00CA15BE" w:rsidP="00CA15BE">
      <w:pPr>
        <w:pStyle w:val="ListBullet2"/>
      </w:pPr>
      <w:r w:rsidRPr="00CA15BE">
        <w:t>skills must be demonstrated on Country and/or within an Aboriginal and/or Torres Strait Islander Community or an environment that accurately represents workplace conditions</w:t>
      </w:r>
    </w:p>
    <w:p w:rsidR="00000000" w:rsidRPr="00CA15BE" w:rsidP="00CA15BE">
      <w:pPr>
        <w:pStyle w:val="ListBullet"/>
      </w:pPr>
      <w:r w:rsidRPr="00CA15BE">
        <w:t>specifications:</w:t>
      </w:r>
    </w:p>
    <w:p w:rsidR="00000000" w:rsidRPr="00CA15BE" w:rsidP="00CA15BE">
      <w:pPr>
        <w:pStyle w:val="ListBullet2"/>
      </w:pPr>
      <w:r w:rsidRPr="00CA15BE">
        <w:t>specific legislation/codes of practice relevant to the application of cultural significance</w:t>
      </w:r>
    </w:p>
    <w:p w:rsidR="00000000" w:rsidRPr="00CA15BE" w:rsidP="00CA15BE">
      <w:pPr>
        <w:pStyle w:val="ListBullet"/>
      </w:pPr>
      <w:r w:rsidRPr="00CA15BE">
        <w:t xml:space="preserve">relationships: </w:t>
      </w:r>
    </w:p>
    <w:p w:rsidR="00000000" w:rsidRPr="00CA15BE" w:rsidP="00CA15BE">
      <w:pPr>
        <w:pStyle w:val="ListBullet2"/>
      </w:pPr>
      <w:r w:rsidRPr="00CA15BE">
        <w:t xml:space="preserve">local Community Elders and/or Custodians. </w:t>
      </w:r>
    </w:p>
    <w:p w:rsidR="00000000" w:rsidRPr="00CA15BE" w:rsidP="00CA0E81">
      <w:pPr>
        <w:pStyle w:val="BodyText"/>
      </w:pPr>
      <w:r w:rsidRPr="00CA15BE">
        <w:t>Assessors of this unit must satisfy the requirements for assessors in applicable vocat</w:t>
      </w:r>
      <w:r w:rsidRPr="00CA15BE">
        <w:t>ional education and training legislation, frameworks and/or standards. In addition, the following specific assessor requirements apply to this unit:</w:t>
      </w:r>
    </w:p>
    <w:p w:rsidR="00000000" w:rsidRPr="00CA15BE" w:rsidP="00CA15BE">
      <w:pPr>
        <w:pStyle w:val="ListBullet"/>
      </w:pPr>
      <w:r w:rsidRPr="00CA15BE">
        <w:t>Assessment must be undertaken by a workplace assessor who has expertise in this unit of competency and who</w:t>
      </w:r>
      <w:r w:rsidRPr="00CA15BE">
        <w:t xml:space="preserve"> is:</w:t>
      </w:r>
    </w:p>
    <w:p w:rsidR="00000000" w:rsidRPr="00CA15BE" w:rsidP="00CA0E81">
      <w:pPr>
        <w:pStyle w:val="BodyText"/>
      </w:pPr>
      <w:r w:rsidRPr="00CA15BE">
        <w:t>an Aboriginal and/or Torres Strait Islander Elder and/or Custodian</w:t>
      </w:r>
      <w:r>
        <w:t xml:space="preserve"> </w:t>
      </w:r>
      <w:r w:rsidRPr="00CA15BE">
        <w:t>or:</w:t>
      </w:r>
    </w:p>
    <w:p w:rsidR="00000000" w:rsidRPr="00CA15BE" w:rsidP="00CA15BE">
      <w:pPr>
        <w:pStyle w:val="ListBullet2"/>
      </w:pPr>
      <w:r w:rsidRPr="00CA15BE">
        <w:t>accompanied by, and/or in communication with, an Aboriginal and/or Torres Strait Islander person who is a recognised member of the community with experience and knowledge of loca</w:t>
      </w:r>
      <w:r w:rsidRPr="00CA15BE">
        <w:t xml:space="preserve">l cultural protocols. </w:t>
      </w:r>
    </w:p>
    <w:p w:rsidR="00000000" w:rsidRPr="00CA15BE" w:rsidP="00CA15BE">
      <w:pPr>
        <w:pStyle w:val="AllowPageBreak"/>
      </w:pPr>
    </w:p>
    <w:p w:rsidR="00000000" w:rsidRPr="00CA15BE" w:rsidP="00CA15BE">
      <w:pPr>
        <w:pStyle w:val="Heading1"/>
      </w:pPr>
      <w:bookmarkStart w:id="13" w:name="O_1271636"/>
      <w:bookmarkEnd w:id="13"/>
      <w:r w:rsidRPr="00CA15BE">
        <w:t>Links</w:t>
      </w:r>
    </w:p>
    <w:p w:rsidR="00000000" w:rsidRPr="00CA15BE" w:rsidP="00CA0E81">
      <w:pPr>
        <w:pStyle w:val="BodyText"/>
      </w:pPr>
      <w:r w:rsidRPr="00CA15B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1D63">
        <w:rPr>
          <w:rStyle w:val="Hyperlink"/>
        </w:rPr>
        <w:t>https://vetnet.gov.au/Pages/TrainingDocs.aspx?q=c6399549-9c62-4a5e-bf1a-524b2322cf72</w:t>
      </w:r>
      <w:r>
        <w:fldChar w:fldCharType="end"/>
      </w:r>
    </w:p>
    <w:p w:rsidR="00000000" w:rsidRPr="00CA15BE" w:rsidP="00CA15BE"/>
    <w:sectPr w:rsidSect="00CA15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rsidRPr="00CA0E81" w:rsidP="00CA0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1" w:rsidP="00CA1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0E81" w:rsidP="00CA15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0E81" w:rsidP="00CA15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rsidP="00CA15BE">
    <w:pPr>
      <w:pStyle w:val="Footer"/>
      <w:framePr w:wrap="around"/>
    </w:pPr>
    <w:r>
      <w:fldChar w:fldCharType="begin"/>
    </w:r>
    <w:r>
      <w:instrText xml:space="preserve"> DOCPROPERTY  Subject  \* MERGEFORMAT </w:instrText>
    </w:r>
    <w:r>
      <w:fldChar w:fldCharType="separate"/>
    </w:r>
    <w:r w:rsidR="00CA0E81">
      <w:t>Approved</w:t>
    </w:r>
    <w:r w:rsidR="00CA0E81">
      <w:fldChar w:fldCharType="end"/>
    </w:r>
    <w:r>
      <w:tab/>
      <w:t xml:space="preserve">Page </w:t>
    </w:r>
    <w:r>
      <w:fldChar w:fldCharType="begin"/>
    </w:r>
    <w:r>
      <w:instrText xml:space="preserve"> PAGE  \* Arabic  \* MERGEFORMAT </w:instrText>
    </w:r>
    <w:r>
      <w:fldChar w:fldCharType="separate"/>
    </w:r>
    <w:r w:rsidR="00CA0E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E81">
      <w:rPr>
        <w:noProof/>
      </w:rPr>
      <w:t>5</w:t>
    </w:r>
    <w:r>
      <w:rPr>
        <w:noProof/>
      </w:rPr>
      <w:fldChar w:fldCharType="end"/>
    </w:r>
  </w:p>
  <w:p w:rsidR="00CA15BE" w:rsidP="00CA15BE">
    <w:pPr>
      <w:pStyle w:val="Footer"/>
      <w:framePr w:wrap="around"/>
    </w:pPr>
    <w:r>
      <w:t xml:space="preserve">© Commonwealth of Australia, </w:t>
    </w:r>
    <w:r>
      <w:fldChar w:fldCharType="begin"/>
    </w:r>
    <w:r>
      <w:instrText xml:space="preserve"> DATE  \@ "yyyy"  \* MERGEFORMAT </w:instrText>
    </w:r>
    <w:r>
      <w:fldChar w:fldCharType="separate"/>
    </w:r>
    <w:r w:rsidR="00CA0E81">
      <w:rPr>
        <w:noProof/>
      </w:rPr>
      <w:t>2025</w:t>
    </w:r>
    <w:r>
      <w:fldChar w:fldCharType="end"/>
    </w:r>
    <w:r>
      <w:tab/>
    </w:r>
    <w:r>
      <w:fldChar w:fldCharType="begin"/>
    </w:r>
    <w:r>
      <w:instrText xml:space="preserve"> DOCPROPERTY  Author  \* MERGEFORMAT </w:instrText>
    </w:r>
    <w:r>
      <w:fldChar w:fldCharType="separate"/>
    </w:r>
    <w:r w:rsidR="00CA0E81">
      <w:t>Skills Insight</w:t>
    </w:r>
    <w:r w:rsidR="00CA0E81">
      <w:fldChar w:fldCharType="end"/>
    </w:r>
  </w:p>
  <w:p w:rsidR="00CA15BE" w:rsidP="00CA1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5BE" w:rsidRPr="00CA0E81" w:rsidP="00CA0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1" w:rsidRPr="002D2AF8" w:rsidP="00CA15BE">
    <w:pPr>
      <w:pStyle w:val="Header"/>
      <w:framePr w:wrap="around"/>
    </w:pPr>
    <w:r>
      <w:fldChar w:fldCharType="begin"/>
    </w:r>
    <w:r>
      <w:instrText xml:space="preserve"> TITLE   \* MERGEFORMAT </w:instrText>
    </w:r>
    <w:r>
      <w:fldChar w:fldCharType="separate"/>
    </w:r>
    <w:r>
      <w:t>AHCCSW308 Apply cultural significance to Aboriginal and/or Torres Strait Islander sites and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0E81" w:rsidP="00CA15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BE" w:rsidRPr="002D2AF8" w:rsidP="00CA15BE">
    <w:pPr>
      <w:pStyle w:val="Header"/>
      <w:framePr w:wrap="around"/>
    </w:pPr>
    <w:r>
      <w:fldChar w:fldCharType="begin"/>
    </w:r>
    <w:r>
      <w:instrText xml:space="preserve"> TITLE   \* MERGEFORMAT </w:instrText>
    </w:r>
    <w:r>
      <w:fldChar w:fldCharType="separate"/>
    </w:r>
    <w:r w:rsidR="00CA0E81">
      <w:t>AHCCSW308 Apply cultural significance to Aboriginal and/or Torres Strait Islander sites and landscapes</w:t>
    </w:r>
    <w:r w:rsidR="00CA0E81">
      <w:fldChar w:fldCharType="end"/>
    </w:r>
    <w:r>
      <w:tab/>
      <w:t xml:space="preserve">Date this document was generated: </w:t>
    </w:r>
    <w:r>
      <w:fldChar w:fldCharType="begin"/>
    </w:r>
    <w:r>
      <w:instrText xml:space="preserve"> CREATEDATE  \@ "d MMMM yyyy"  \* MERGEFORMAT </w:instrText>
    </w:r>
    <w:r>
      <w:fldChar w:fldCharType="separate"/>
    </w:r>
    <w:r w:rsidR="00CA0E81">
      <w:rPr>
        <w:noProof/>
      </w:rPr>
      <w:t>1 March 2025</w:t>
    </w:r>
    <w:r>
      <w:fldChar w:fldCharType="end"/>
    </w:r>
  </w:p>
  <w:p w:rsidR="00CA15BE" w:rsidP="00CA1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A6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08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85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5BE"/>
    <w:pPr>
      <w:spacing w:before="360" w:after="60"/>
      <w:outlineLvl w:val="0"/>
    </w:pPr>
    <w:rPr>
      <w:sz w:val="32"/>
    </w:rPr>
  </w:style>
  <w:style w:type="paragraph" w:styleId="Heading2">
    <w:name w:val="heading 2"/>
    <w:basedOn w:val="HeadingBase"/>
    <w:next w:val="BodyText"/>
    <w:link w:val="Heading2Char"/>
    <w:qFormat/>
    <w:rsid w:val="00CA15BE"/>
    <w:pPr>
      <w:keepLines/>
      <w:spacing w:before="240" w:after="120"/>
      <w:outlineLvl w:val="1"/>
    </w:pPr>
    <w:rPr>
      <w:sz w:val="28"/>
      <w:szCs w:val="40"/>
    </w:rPr>
  </w:style>
  <w:style w:type="paragraph" w:styleId="Heading3">
    <w:name w:val="heading 3"/>
    <w:basedOn w:val="HeadingBase"/>
    <w:next w:val="BodyText"/>
    <w:link w:val="Heading3Char"/>
    <w:qFormat/>
    <w:rsid w:val="00CA15BE"/>
    <w:pPr>
      <w:spacing w:before="180" w:after="120"/>
      <w:outlineLvl w:val="2"/>
    </w:pPr>
    <w:rPr>
      <w:spacing w:val="-10"/>
      <w:kern w:val="32"/>
    </w:rPr>
  </w:style>
  <w:style w:type="paragraph" w:styleId="Heading4">
    <w:name w:val="heading 4"/>
    <w:basedOn w:val="HeadingBase"/>
    <w:next w:val="BodyText"/>
    <w:link w:val="Heading4Char"/>
    <w:qFormat/>
    <w:rsid w:val="00CA15BE"/>
    <w:pPr>
      <w:spacing w:before="160" w:after="120"/>
      <w:outlineLvl w:val="3"/>
    </w:pPr>
    <w:rPr>
      <w:sz w:val="22"/>
    </w:rPr>
  </w:style>
  <w:style w:type="paragraph" w:styleId="Heading5">
    <w:name w:val="heading 5"/>
    <w:basedOn w:val="HeadingBase"/>
    <w:next w:val="Normal"/>
    <w:link w:val="Heading5Char"/>
    <w:qFormat/>
    <w:rsid w:val="00CA15BE"/>
    <w:pPr>
      <w:spacing w:before="80"/>
      <w:outlineLvl w:val="4"/>
    </w:pPr>
    <w:rPr>
      <w:color w:val="918585"/>
      <w:sz w:val="20"/>
    </w:rPr>
  </w:style>
  <w:style w:type="paragraph" w:styleId="Heading6">
    <w:name w:val="heading 6"/>
    <w:basedOn w:val="HeadingBase"/>
    <w:next w:val="Normal"/>
    <w:link w:val="Heading6Char"/>
    <w:qFormat/>
    <w:rsid w:val="00CA15BE"/>
    <w:pPr>
      <w:spacing w:before="60"/>
      <w:outlineLvl w:val="5"/>
    </w:pPr>
    <w:rPr>
      <w:color w:val="918585"/>
      <w:sz w:val="20"/>
    </w:rPr>
  </w:style>
  <w:style w:type="paragraph" w:styleId="Heading7">
    <w:name w:val="heading 7"/>
    <w:basedOn w:val="Normal"/>
    <w:next w:val="Normal"/>
    <w:link w:val="Heading7Char"/>
    <w:qFormat/>
    <w:rsid w:val="00CA15BE"/>
    <w:pPr>
      <w:ind w:left="720"/>
      <w:outlineLvl w:val="6"/>
    </w:pPr>
    <w:rPr>
      <w:i/>
    </w:rPr>
  </w:style>
  <w:style w:type="paragraph" w:styleId="Heading8">
    <w:name w:val="heading 8"/>
    <w:basedOn w:val="Normal"/>
    <w:next w:val="Normal"/>
    <w:link w:val="Heading8Char"/>
    <w:qFormat/>
    <w:rsid w:val="00CA15BE"/>
    <w:pPr>
      <w:ind w:left="720"/>
      <w:outlineLvl w:val="7"/>
    </w:pPr>
    <w:rPr>
      <w:i/>
    </w:rPr>
  </w:style>
  <w:style w:type="paragraph" w:styleId="Heading9">
    <w:name w:val="heading 9"/>
    <w:basedOn w:val="Normal"/>
    <w:next w:val="Normal"/>
    <w:link w:val="Heading9Char"/>
    <w:qFormat/>
    <w:rsid w:val="00CA15BE"/>
    <w:pPr>
      <w:ind w:left="720"/>
      <w:outlineLvl w:val="8"/>
    </w:pPr>
    <w:rPr>
      <w:i/>
    </w:rPr>
  </w:style>
  <w:style w:type="character" w:default="1" w:styleId="DefaultParagraphFont">
    <w:name w:val="Default Paragraph Font"/>
    <w:uiPriority w:val="1"/>
    <w:unhideWhenUsed/>
    <w:rsid w:val="00CA1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5BE"/>
  </w:style>
  <w:style w:type="character" w:customStyle="1" w:styleId="Heading1Char">
    <w:name w:val="Heading 1 Char"/>
    <w:basedOn w:val="DefaultParagraphFont"/>
    <w:link w:val="Heading1"/>
    <w:rsid w:val="00CA15BE"/>
    <w:rPr>
      <w:rFonts w:ascii="Times New Roman" w:eastAsia="Times New Roman" w:hAnsi="Times New Roman" w:cs="Times New Roman"/>
      <w:b/>
      <w:sz w:val="32"/>
      <w:szCs w:val="20"/>
      <w:lang w:eastAsia="en-US"/>
    </w:rPr>
  </w:style>
  <w:style w:type="paragraph" w:styleId="BodyText">
    <w:name w:val="Body Text"/>
    <w:basedOn w:val="Normal"/>
    <w:link w:val="BodyTextChar"/>
    <w:rsid w:val="00CA1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5BE"/>
    <w:rPr>
      <w:rFonts w:ascii="Times New Roman" w:eastAsia="Times New Roman" w:hAnsi="Times New Roman" w:cs="Times New Roman"/>
      <w:sz w:val="24"/>
      <w:lang w:eastAsia="en-US"/>
    </w:rPr>
  </w:style>
  <w:style w:type="paragraph" w:styleId="ListBullet">
    <w:name w:val="List Bullet"/>
    <w:basedOn w:val="List"/>
    <w:rsid w:val="00CA15BE"/>
    <w:pPr>
      <w:numPr>
        <w:numId w:val="12"/>
      </w:numPr>
      <w:tabs>
        <w:tab w:val="clear" w:pos="340"/>
      </w:tabs>
      <w:spacing w:before="40" w:after="40"/>
    </w:pPr>
  </w:style>
  <w:style w:type="paragraph" w:styleId="ListBullet2">
    <w:name w:val="List Bullet 2"/>
    <w:basedOn w:val="List2"/>
    <w:rsid w:val="00CA15BE"/>
    <w:pPr>
      <w:numPr>
        <w:numId w:val="13"/>
      </w:numPr>
      <w:tabs>
        <w:tab w:val="clear" w:pos="680"/>
      </w:tabs>
    </w:pPr>
  </w:style>
  <w:style w:type="character" w:styleId="Emphasis">
    <w:name w:val="Emphasis"/>
    <w:basedOn w:val="DefaultParagraphFont"/>
    <w:qFormat/>
    <w:rsid w:val="00CA15BE"/>
    <w:rPr>
      <w:i/>
    </w:rPr>
  </w:style>
  <w:style w:type="paragraph" w:customStyle="1" w:styleId="SuperHeading">
    <w:name w:val="SuperHeading"/>
    <w:basedOn w:val="Normal"/>
    <w:rsid w:val="00CA15BE"/>
    <w:pPr>
      <w:spacing w:before="240" w:after="120"/>
      <w:outlineLvl w:val="0"/>
    </w:pPr>
    <w:rPr>
      <w:rFonts w:ascii="Times New Roman" w:hAnsi="Times New Roman"/>
      <w:b/>
      <w:sz w:val="32"/>
    </w:rPr>
  </w:style>
  <w:style w:type="paragraph" w:customStyle="1" w:styleId="AllowPageBreak">
    <w:name w:val="AllowPageBreak"/>
    <w:rsid w:val="00CA15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15BE"/>
    <w:rPr>
      <w:b/>
    </w:rPr>
  </w:style>
  <w:style w:type="character" w:customStyle="1" w:styleId="Heading2Char">
    <w:name w:val="Heading 2 Char"/>
    <w:basedOn w:val="DefaultParagraphFont"/>
    <w:link w:val="Heading2"/>
    <w:rsid w:val="00CA1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5BE"/>
    <w:rPr>
      <w:rFonts w:ascii="Courier New" w:eastAsia="Times New Roman" w:hAnsi="Courier New" w:cs="Times New Roman"/>
      <w:i/>
      <w:szCs w:val="20"/>
      <w:lang w:eastAsia="en-US"/>
    </w:rPr>
  </w:style>
  <w:style w:type="paragraph" w:customStyle="1" w:styleId="HeadingBase">
    <w:name w:val="Heading Base"/>
    <w:rsid w:val="00CA1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5BE"/>
    <w:pPr>
      <w:tabs>
        <w:tab w:val="right" w:leader="dot" w:pos="9072"/>
      </w:tabs>
      <w:ind w:left="567"/>
    </w:pPr>
    <w:rPr>
      <w:szCs w:val="22"/>
    </w:rPr>
  </w:style>
  <w:style w:type="paragraph" w:customStyle="1" w:styleId="TOCBase">
    <w:name w:val="TOC Base"/>
    <w:rsid w:val="00CA1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5BE"/>
    <w:pPr>
      <w:tabs>
        <w:tab w:val="right" w:leader="dot" w:pos="9072"/>
      </w:tabs>
      <w:spacing w:before="40" w:after="40"/>
      <w:ind w:left="284"/>
    </w:pPr>
    <w:rPr>
      <w:rFonts w:ascii="Times New Roman" w:hAnsi="Times New Roman"/>
    </w:rPr>
  </w:style>
  <w:style w:type="paragraph" w:styleId="TOC1">
    <w:name w:val="toc 1"/>
    <w:basedOn w:val="TOCBase"/>
    <w:next w:val="Normal"/>
    <w:rsid w:val="00CA1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5BE"/>
    <w:rPr>
      <w:rFonts w:ascii="Times New Roman" w:eastAsia="Times New Roman" w:hAnsi="Times New Roman" w:cs="Times New Roman"/>
      <w:sz w:val="16"/>
      <w:lang w:eastAsia="en-US"/>
    </w:rPr>
  </w:style>
  <w:style w:type="paragraph" w:styleId="Title">
    <w:name w:val="Title"/>
    <w:basedOn w:val="HeadingBase"/>
    <w:link w:val="TitleChar"/>
    <w:qFormat/>
    <w:rsid w:val="00CA15BE"/>
    <w:pPr>
      <w:spacing w:before="5040"/>
      <w:jc w:val="center"/>
    </w:pPr>
    <w:rPr>
      <w:sz w:val="48"/>
      <w:szCs w:val="72"/>
      <w:lang w:val="en-US"/>
    </w:rPr>
  </w:style>
  <w:style w:type="character" w:customStyle="1" w:styleId="TitleChar">
    <w:name w:val="Title Char"/>
    <w:basedOn w:val="DefaultParagraphFont"/>
    <w:link w:val="Title"/>
    <w:rsid w:val="00CA1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5BE"/>
    <w:pPr>
      <w:tabs>
        <w:tab w:val="left" w:pos="3600"/>
        <w:tab w:val="left" w:pos="3958"/>
      </w:tabs>
    </w:pPr>
  </w:style>
  <w:style w:type="paragraph" w:styleId="List">
    <w:name w:val="List"/>
    <w:basedOn w:val="BodyText"/>
    <w:next w:val="BodyText"/>
    <w:rsid w:val="00CA15BE"/>
    <w:pPr>
      <w:tabs>
        <w:tab w:val="left" w:pos="340"/>
      </w:tabs>
      <w:spacing w:before="60" w:after="60"/>
      <w:ind w:left="340" w:hanging="340"/>
    </w:pPr>
  </w:style>
  <w:style w:type="paragraph" w:customStyle="1" w:styleId="Note">
    <w:name w:val="Note"/>
    <w:basedOn w:val="BodyText"/>
    <w:rsid w:val="00CA15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15BE"/>
    <w:rPr>
      <w:b/>
      <w:spacing w:val="0"/>
    </w:rPr>
  </w:style>
  <w:style w:type="paragraph" w:customStyle="1" w:styleId="SuperTitle">
    <w:name w:val="SuperTitle"/>
    <w:basedOn w:val="Title"/>
    <w:rsid w:val="00CA15BE"/>
    <w:pPr>
      <w:framePr w:wrap="auto" w:hAnchor="text" w:y="6049"/>
    </w:pPr>
    <w:rPr>
      <w:color w:val="000000"/>
      <w:sz w:val="40"/>
    </w:rPr>
  </w:style>
  <w:style w:type="paragraph" w:customStyle="1" w:styleId="TOCTitle">
    <w:name w:val="TOCTitle"/>
    <w:basedOn w:val="Heading1"/>
    <w:rsid w:val="00CA15BE"/>
    <w:pPr>
      <w:spacing w:after="240"/>
      <w:jc w:val="center"/>
      <w:outlineLvl w:val="9"/>
    </w:pPr>
    <w:rPr>
      <w:caps/>
    </w:rPr>
  </w:style>
  <w:style w:type="paragraph" w:customStyle="1" w:styleId="Version">
    <w:name w:val="Version"/>
    <w:rsid w:val="00CA1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5BE"/>
    <w:pPr>
      <w:keepNext w:val="0"/>
      <w:tabs>
        <w:tab w:val="right" w:pos="4176"/>
      </w:tabs>
      <w:ind w:left="198" w:hanging="198"/>
    </w:pPr>
    <w:rPr>
      <w:rFonts w:ascii="Garamond" w:hAnsi="Garamond"/>
    </w:rPr>
  </w:style>
  <w:style w:type="paragraph" w:styleId="IndexHeading">
    <w:name w:val="index heading"/>
    <w:basedOn w:val="Normal"/>
    <w:next w:val="Index1"/>
    <w:semiHidden/>
    <w:rsid w:val="00CA15BE"/>
    <w:pPr>
      <w:spacing w:before="120" w:after="120"/>
    </w:pPr>
    <w:rPr>
      <w:rFonts w:ascii="Arial" w:hAnsi="Arial"/>
      <w:b/>
      <w:color w:val="918585"/>
      <w:sz w:val="24"/>
    </w:rPr>
  </w:style>
  <w:style w:type="paragraph" w:styleId="Header">
    <w:name w:val="header"/>
    <w:basedOn w:val="Normal"/>
    <w:link w:val="HeaderChar"/>
    <w:rsid w:val="00CA1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5BE"/>
    <w:rPr>
      <w:rFonts w:ascii="Times New Roman" w:eastAsia="Times New Roman" w:hAnsi="Times New Roman" w:cs="Times New Roman"/>
      <w:sz w:val="16"/>
      <w:szCs w:val="20"/>
      <w:lang w:val="en-GB" w:eastAsia="en-US"/>
    </w:rPr>
  </w:style>
  <w:style w:type="paragraph" w:customStyle="1" w:styleId="Chapter">
    <w:name w:val="Chapter"/>
    <w:basedOn w:val="Normal"/>
    <w:rsid w:val="00CA15BE"/>
    <w:pPr>
      <w:spacing w:before="240"/>
    </w:pPr>
    <w:rPr>
      <w:rFonts w:ascii="Times New Roman" w:hAnsi="Times New Roman"/>
      <w:smallCaps/>
      <w:spacing w:val="80"/>
      <w:sz w:val="28"/>
    </w:rPr>
  </w:style>
  <w:style w:type="paragraph" w:customStyle="1" w:styleId="InChapter">
    <w:name w:val="InChapter"/>
    <w:basedOn w:val="Heading3"/>
    <w:rsid w:val="00CA15BE"/>
    <w:pPr>
      <w:spacing w:after="240"/>
      <w:outlineLvl w:val="9"/>
    </w:pPr>
    <w:rPr>
      <w:noProof/>
    </w:rPr>
  </w:style>
  <w:style w:type="paragraph" w:styleId="Index2">
    <w:name w:val="index 2"/>
    <w:basedOn w:val="Normal"/>
    <w:next w:val="Normal"/>
    <w:semiHidden/>
    <w:rsid w:val="00CA15BE"/>
    <w:pPr>
      <w:tabs>
        <w:tab w:val="right" w:pos="4176"/>
      </w:tabs>
      <w:ind w:left="568" w:hanging="284"/>
    </w:pPr>
    <w:rPr>
      <w:rFonts w:ascii="Garamond" w:hAnsi="Garamond"/>
    </w:rPr>
  </w:style>
  <w:style w:type="paragraph" w:customStyle="1" w:styleId="Byline">
    <w:name w:val="Byline"/>
    <w:rsid w:val="00CA1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5BE"/>
    <w:pPr>
      <w:tabs>
        <w:tab w:val="clear" w:pos="3600"/>
        <w:tab w:val="clear" w:pos="3958"/>
      </w:tabs>
      <w:jc w:val="right"/>
    </w:pPr>
  </w:style>
  <w:style w:type="paragraph" w:styleId="Caption">
    <w:name w:val="caption"/>
    <w:basedOn w:val="BodyText"/>
    <w:next w:val="Normal"/>
    <w:qFormat/>
    <w:rsid w:val="00CA15BE"/>
    <w:pPr>
      <w:framePr w:w="2268" w:hSpace="181" w:vSpace="181" w:wrap="around" w:vAnchor="text" w:hAnchor="page" w:x="1135" w:y="285" w:anchorLock="1"/>
    </w:pPr>
    <w:rPr>
      <w:i/>
    </w:rPr>
  </w:style>
  <w:style w:type="paragraph" w:customStyle="1" w:styleId="MiniTOCTitle">
    <w:name w:val="MiniTOCTitle"/>
    <w:basedOn w:val="Heading4"/>
    <w:rsid w:val="00CA15BE"/>
    <w:pPr>
      <w:spacing w:before="240"/>
      <w:outlineLvl w:val="9"/>
    </w:pPr>
    <w:rPr>
      <w:noProof/>
      <w:sz w:val="24"/>
    </w:rPr>
  </w:style>
  <w:style w:type="paragraph" w:customStyle="1" w:styleId="MiniTOCItem">
    <w:name w:val="MiniTOCItem"/>
    <w:basedOn w:val="ListBullet"/>
    <w:rsid w:val="00CA15BE"/>
    <w:pPr>
      <w:numPr>
        <w:numId w:val="0"/>
      </w:numPr>
      <w:tabs>
        <w:tab w:val="right" w:leader="dot" w:pos="6521"/>
      </w:tabs>
      <w:spacing w:before="0" w:after="0"/>
    </w:pPr>
  </w:style>
  <w:style w:type="paragraph" w:customStyle="1" w:styleId="TOFTitle">
    <w:name w:val="TOFTitle"/>
    <w:basedOn w:val="TOCTitle"/>
    <w:rsid w:val="00CA15BE"/>
  </w:style>
  <w:style w:type="paragraph" w:styleId="TableofFigures">
    <w:name w:val="table of figures"/>
    <w:basedOn w:val="Normal"/>
    <w:next w:val="Normal"/>
    <w:semiHidden/>
    <w:rsid w:val="00CA15BE"/>
    <w:pPr>
      <w:tabs>
        <w:tab w:val="right" w:leader="dot" w:pos="9072"/>
      </w:tabs>
      <w:ind w:left="970" w:hanging="403"/>
    </w:pPr>
    <w:rPr>
      <w:rFonts w:ascii="Times New Roman" w:hAnsi="Times New Roman"/>
      <w:b/>
    </w:rPr>
  </w:style>
  <w:style w:type="paragraph" w:styleId="ListNumber">
    <w:name w:val="List Number"/>
    <w:basedOn w:val="List"/>
    <w:rsid w:val="00CA15BE"/>
    <w:pPr>
      <w:numPr>
        <w:numId w:val="15"/>
      </w:numPr>
      <w:tabs>
        <w:tab w:val="clear" w:pos="340"/>
      </w:tabs>
    </w:pPr>
  </w:style>
  <w:style w:type="character" w:customStyle="1" w:styleId="WingdingSymbols">
    <w:name w:val="Wingding Symbols"/>
    <w:rsid w:val="00CA15BE"/>
    <w:rPr>
      <w:rFonts w:ascii="Wingdings" w:hAnsi="Wingdings"/>
    </w:rPr>
  </w:style>
  <w:style w:type="paragraph" w:customStyle="1" w:styleId="TableHeading">
    <w:name w:val="Table Heading"/>
    <w:basedOn w:val="HeadingBase"/>
    <w:rsid w:val="00CA15BE"/>
    <w:pPr>
      <w:keepLines/>
      <w:pBdr>
        <w:bottom w:val="single" w:sz="6" w:space="1" w:color="918585"/>
      </w:pBdr>
      <w:spacing w:before="240"/>
    </w:pPr>
  </w:style>
  <w:style w:type="character" w:customStyle="1" w:styleId="HotSpot">
    <w:name w:val="HotSpot"/>
    <w:rsid w:val="00CA15BE"/>
    <w:rPr>
      <w:color w:val="0033CC"/>
      <w:u w:val="none"/>
    </w:rPr>
  </w:style>
  <w:style w:type="paragraph" w:customStyle="1" w:styleId="BodyTextRight">
    <w:name w:val="Body Text Right"/>
    <w:basedOn w:val="BodyText"/>
    <w:rsid w:val="00CA15BE"/>
    <w:pPr>
      <w:spacing w:before="0" w:after="0"/>
      <w:jc w:val="right"/>
    </w:pPr>
  </w:style>
  <w:style w:type="paragraph" w:styleId="Index3">
    <w:name w:val="index 3"/>
    <w:basedOn w:val="ListNumber2"/>
    <w:next w:val="Normal"/>
    <w:semiHidden/>
    <w:rsid w:val="00CA15BE"/>
    <w:pPr>
      <w:numPr>
        <w:numId w:val="0"/>
      </w:numPr>
      <w:tabs>
        <w:tab w:val="right" w:leader="dot" w:pos="4176"/>
      </w:tabs>
    </w:pPr>
  </w:style>
  <w:style w:type="paragraph" w:styleId="ListNumber2">
    <w:name w:val="List Number 2"/>
    <w:basedOn w:val="List2"/>
    <w:rsid w:val="00CA15BE"/>
    <w:pPr>
      <w:numPr>
        <w:numId w:val="10"/>
      </w:numPr>
      <w:tabs>
        <w:tab w:val="clear" w:pos="1060"/>
      </w:tabs>
    </w:pPr>
  </w:style>
  <w:style w:type="paragraph" w:customStyle="1" w:styleId="MarginNote">
    <w:name w:val="Margin Note"/>
    <w:basedOn w:val="BodyText"/>
    <w:rsid w:val="00CA1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5BE"/>
    <w:rPr>
      <w:sz w:val="32"/>
    </w:rPr>
  </w:style>
  <w:style w:type="paragraph" w:customStyle="1" w:styleId="HeadingProcedure">
    <w:name w:val="Heading Procedure"/>
    <w:basedOn w:val="HeadingBase"/>
    <w:next w:val="Normal"/>
    <w:rsid w:val="00CA15BE"/>
    <w:pPr>
      <w:tabs>
        <w:tab w:val="left" w:pos="0"/>
      </w:tabs>
      <w:spacing w:before="120" w:after="60"/>
    </w:pPr>
    <w:rPr>
      <w:i/>
      <w:color w:val="918585"/>
      <w:sz w:val="22"/>
    </w:rPr>
  </w:style>
  <w:style w:type="paragraph" w:customStyle="1" w:styleId="TableBodyText">
    <w:name w:val="Table Body Text"/>
    <w:basedOn w:val="BodyText"/>
    <w:rsid w:val="00CA15BE"/>
    <w:pPr>
      <w:spacing w:before="60" w:after="60"/>
    </w:pPr>
  </w:style>
  <w:style w:type="paragraph" w:styleId="ListContinue">
    <w:name w:val="List Continue"/>
    <w:basedOn w:val="List"/>
    <w:rsid w:val="00CA15BE"/>
    <w:pPr>
      <w:ind w:firstLine="0"/>
    </w:pPr>
  </w:style>
  <w:style w:type="paragraph" w:customStyle="1" w:styleId="ListNote">
    <w:name w:val="List Note"/>
    <w:basedOn w:val="List"/>
    <w:rsid w:val="00CA15BE"/>
    <w:pPr>
      <w:pBdr>
        <w:top w:val="single" w:sz="6" w:space="2" w:color="918585"/>
        <w:bottom w:val="single" w:sz="6" w:space="2" w:color="918585"/>
      </w:pBdr>
      <w:tabs>
        <w:tab w:val="left" w:pos="1021"/>
      </w:tabs>
      <w:ind w:firstLine="0"/>
    </w:pPr>
  </w:style>
  <w:style w:type="paragraph" w:customStyle="1" w:styleId="Warning">
    <w:name w:val="Warning"/>
    <w:basedOn w:val="BodyText"/>
    <w:rsid w:val="00CA15BE"/>
    <w:pPr>
      <w:shd w:val="clear" w:color="auto" w:fill="D9D9D9"/>
      <w:tabs>
        <w:tab w:val="left" w:pos="992"/>
      </w:tabs>
      <w:ind w:left="119" w:right="119"/>
    </w:pPr>
    <w:rPr>
      <w:sz w:val="20"/>
    </w:rPr>
  </w:style>
  <w:style w:type="paragraph" w:customStyle="1" w:styleId="MarginIcons">
    <w:name w:val="Margin Icons"/>
    <w:basedOn w:val="BodyText"/>
    <w:rsid w:val="00CA1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5BE"/>
    <w:rPr>
      <w:rFonts w:ascii="Courier New" w:hAnsi="Courier New"/>
    </w:rPr>
  </w:style>
  <w:style w:type="paragraph" w:customStyle="1" w:styleId="NoteBullet">
    <w:name w:val="Note Bullet"/>
    <w:basedOn w:val="Note"/>
    <w:rsid w:val="00CA15BE"/>
    <w:pPr>
      <w:tabs>
        <w:tab w:val="clear" w:pos="680"/>
      </w:tabs>
      <w:spacing w:before="60" w:after="60"/>
    </w:pPr>
  </w:style>
  <w:style w:type="paragraph" w:customStyle="1" w:styleId="SubHeading2">
    <w:name w:val="SubHeading2"/>
    <w:basedOn w:val="HeadingBase"/>
    <w:rsid w:val="00CA15BE"/>
    <w:pPr>
      <w:spacing w:before="240" w:after="60"/>
    </w:pPr>
    <w:rPr>
      <w:sz w:val="20"/>
    </w:rPr>
  </w:style>
  <w:style w:type="paragraph" w:customStyle="1" w:styleId="SubHeading1">
    <w:name w:val="SubHeading1"/>
    <w:basedOn w:val="HeadingBase"/>
    <w:rsid w:val="00CA15BE"/>
    <w:pPr>
      <w:spacing w:before="240" w:after="60"/>
    </w:pPr>
    <w:rPr>
      <w:color w:val="918585"/>
      <w:sz w:val="22"/>
    </w:rPr>
  </w:style>
  <w:style w:type="paragraph" w:customStyle="1" w:styleId="SideHeading">
    <w:name w:val="Side Heading"/>
    <w:basedOn w:val="HeadingBase"/>
    <w:rsid w:val="00CA1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5BE"/>
    <w:pPr>
      <w:tabs>
        <w:tab w:val="num" w:pos="360"/>
      </w:tabs>
    </w:pPr>
  </w:style>
  <w:style w:type="paragraph" w:styleId="PlainText">
    <w:name w:val="Plain Text"/>
    <w:basedOn w:val="Normal"/>
    <w:link w:val="PlainTextChar"/>
    <w:rsid w:val="00CA15BE"/>
    <w:rPr>
      <w:sz w:val="20"/>
    </w:rPr>
  </w:style>
  <w:style w:type="character" w:customStyle="1" w:styleId="PlainTextChar">
    <w:name w:val="Plain Text Char"/>
    <w:basedOn w:val="DefaultParagraphFont"/>
    <w:link w:val="PlainText"/>
    <w:rsid w:val="00CA15BE"/>
    <w:rPr>
      <w:rFonts w:ascii="Courier New" w:eastAsia="Times New Roman" w:hAnsi="Courier New" w:cs="Times New Roman"/>
      <w:sz w:val="20"/>
      <w:szCs w:val="20"/>
      <w:lang w:eastAsia="en-US"/>
    </w:rPr>
  </w:style>
  <w:style w:type="character" w:customStyle="1" w:styleId="MenuOption">
    <w:name w:val="Menu Option"/>
    <w:basedOn w:val="DefaultParagraphFont"/>
    <w:rsid w:val="00CA15BE"/>
    <w:rPr>
      <w:b/>
      <w:smallCaps/>
    </w:rPr>
  </w:style>
  <w:style w:type="paragraph" w:customStyle="1" w:styleId="TableListNumber">
    <w:name w:val="Table List Number"/>
    <w:basedOn w:val="ListNumber"/>
    <w:rsid w:val="00CA15BE"/>
    <w:pPr>
      <w:numPr>
        <w:numId w:val="0"/>
      </w:numPr>
    </w:pPr>
  </w:style>
  <w:style w:type="paragraph" w:styleId="TOC4">
    <w:name w:val="toc 4"/>
    <w:basedOn w:val="TOCBase"/>
    <w:next w:val="Normal"/>
    <w:semiHidden/>
    <w:rsid w:val="00CA15BE"/>
    <w:pPr>
      <w:tabs>
        <w:tab w:val="right" w:leader="dot" w:pos="9071"/>
      </w:tabs>
      <w:ind w:left="1701"/>
    </w:pPr>
  </w:style>
  <w:style w:type="paragraph" w:customStyle="1" w:styleId="ListAlpha">
    <w:name w:val="List Alpha"/>
    <w:basedOn w:val="List"/>
    <w:rsid w:val="00CA15BE"/>
    <w:pPr>
      <w:numPr>
        <w:numId w:val="9"/>
      </w:numPr>
    </w:pPr>
  </w:style>
  <w:style w:type="paragraph" w:customStyle="1" w:styleId="ListAlpha2">
    <w:name w:val="List Alpha 2"/>
    <w:basedOn w:val="List2"/>
    <w:rsid w:val="00CA15BE"/>
    <w:pPr>
      <w:numPr>
        <w:numId w:val="8"/>
      </w:numPr>
    </w:pPr>
  </w:style>
  <w:style w:type="paragraph" w:styleId="List2">
    <w:name w:val="List 2"/>
    <w:basedOn w:val="BodyText"/>
    <w:rsid w:val="00CA15BE"/>
    <w:pPr>
      <w:tabs>
        <w:tab w:val="left" w:pos="680"/>
      </w:tabs>
      <w:spacing w:before="60" w:after="60"/>
      <w:ind w:left="680" w:hanging="340"/>
    </w:pPr>
  </w:style>
  <w:style w:type="paragraph" w:styleId="List3">
    <w:name w:val="List 3"/>
    <w:basedOn w:val="BodyText"/>
    <w:rsid w:val="00CA15BE"/>
    <w:pPr>
      <w:tabs>
        <w:tab w:val="left" w:pos="1021"/>
      </w:tabs>
      <w:spacing w:before="60" w:after="60"/>
      <w:ind w:left="1020" w:hanging="340"/>
    </w:pPr>
  </w:style>
  <w:style w:type="paragraph" w:styleId="List4">
    <w:name w:val="List 4"/>
    <w:basedOn w:val="BodyText"/>
    <w:rsid w:val="00CA15BE"/>
    <w:pPr>
      <w:tabs>
        <w:tab w:val="left" w:pos="1361"/>
      </w:tabs>
      <w:spacing w:before="60" w:after="60"/>
      <w:ind w:left="1361" w:hanging="340"/>
    </w:pPr>
  </w:style>
  <w:style w:type="paragraph" w:styleId="List5">
    <w:name w:val="List 5"/>
    <w:basedOn w:val="BodyText"/>
    <w:rsid w:val="00CA15BE"/>
    <w:pPr>
      <w:tabs>
        <w:tab w:val="left" w:pos="1701"/>
      </w:tabs>
      <w:spacing w:before="60" w:after="60"/>
      <w:ind w:left="1701" w:hanging="340"/>
    </w:pPr>
  </w:style>
  <w:style w:type="paragraph" w:styleId="ListBullet3">
    <w:name w:val="List Bullet 3"/>
    <w:basedOn w:val="List3"/>
    <w:rsid w:val="00CA15BE"/>
    <w:pPr>
      <w:numPr>
        <w:numId w:val="14"/>
      </w:numPr>
      <w:tabs>
        <w:tab w:val="clear" w:pos="1021"/>
      </w:tabs>
      <w:ind w:left="1037" w:hanging="357"/>
    </w:pPr>
  </w:style>
  <w:style w:type="paragraph" w:styleId="ListBullet4">
    <w:name w:val="List Bullet 4"/>
    <w:basedOn w:val="List4"/>
    <w:rsid w:val="00CA15BE"/>
    <w:pPr>
      <w:numPr>
        <w:numId w:val="3"/>
      </w:numPr>
      <w:tabs>
        <w:tab w:val="clear" w:pos="1361"/>
      </w:tabs>
    </w:pPr>
  </w:style>
  <w:style w:type="paragraph" w:styleId="ListBullet5">
    <w:name w:val="List Bullet 5"/>
    <w:basedOn w:val="List5"/>
    <w:rsid w:val="00CA15BE"/>
    <w:pPr>
      <w:numPr>
        <w:numId w:val="4"/>
      </w:numPr>
    </w:pPr>
  </w:style>
  <w:style w:type="paragraph" w:styleId="ListContinue2">
    <w:name w:val="List Continue 2"/>
    <w:basedOn w:val="List2"/>
    <w:rsid w:val="00CA15BE"/>
    <w:pPr>
      <w:ind w:firstLine="0"/>
    </w:pPr>
  </w:style>
  <w:style w:type="paragraph" w:styleId="ListContinue3">
    <w:name w:val="List Continue 3"/>
    <w:basedOn w:val="List3"/>
    <w:rsid w:val="00CA15BE"/>
    <w:pPr>
      <w:ind w:left="1021" w:firstLine="0"/>
    </w:pPr>
  </w:style>
  <w:style w:type="paragraph" w:styleId="ListContinue4">
    <w:name w:val="List Continue 4"/>
    <w:basedOn w:val="List4"/>
    <w:rsid w:val="00CA15BE"/>
    <w:pPr>
      <w:ind w:firstLine="0"/>
    </w:pPr>
  </w:style>
  <w:style w:type="paragraph" w:styleId="ListContinue5">
    <w:name w:val="List Continue 5"/>
    <w:basedOn w:val="List5"/>
    <w:rsid w:val="00CA15BE"/>
    <w:pPr>
      <w:ind w:firstLine="0"/>
    </w:pPr>
  </w:style>
  <w:style w:type="paragraph" w:styleId="ListNumber3">
    <w:name w:val="List Number 3"/>
    <w:basedOn w:val="List3"/>
    <w:rsid w:val="00CA15BE"/>
    <w:pPr>
      <w:numPr>
        <w:numId w:val="5"/>
      </w:numPr>
    </w:pPr>
  </w:style>
  <w:style w:type="paragraph" w:styleId="ListNumber4">
    <w:name w:val="List Number 4"/>
    <w:basedOn w:val="List4"/>
    <w:rsid w:val="00CA15BE"/>
    <w:pPr>
      <w:numPr>
        <w:numId w:val="6"/>
      </w:numPr>
    </w:pPr>
  </w:style>
  <w:style w:type="paragraph" w:styleId="ListNumber5">
    <w:name w:val="List Number 5"/>
    <w:basedOn w:val="List5"/>
    <w:rsid w:val="00CA15BE"/>
    <w:pPr>
      <w:numPr>
        <w:numId w:val="7"/>
      </w:numPr>
    </w:pPr>
  </w:style>
  <w:style w:type="paragraph" w:styleId="BlockText">
    <w:name w:val="Block Text"/>
    <w:basedOn w:val="Normal"/>
    <w:rsid w:val="00CA15BE"/>
    <w:pPr>
      <w:spacing w:after="120"/>
      <w:ind w:left="1440" w:right="1440"/>
    </w:pPr>
  </w:style>
  <w:style w:type="character" w:customStyle="1" w:styleId="Subscript">
    <w:name w:val="Subscript"/>
    <w:basedOn w:val="DefaultParagraphFont"/>
    <w:rsid w:val="00CA15BE"/>
    <w:rPr>
      <w:sz w:val="16"/>
      <w:vertAlign w:val="subscript"/>
    </w:rPr>
  </w:style>
  <w:style w:type="character" w:customStyle="1" w:styleId="Superscript">
    <w:name w:val="Superscript"/>
    <w:basedOn w:val="DefaultParagraphFont"/>
    <w:rsid w:val="00CA15BE"/>
    <w:rPr>
      <w:sz w:val="16"/>
      <w:vertAlign w:val="superscript"/>
    </w:rPr>
  </w:style>
  <w:style w:type="character" w:customStyle="1" w:styleId="Symbols">
    <w:name w:val="Symbols"/>
    <w:basedOn w:val="DefaultParagraphFont"/>
    <w:rsid w:val="00CA15BE"/>
    <w:rPr>
      <w:rFonts w:ascii="Symbol" w:hAnsi="Symbol"/>
    </w:rPr>
  </w:style>
  <w:style w:type="character" w:customStyle="1" w:styleId="MenuOptions">
    <w:name w:val="Menu Options"/>
    <w:basedOn w:val="DefaultParagraphFont"/>
    <w:rsid w:val="00CA15BE"/>
    <w:rPr>
      <w:rFonts w:ascii="Arial Narrow" w:hAnsi="Arial Narrow"/>
      <w:smallCaps/>
    </w:rPr>
  </w:style>
  <w:style w:type="character" w:customStyle="1" w:styleId="Buttons">
    <w:name w:val="Buttons"/>
    <w:basedOn w:val="DefaultParagraphFont"/>
    <w:rsid w:val="00CA15BE"/>
    <w:rPr>
      <w:b/>
    </w:rPr>
  </w:style>
  <w:style w:type="character" w:customStyle="1" w:styleId="Underlined">
    <w:name w:val="Underlined"/>
    <w:basedOn w:val="DefaultParagraphFont"/>
    <w:rsid w:val="00CA15BE"/>
    <w:rPr>
      <w:u w:val="single"/>
    </w:rPr>
  </w:style>
  <w:style w:type="paragraph" w:customStyle="1" w:styleId="TableBodyTextRight">
    <w:name w:val="Table Body Text Right"/>
    <w:basedOn w:val="TableBodyText"/>
    <w:rsid w:val="00CA15BE"/>
    <w:pPr>
      <w:widowControl w:val="0"/>
      <w:autoSpaceDE w:val="0"/>
      <w:autoSpaceDN w:val="0"/>
      <w:adjustRightInd w:val="0"/>
      <w:jc w:val="right"/>
    </w:pPr>
    <w:rPr>
      <w:rFonts w:cs="Arial"/>
      <w:szCs w:val="18"/>
    </w:rPr>
  </w:style>
  <w:style w:type="paragraph" w:customStyle="1" w:styleId="CopyrightText">
    <w:name w:val="Copyright Text"/>
    <w:basedOn w:val="BodyText"/>
    <w:rsid w:val="00CA15BE"/>
    <w:rPr>
      <w:sz w:val="18"/>
    </w:rPr>
  </w:style>
  <w:style w:type="paragraph" w:customStyle="1" w:styleId="BodySmallRight">
    <w:name w:val="Body Small Right"/>
    <w:basedOn w:val="BodyTextRight"/>
    <w:rsid w:val="00CA15BE"/>
    <w:rPr>
      <w:sz w:val="18"/>
      <w:szCs w:val="18"/>
    </w:rPr>
  </w:style>
  <w:style w:type="paragraph" w:customStyle="1" w:styleId="MarginEdition">
    <w:name w:val="Margin Edition"/>
    <w:basedOn w:val="MarginNote"/>
    <w:rsid w:val="00CA15BE"/>
    <w:pPr>
      <w:spacing w:before="0" w:after="0"/>
    </w:pPr>
    <w:rPr>
      <w:rFonts w:ascii="Times New Roman" w:hAnsi="Times New Roman"/>
      <w:color w:val="999999"/>
    </w:rPr>
  </w:style>
  <w:style w:type="paragraph" w:customStyle="1" w:styleId="Spacer">
    <w:name w:val="Spacer"/>
    <w:basedOn w:val="Normal"/>
    <w:rsid w:val="00CA15BE"/>
    <w:rPr>
      <w:sz w:val="2"/>
      <w:szCs w:val="2"/>
    </w:rPr>
  </w:style>
  <w:style w:type="character" w:customStyle="1" w:styleId="Small">
    <w:name w:val="Small"/>
    <w:basedOn w:val="DefaultParagraphFont"/>
    <w:rsid w:val="00CA15BE"/>
    <w:rPr>
      <w:sz w:val="16"/>
    </w:rPr>
  </w:style>
  <w:style w:type="paragraph" w:customStyle="1" w:styleId="WideTable">
    <w:name w:val="Wide Table"/>
    <w:basedOn w:val="Normal"/>
    <w:rsid w:val="00CA15BE"/>
    <w:pPr>
      <w:ind w:left="-1418"/>
    </w:pPr>
    <w:rPr>
      <w:sz w:val="2"/>
      <w:szCs w:val="2"/>
    </w:rPr>
  </w:style>
  <w:style w:type="character" w:styleId="PageNumber">
    <w:name w:val="page number"/>
    <w:basedOn w:val="DefaultParagraphFont"/>
    <w:rsid w:val="00CA15BE"/>
  </w:style>
  <w:style w:type="paragraph" w:styleId="Quote">
    <w:name w:val="Quote"/>
    <w:basedOn w:val="Heading1"/>
    <w:link w:val="QuoteChar"/>
    <w:qFormat/>
    <w:rsid w:val="00CA15BE"/>
    <w:rPr>
      <w:b w:val="0"/>
      <w:sz w:val="72"/>
      <w:szCs w:val="72"/>
      <w:lang w:val="en-NZ"/>
    </w:rPr>
  </w:style>
  <w:style w:type="character" w:customStyle="1" w:styleId="QuoteChar">
    <w:name w:val="Quote Char"/>
    <w:basedOn w:val="DefaultParagraphFont"/>
    <w:link w:val="Quote"/>
    <w:rsid w:val="00CA1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5BE"/>
    <w:pPr>
      <w:pageBreakBefore/>
    </w:pPr>
  </w:style>
  <w:style w:type="paragraph" w:customStyle="1" w:styleId="Border">
    <w:name w:val="Border"/>
    <w:basedOn w:val="Normal"/>
    <w:qFormat/>
    <w:rsid w:val="00CA1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5BE"/>
    <w:rPr>
      <w:b/>
      <w:bCs/>
      <w:i/>
      <w:iCs/>
      <w:color w:val="auto"/>
    </w:rPr>
  </w:style>
  <w:style w:type="paragraph" w:styleId="IntenseQuote">
    <w:name w:val="Intense Quote"/>
    <w:basedOn w:val="Normal"/>
    <w:next w:val="Normal"/>
    <w:link w:val="IntenseQuoteChar"/>
    <w:uiPriority w:val="30"/>
    <w:qFormat/>
    <w:rsid w:val="00CA1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5BE"/>
    <w:rPr>
      <w:smallCaps/>
      <w:color w:val="auto"/>
      <w:u w:val="single"/>
    </w:rPr>
  </w:style>
  <w:style w:type="character" w:styleId="IntenseReference">
    <w:name w:val="Intense Reference"/>
    <w:basedOn w:val="DefaultParagraphFont"/>
    <w:uiPriority w:val="32"/>
    <w:qFormat/>
    <w:rsid w:val="00CA15BE"/>
    <w:rPr>
      <w:b/>
      <w:bCs/>
      <w:smallCaps/>
      <w:color w:val="auto"/>
      <w:spacing w:val="5"/>
      <w:u w:val="single"/>
    </w:rPr>
  </w:style>
  <w:style w:type="paragraph" w:customStyle="1" w:styleId="2ColumnHeading">
    <w:name w:val="2Column Heading"/>
    <w:basedOn w:val="BodyText"/>
    <w:qFormat/>
    <w:rsid w:val="00CA15BE"/>
    <w:pPr>
      <w:spacing w:after="60"/>
      <w:ind w:left="-2268"/>
    </w:pPr>
    <w:rPr>
      <w:b/>
    </w:rPr>
  </w:style>
  <w:style w:type="paragraph" w:customStyle="1" w:styleId="Heading1TOC">
    <w:name w:val="Heading1 TOC"/>
    <w:basedOn w:val="Normal"/>
    <w:qFormat/>
    <w:rsid w:val="00CA15BE"/>
    <w:pPr>
      <w:spacing w:before="240" w:after="120"/>
    </w:pPr>
    <w:rPr>
      <w:rFonts w:ascii="Times New Roman" w:hAnsi="Times New Roman"/>
      <w:b/>
      <w:sz w:val="32"/>
    </w:rPr>
  </w:style>
  <w:style w:type="paragraph" w:customStyle="1" w:styleId="Heading2TOC">
    <w:name w:val="Heading2 TOC"/>
    <w:basedOn w:val="Normal"/>
    <w:qFormat/>
    <w:rsid w:val="00CA15BE"/>
    <w:pPr>
      <w:spacing w:before="240" w:after="60"/>
    </w:pPr>
    <w:rPr>
      <w:rFonts w:ascii="Times New Roman" w:hAnsi="Times New Roman"/>
      <w:b/>
      <w:sz w:val="28"/>
    </w:rPr>
  </w:style>
  <w:style w:type="character" w:customStyle="1" w:styleId="Underline">
    <w:name w:val="Underline"/>
    <w:basedOn w:val="DefaultParagraphFont"/>
    <w:qFormat/>
    <w:rsid w:val="00CA15BE"/>
    <w:rPr>
      <w:u w:val="single"/>
    </w:rPr>
  </w:style>
  <w:style w:type="character" w:customStyle="1" w:styleId="BoldandItalics">
    <w:name w:val="Bold and Italics"/>
    <w:qFormat/>
    <w:rsid w:val="00CA15BE"/>
    <w:rPr>
      <w:b/>
      <w:i/>
      <w:u w:val="none"/>
    </w:rPr>
  </w:style>
  <w:style w:type="paragraph" w:styleId="BalloonText">
    <w:name w:val="Balloon Text"/>
    <w:basedOn w:val="Normal"/>
    <w:link w:val="BalloonTextChar"/>
    <w:rsid w:val="00CA15BE"/>
    <w:rPr>
      <w:rFonts w:ascii="Tahoma" w:hAnsi="Tahoma" w:cs="Tahoma"/>
      <w:sz w:val="16"/>
      <w:szCs w:val="16"/>
    </w:rPr>
  </w:style>
  <w:style w:type="character" w:customStyle="1" w:styleId="BalloonTextChar">
    <w:name w:val="Balloon Text Char"/>
    <w:basedOn w:val="DefaultParagraphFont"/>
    <w:link w:val="BalloonText"/>
    <w:rsid w:val="00CA1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5BE"/>
    <w:rPr>
      <w:b/>
      <w:color w:val="660033"/>
      <w:spacing w:val="0"/>
    </w:rPr>
  </w:style>
  <w:style w:type="paragraph" w:customStyle="1" w:styleId="Nameditemlist">
    <w:name w:val="Named item list"/>
    <w:basedOn w:val="BodyText"/>
    <w:qFormat/>
    <w:rsid w:val="00CA15BE"/>
    <w:pPr>
      <w:tabs>
        <w:tab w:val="left" w:pos="2835"/>
      </w:tabs>
      <w:ind w:left="2835" w:hanging="2835"/>
    </w:pPr>
  </w:style>
  <w:style w:type="paragraph" w:customStyle="1" w:styleId="BodyTextnopadding">
    <w:name w:val="Body Text no padding"/>
    <w:basedOn w:val="BodyText"/>
    <w:qFormat/>
    <w:rsid w:val="00CA15BE"/>
    <w:pPr>
      <w:spacing w:before="0" w:after="0"/>
    </w:pPr>
  </w:style>
  <w:style w:type="character" w:styleId="Hyperlink">
    <w:name w:val="Hyperlink"/>
    <w:basedOn w:val="DefaultParagraphFont"/>
    <w:uiPriority w:val="99"/>
    <w:unhideWhenUsed/>
    <w:rsid w:val="00CA0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7756</Characters>
  <Application>Microsoft Office Word</Application>
  <DocSecurity>0</DocSecurity>
  <Lines>221</Lines>
  <Paragraphs>131</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AHCCSW308 Apply cultural significance to Aboriginal and/or Torres Strait Islander sites and landscapes</dc:title>
  <dc:subject>Approved</dc:subject>
  <dc:creator>Skills Insight</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