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6C54" w:rsidP="00886C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AHCCSW308 Apply cultural significance to Aboriginal and/or Torres Strait Islander sites and landscapes</w:t>
      </w:r>
      <w:r>
        <w:fldChar w:fldCharType="end"/>
      </w:r>
    </w:p>
    <w:p w:rsidR="00886C54" w:rsidP="00886C54">
      <w:pPr>
        <w:pStyle w:val="Version"/>
        <w:sectPr w:rsidSect="00DD64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6468" w:rsidP="00DD6468">
      <w:pPr>
        <w:pStyle w:val="SuperHeading"/>
      </w:pPr>
      <w:r w:rsidRPr="00DD6468">
        <w:t>Assessment Requirements for AHCCSW308 Apply cultural significance to Aboriginal and/or Torres Strait Islander sites and landscapes</w:t>
      </w:r>
    </w:p>
    <w:p w:rsidR="00000000" w:rsidRPr="00DD6468" w:rsidP="00DD6468">
      <w:pPr>
        <w:pStyle w:val="Heading1"/>
      </w:pPr>
      <w:bookmarkStart w:id="1" w:name="O_1271630"/>
      <w:bookmarkEnd w:id="1"/>
      <w:r w:rsidRPr="00DD646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D64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468">
            <w:pPr>
              <w:pStyle w:val="BodyTextBold"/>
              <w:rPr>
                <w:lang w:val="en-NZ"/>
              </w:rPr>
            </w:pPr>
            <w:r w:rsidRPr="00DD646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468">
            <w:pPr>
              <w:pStyle w:val="BodyTextBold"/>
              <w:rPr>
                <w:lang w:val="en-NZ"/>
              </w:rPr>
            </w:pPr>
            <w:r w:rsidRPr="00DD6468">
              <w:t>Comments</w:t>
            </w:r>
          </w:p>
        </w:tc>
      </w:tr>
      <w:tr w:rsidTr="00DD64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468">
            <w:pPr>
              <w:pStyle w:val="BodyText"/>
              <w:rPr>
                <w:lang w:val="en-NZ"/>
              </w:rPr>
            </w:pPr>
            <w:r w:rsidRPr="00DD646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468" w:rsidP="00DD6468">
            <w:pPr>
              <w:pStyle w:val="BodyText"/>
            </w:pPr>
            <w:r w:rsidRPr="00DD6468">
              <w:t>This version released with Agriculture, Horticulture and Conservation and Land Management Training Package Version 9.0.</w:t>
            </w:r>
          </w:p>
        </w:tc>
      </w:tr>
    </w:tbl>
    <w:p w:rsidR="00000000" w:rsidRPr="00DD6468" w:rsidP="00DD6468">
      <w:pPr>
        <w:pStyle w:val="BodyText"/>
      </w:pPr>
    </w:p>
    <w:p w:rsidR="00000000" w:rsidRPr="00DD6468" w:rsidP="00DD6468">
      <w:pPr>
        <w:pStyle w:val="AllowPageBreak"/>
      </w:pPr>
    </w:p>
    <w:p w:rsidR="00000000" w:rsidRPr="00DD6468" w:rsidP="00DD6468">
      <w:pPr>
        <w:pStyle w:val="Heading1"/>
      </w:pPr>
      <w:bookmarkStart w:id="2" w:name="O_1271631"/>
      <w:bookmarkEnd w:id="2"/>
      <w:r w:rsidRPr="00DD6468">
        <w:t>Performance Evidence</w:t>
      </w:r>
    </w:p>
    <w:p w:rsidR="00000000" w:rsidRPr="00DD6468" w:rsidP="00886C54">
      <w:pPr>
        <w:pStyle w:val="BodyText"/>
      </w:pPr>
      <w:r w:rsidRPr="00DD6468">
        <w:t>An individual demonstrating competency must satisfy all of the elements and performance criter</w:t>
      </w:r>
      <w:r w:rsidRPr="00DD6468">
        <w:t xml:space="preserve">ia in this unit. </w:t>
      </w:r>
    </w:p>
    <w:p w:rsidR="00000000" w:rsidRPr="00DD6468" w:rsidP="00886C54">
      <w:pPr>
        <w:pStyle w:val="BodyText"/>
      </w:pPr>
      <w:r w:rsidRPr="00DD6468">
        <w:t>There must be evidence that the individual has applied cultural significance to Aboriginal and/or Torres Strait Islander sites and landscapes at least once and has:</w:t>
      </w:r>
    </w:p>
    <w:p w:rsidR="00000000" w:rsidRPr="00DD6468" w:rsidP="00DD6468">
      <w:pPr>
        <w:pStyle w:val="ListBullet"/>
      </w:pPr>
      <w:r w:rsidRPr="00DD6468">
        <w:t>determined theoretical and practical concepts of cultural significance i</w:t>
      </w:r>
      <w:r w:rsidRPr="00DD6468">
        <w:t xml:space="preserve">n relation to Aboriginal and/or Torres Strait Islander cultural sites and landscapes </w:t>
      </w:r>
    </w:p>
    <w:p w:rsidR="00000000" w:rsidRPr="00DD6468" w:rsidP="00DD6468">
      <w:pPr>
        <w:pStyle w:val="ListBullet"/>
      </w:pPr>
      <w:r w:rsidRPr="00DD6468">
        <w:t>identified appropriate Cultural Authorities for a Community, place or for a site</w:t>
      </w:r>
    </w:p>
    <w:p w:rsidR="00000000" w:rsidRPr="00DD6468" w:rsidP="00DD6468">
      <w:pPr>
        <w:pStyle w:val="ListBullet"/>
      </w:pPr>
      <w:r w:rsidRPr="00DD6468">
        <w:t xml:space="preserve">collaborated with relevant experts to complete an assessment of cultural significance </w:t>
      </w:r>
    </w:p>
    <w:p w:rsidR="00000000" w:rsidRPr="00DD6468" w:rsidP="00DD6468">
      <w:pPr>
        <w:pStyle w:val="ListBullet"/>
      </w:pPr>
      <w:r w:rsidRPr="00DD6468">
        <w:t>adhered to Burra Charter process and guidelines</w:t>
      </w:r>
    </w:p>
    <w:p w:rsidR="00000000" w:rsidRPr="00DD6468" w:rsidP="00DD6468">
      <w:pPr>
        <w:pStyle w:val="ListBullet"/>
      </w:pPr>
      <w:r w:rsidRPr="00DD6468">
        <w:t>identified cultural information, material and expression appropriate to be shared</w:t>
      </w:r>
    </w:p>
    <w:p w:rsidR="00000000" w:rsidRPr="00DD6468" w:rsidP="00DD6468">
      <w:pPr>
        <w:pStyle w:val="ListBullet"/>
      </w:pPr>
      <w:r w:rsidRPr="00DD6468">
        <w:t>identified groups and individuals to be consulted in relation to Owners or Custodians of cultural and Community knowledge, inf</w:t>
      </w:r>
      <w:r w:rsidRPr="00DD6468">
        <w:t>ormation and material</w:t>
      </w:r>
    </w:p>
    <w:p w:rsidR="00000000" w:rsidRPr="00DD6468" w:rsidP="00DD6468">
      <w:pPr>
        <w:pStyle w:val="ListBullet"/>
      </w:pPr>
      <w:r w:rsidRPr="00DD6468">
        <w:t>recognised factors that may impact on the assessment, including artefacts and stone objects on site and geological and geographical features of the landscape.</w:t>
      </w:r>
    </w:p>
    <w:p w:rsidR="00000000" w:rsidRPr="00DD6468" w:rsidP="00DD6468">
      <w:pPr>
        <w:pStyle w:val="AllowPageBreak"/>
      </w:pPr>
    </w:p>
    <w:p w:rsidR="00000000" w:rsidRPr="00DD6468" w:rsidP="00DD6468">
      <w:pPr>
        <w:pStyle w:val="Heading1"/>
      </w:pPr>
      <w:bookmarkStart w:id="3" w:name="O_1271632"/>
      <w:bookmarkEnd w:id="3"/>
      <w:r w:rsidRPr="00DD6468">
        <w:t>Knowledge Evidence</w:t>
      </w:r>
    </w:p>
    <w:p w:rsidR="00000000" w:rsidRPr="00DD6468" w:rsidP="00886C54">
      <w:pPr>
        <w:pStyle w:val="BodyText"/>
      </w:pPr>
      <w:r w:rsidRPr="00DD6468">
        <w:t>An individual must be able to demonst</w:t>
      </w:r>
      <w:r w:rsidRPr="00DD6468">
        <w:t>rate the knowledge required to perform the tasks outlined in the elements and performance criteria of this unit. This includes knowledge of:</w:t>
      </w:r>
    </w:p>
    <w:p w:rsidR="00000000" w:rsidRPr="00DD6468" w:rsidP="00DD6468">
      <w:pPr>
        <w:pStyle w:val="ListBullet"/>
      </w:pPr>
      <w:r w:rsidRPr="00DD6468">
        <w:t>Aboriginal and/or Torres Strait Islander history, cultural values and interpersonal and Community protocols</w:t>
      </w:r>
    </w:p>
    <w:p w:rsidR="00000000" w:rsidRPr="00DD6468" w:rsidP="00DD6468">
      <w:pPr>
        <w:pStyle w:val="ListBullet"/>
      </w:pPr>
      <w:r w:rsidRPr="00DD6468">
        <w:t xml:space="preserve">local </w:t>
      </w:r>
      <w:r w:rsidRPr="00DD6468">
        <w:t>Cultural Authority or Authorities who can advise on sites and landscapes</w:t>
      </w:r>
    </w:p>
    <w:p w:rsidR="00000000" w:rsidRPr="00DD6468" w:rsidP="00DD6468">
      <w:pPr>
        <w:pStyle w:val="ListBullet"/>
      </w:pPr>
      <w:r w:rsidRPr="00DD6468">
        <w:t>authentic and authoritative sources for Aboriginal and/or Torres Strait Islander cultural information, material and expression able to be accessed and shared</w:t>
      </w:r>
    </w:p>
    <w:p w:rsidR="00000000" w:rsidRPr="00DD6468" w:rsidP="00DD6468">
      <w:pPr>
        <w:pStyle w:val="ListBullet"/>
      </w:pPr>
      <w:r w:rsidRPr="00DD6468">
        <w:t>key principles of Indigen</w:t>
      </w:r>
      <w:r w:rsidRPr="00DD6468">
        <w:t>ous Cultural and Intellectual Property</w:t>
      </w:r>
    </w:p>
    <w:p w:rsidR="00000000" w:rsidRPr="00DD6468" w:rsidP="00DD6468">
      <w:pPr>
        <w:pStyle w:val="ListBullet"/>
      </w:pPr>
      <w:r w:rsidRPr="00DD6468">
        <w:t>the embodiment of cultural significance, including:</w:t>
      </w:r>
    </w:p>
    <w:p w:rsidR="00000000" w:rsidRPr="00DD6468" w:rsidP="00DD6468">
      <w:pPr>
        <w:pStyle w:val="ListBullet2"/>
      </w:pPr>
      <w:r w:rsidRPr="00DD6468">
        <w:t xml:space="preserve">the geographical and geological features </w:t>
      </w:r>
    </w:p>
    <w:p w:rsidR="00000000" w:rsidRPr="00DD6468" w:rsidP="00DD6468">
      <w:pPr>
        <w:pStyle w:val="ListBullet2"/>
      </w:pPr>
      <w:r w:rsidRPr="00DD6468">
        <w:t>artefacts and stone objects</w:t>
      </w:r>
    </w:p>
    <w:p w:rsidR="00000000" w:rsidRPr="00DD6468" w:rsidP="00DD6468">
      <w:pPr>
        <w:pStyle w:val="ListBullet2"/>
      </w:pPr>
      <w:r w:rsidRPr="00DD6468">
        <w:t xml:space="preserve">land use, associations, meanings, records </w:t>
      </w:r>
    </w:p>
    <w:p w:rsidR="00000000" w:rsidRPr="00DD6468" w:rsidP="00DD6468">
      <w:pPr>
        <w:pStyle w:val="ListBullet2"/>
      </w:pPr>
      <w:r w:rsidRPr="00DD6468">
        <w:t>related places and related objects</w:t>
      </w:r>
    </w:p>
    <w:p w:rsidR="00000000" w:rsidRPr="00DD6468" w:rsidP="00DD6468">
      <w:pPr>
        <w:pStyle w:val="ListBullet"/>
      </w:pPr>
      <w:r w:rsidRPr="00DD6468">
        <w:t>the role and prominence of the Burra Charter in the culture and heritage sector in Australia</w:t>
      </w:r>
    </w:p>
    <w:p w:rsidR="00000000" w:rsidRPr="00DD6468" w:rsidP="00DD6468">
      <w:pPr>
        <w:pStyle w:val="ListBullet"/>
      </w:pPr>
      <w:r w:rsidRPr="00DD6468">
        <w:t>the Burra Charter definition of significance</w:t>
      </w:r>
    </w:p>
    <w:p w:rsidR="00000000" w:rsidRPr="00DD6468" w:rsidP="00DD6468">
      <w:pPr>
        <w:pStyle w:val="ListBullet"/>
      </w:pPr>
      <w:r w:rsidRPr="00DD6468">
        <w:t xml:space="preserve">geographic and geological identification features of the cultural landscape </w:t>
      </w:r>
    </w:p>
    <w:p w:rsidR="00000000" w:rsidRPr="00DD6468" w:rsidP="00DD6468">
      <w:pPr>
        <w:pStyle w:val="ListBullet"/>
      </w:pPr>
      <w:r w:rsidRPr="00DD6468">
        <w:t>artefacts and stone objects identificatio</w:t>
      </w:r>
      <w:r w:rsidRPr="00DD6468">
        <w:t>n</w:t>
      </w:r>
    </w:p>
    <w:p w:rsidR="00000000" w:rsidRPr="00DD6468" w:rsidP="00DD6468">
      <w:pPr>
        <w:pStyle w:val="ListBullet"/>
      </w:pPr>
      <w:r w:rsidRPr="00DD6468">
        <w:t>key concepts of Cultural and Heritage legislation or National Parks and Wildlife Service (NPWS) legislation relevant to own role.</w:t>
      </w:r>
    </w:p>
    <w:p w:rsidR="00000000" w:rsidRPr="00DD6468" w:rsidP="00DD6468">
      <w:pPr>
        <w:pStyle w:val="AllowPageBreak"/>
      </w:pPr>
    </w:p>
    <w:p w:rsidR="00000000" w:rsidRPr="00DD6468" w:rsidP="00DD6468">
      <w:pPr>
        <w:pStyle w:val="Heading1"/>
      </w:pPr>
      <w:bookmarkStart w:id="4" w:name="O_1271633"/>
      <w:bookmarkEnd w:id="4"/>
      <w:r w:rsidRPr="00DD6468">
        <w:t>Assessment Conditions</w:t>
      </w:r>
    </w:p>
    <w:p w:rsidR="00000000" w:rsidRPr="00DD6468" w:rsidP="00886C54">
      <w:pPr>
        <w:pStyle w:val="BodyText"/>
      </w:pPr>
      <w:r w:rsidRPr="00DD6468">
        <w:t>Assessment of the skills in this unit of competency must take place under the follo</w:t>
      </w:r>
      <w:r w:rsidRPr="00DD6468">
        <w:t xml:space="preserve">wing conditions: </w:t>
      </w:r>
    </w:p>
    <w:p w:rsidR="00000000" w:rsidRPr="00DD6468" w:rsidP="00DD6468">
      <w:pPr>
        <w:pStyle w:val="ListBullet"/>
      </w:pPr>
      <w:r w:rsidRPr="00DD6468">
        <w:t>physical conditions:</w:t>
      </w:r>
    </w:p>
    <w:p w:rsidR="00000000" w:rsidRPr="00DD6468" w:rsidP="00DD6468">
      <w:pPr>
        <w:pStyle w:val="ListBullet2"/>
      </w:pPr>
      <w:r w:rsidRPr="00DD6468">
        <w:t>skills must be demonstrated on Country and/or within an Aboriginal and/or Torres Strait Islander Community or an environment that accurately represents workplace conditions</w:t>
      </w:r>
    </w:p>
    <w:p w:rsidR="00000000" w:rsidRPr="00DD6468" w:rsidP="00DD6468">
      <w:pPr>
        <w:pStyle w:val="ListBullet"/>
      </w:pPr>
      <w:r w:rsidRPr="00DD6468">
        <w:t>specifications:</w:t>
      </w:r>
    </w:p>
    <w:p w:rsidR="00000000" w:rsidRPr="00DD6468" w:rsidP="00DD6468">
      <w:pPr>
        <w:pStyle w:val="ListBullet2"/>
      </w:pPr>
      <w:r w:rsidRPr="00DD6468">
        <w:t>specific legislation/codes of practice relevant to the application of cultural significance</w:t>
      </w:r>
    </w:p>
    <w:p w:rsidR="00000000" w:rsidRPr="00DD6468" w:rsidP="00DD6468">
      <w:pPr>
        <w:pStyle w:val="ListBullet"/>
      </w:pPr>
      <w:r w:rsidRPr="00DD6468">
        <w:t xml:space="preserve">relationships: </w:t>
      </w:r>
    </w:p>
    <w:p w:rsidR="00000000" w:rsidRPr="00DD6468" w:rsidP="00DD6468">
      <w:pPr>
        <w:pStyle w:val="ListBullet2"/>
      </w:pPr>
      <w:r w:rsidRPr="00DD6468">
        <w:t xml:space="preserve">local Community Elders and/or Custodians. </w:t>
      </w:r>
    </w:p>
    <w:p w:rsidR="00000000" w:rsidRPr="00DD6468" w:rsidP="00886C54">
      <w:pPr>
        <w:pStyle w:val="BodyText"/>
      </w:pPr>
      <w:r w:rsidRPr="00DD6468">
        <w:t>Assessors of this unit must satisfy the requirements for assessors in applicable vocational education a</w:t>
      </w:r>
      <w:r w:rsidRPr="00DD6468">
        <w:t>nd training legislation, frameworks and/or standards. In addition, the following specific assessor requirements apply to this unit:</w:t>
      </w:r>
    </w:p>
    <w:p w:rsidR="00000000" w:rsidRPr="00DD6468" w:rsidP="00DD6468">
      <w:pPr>
        <w:pStyle w:val="ListBullet"/>
      </w:pPr>
      <w:r w:rsidRPr="00DD6468">
        <w:t>Assessment must be undertaken by a workplace assessor who has expertise in this unit of competency and who is:</w:t>
      </w:r>
    </w:p>
    <w:p w:rsidR="00000000" w:rsidRPr="00DD6468" w:rsidP="00886C54">
      <w:pPr>
        <w:pStyle w:val="BodyText"/>
      </w:pPr>
      <w:r w:rsidRPr="00DD6468">
        <w:t>an Aborigin</w:t>
      </w:r>
      <w:r w:rsidRPr="00DD6468">
        <w:t>al and/or Torres Strait Islander Elder and/or Custodian</w:t>
      </w:r>
      <w:r>
        <w:t xml:space="preserve"> </w:t>
      </w:r>
      <w:r w:rsidRPr="00DD6468">
        <w:t>or:</w:t>
      </w:r>
    </w:p>
    <w:p w:rsidR="00000000" w:rsidRPr="00DD6468" w:rsidP="00DD6468">
      <w:pPr>
        <w:pStyle w:val="ListBullet2"/>
      </w:pPr>
      <w:r w:rsidRPr="00DD6468">
        <w:t>accompanied by, and/or in communication with, an Aboriginal and/or Torres Strait Islander person who is a recognised member of the community with experience and knowledge of local cultural protoc</w:t>
      </w:r>
      <w:r w:rsidRPr="00DD6468">
        <w:t xml:space="preserve">ols. </w:t>
      </w:r>
    </w:p>
    <w:p w:rsidR="00000000" w:rsidRPr="00DD6468" w:rsidP="00DD6468">
      <w:pPr>
        <w:pStyle w:val="AllowPageBreak"/>
      </w:pPr>
    </w:p>
    <w:p w:rsidR="00000000" w:rsidRPr="00DD6468" w:rsidP="00DD6468">
      <w:pPr>
        <w:pStyle w:val="Heading1"/>
      </w:pPr>
      <w:bookmarkStart w:id="5" w:name="O_1271636"/>
      <w:bookmarkEnd w:id="5"/>
      <w:r w:rsidRPr="00DD6468">
        <w:t>Links</w:t>
      </w:r>
    </w:p>
    <w:p w:rsidR="00000000" w:rsidRPr="00DD6468" w:rsidP="00886C54">
      <w:pPr>
        <w:pStyle w:val="BodyText"/>
      </w:pPr>
      <w:r w:rsidRPr="00DD646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8617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D6468" w:rsidP="00DD6468"/>
    <w:sectPr w:rsidSect="00DD64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4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468" w:rsidRPr="00886C54" w:rsidP="00886C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4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C54" w:rsidP="00DD64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6C54" w:rsidP="00DD64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86C54" w:rsidP="00DD64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4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C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6468" w:rsidRPr="00886C54" w:rsidP="00886C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4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C54" w:rsidRPr="002D2AF8" w:rsidP="00DD64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AHCCSW308 Apply cultural significance to Aboriginal and/or Torres Strait Islander sites and landscapes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86C54" w:rsidP="00DD64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80A9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5A4F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02EB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4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64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64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64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64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64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64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64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64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64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64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6468"/>
  </w:style>
  <w:style w:type="character" w:customStyle="1" w:styleId="Heading1Char">
    <w:name w:val="Heading 1 Char"/>
    <w:basedOn w:val="DefaultParagraphFont"/>
    <w:link w:val="Heading1"/>
    <w:rsid w:val="00DD64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64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64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646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D64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64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64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D6468"/>
    <w:rPr>
      <w:b/>
    </w:rPr>
  </w:style>
  <w:style w:type="character" w:customStyle="1" w:styleId="Heading2Char">
    <w:name w:val="Heading 2 Char"/>
    <w:basedOn w:val="DefaultParagraphFont"/>
    <w:link w:val="Heading2"/>
    <w:rsid w:val="00DD64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64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64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64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64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64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64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64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64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64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64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64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64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64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64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64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64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64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64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64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6468"/>
    <w:rPr>
      <w:b/>
      <w:spacing w:val="0"/>
    </w:rPr>
  </w:style>
  <w:style w:type="paragraph" w:customStyle="1" w:styleId="SuperTitle">
    <w:name w:val="SuperTitle"/>
    <w:basedOn w:val="Title"/>
    <w:rsid w:val="00DD64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64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64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64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64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64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64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64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64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64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64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64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6468"/>
    <w:rPr>
      <w:i/>
    </w:rPr>
  </w:style>
  <w:style w:type="paragraph" w:styleId="Caption">
    <w:name w:val="caption"/>
    <w:basedOn w:val="BodyText"/>
    <w:next w:val="Normal"/>
    <w:qFormat/>
    <w:rsid w:val="00DD64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64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64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6468"/>
  </w:style>
  <w:style w:type="paragraph" w:styleId="TableofFigures">
    <w:name w:val="table of figures"/>
    <w:basedOn w:val="Normal"/>
    <w:next w:val="Normal"/>
    <w:semiHidden/>
    <w:rsid w:val="00DD64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64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6468"/>
    <w:rPr>
      <w:rFonts w:ascii="Wingdings" w:hAnsi="Wingdings"/>
    </w:rPr>
  </w:style>
  <w:style w:type="paragraph" w:customStyle="1" w:styleId="TableHeading">
    <w:name w:val="Table Heading"/>
    <w:basedOn w:val="HeadingBase"/>
    <w:rsid w:val="00DD64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6468"/>
    <w:rPr>
      <w:color w:val="0033CC"/>
      <w:u w:val="none"/>
    </w:rPr>
  </w:style>
  <w:style w:type="paragraph" w:customStyle="1" w:styleId="BodyTextRight">
    <w:name w:val="Body Text Right"/>
    <w:basedOn w:val="BodyText"/>
    <w:rsid w:val="00DD64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64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64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64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64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64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6468"/>
    <w:rPr>
      <w:sz w:val="32"/>
    </w:rPr>
  </w:style>
  <w:style w:type="paragraph" w:customStyle="1" w:styleId="HeadingProcedure">
    <w:name w:val="Heading Procedure"/>
    <w:basedOn w:val="HeadingBase"/>
    <w:next w:val="Normal"/>
    <w:rsid w:val="00DD64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6468"/>
    <w:pPr>
      <w:spacing w:before="60" w:after="60"/>
    </w:pPr>
  </w:style>
  <w:style w:type="paragraph" w:styleId="ListContinue">
    <w:name w:val="List Continue"/>
    <w:basedOn w:val="List"/>
    <w:rsid w:val="00DD6468"/>
    <w:pPr>
      <w:ind w:firstLine="0"/>
    </w:pPr>
  </w:style>
  <w:style w:type="paragraph" w:customStyle="1" w:styleId="ListNote">
    <w:name w:val="List Note"/>
    <w:basedOn w:val="List"/>
    <w:rsid w:val="00DD64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64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64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6468"/>
    <w:rPr>
      <w:rFonts w:ascii="Courier New" w:hAnsi="Courier New"/>
    </w:rPr>
  </w:style>
  <w:style w:type="paragraph" w:customStyle="1" w:styleId="NoteBullet">
    <w:name w:val="Note Bullet"/>
    <w:basedOn w:val="Note"/>
    <w:rsid w:val="00DD64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64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64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64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64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64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64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6468"/>
    <w:rPr>
      <w:b/>
      <w:smallCaps/>
    </w:rPr>
  </w:style>
  <w:style w:type="paragraph" w:customStyle="1" w:styleId="TableListNumber">
    <w:name w:val="Table List Number"/>
    <w:basedOn w:val="ListNumber"/>
    <w:rsid w:val="00DD64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64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6468"/>
    <w:pPr>
      <w:numPr>
        <w:numId w:val="9"/>
      </w:numPr>
    </w:pPr>
  </w:style>
  <w:style w:type="paragraph" w:customStyle="1" w:styleId="ListAlpha2">
    <w:name w:val="List Alpha 2"/>
    <w:basedOn w:val="List2"/>
    <w:rsid w:val="00DD6468"/>
    <w:pPr>
      <w:numPr>
        <w:numId w:val="8"/>
      </w:numPr>
    </w:pPr>
  </w:style>
  <w:style w:type="paragraph" w:styleId="List2">
    <w:name w:val="List 2"/>
    <w:basedOn w:val="BodyText"/>
    <w:rsid w:val="00DD64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64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64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64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64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64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6468"/>
    <w:pPr>
      <w:numPr>
        <w:numId w:val="4"/>
      </w:numPr>
    </w:pPr>
  </w:style>
  <w:style w:type="paragraph" w:styleId="ListContinue2">
    <w:name w:val="List Continue 2"/>
    <w:basedOn w:val="List2"/>
    <w:rsid w:val="00DD6468"/>
    <w:pPr>
      <w:ind w:firstLine="0"/>
    </w:pPr>
  </w:style>
  <w:style w:type="paragraph" w:styleId="ListContinue3">
    <w:name w:val="List Continue 3"/>
    <w:basedOn w:val="List3"/>
    <w:rsid w:val="00DD6468"/>
    <w:pPr>
      <w:ind w:left="1021" w:firstLine="0"/>
    </w:pPr>
  </w:style>
  <w:style w:type="paragraph" w:styleId="ListContinue4">
    <w:name w:val="List Continue 4"/>
    <w:basedOn w:val="List4"/>
    <w:rsid w:val="00DD6468"/>
    <w:pPr>
      <w:ind w:firstLine="0"/>
    </w:pPr>
  </w:style>
  <w:style w:type="paragraph" w:styleId="ListContinue5">
    <w:name w:val="List Continue 5"/>
    <w:basedOn w:val="List5"/>
    <w:rsid w:val="00DD6468"/>
    <w:pPr>
      <w:ind w:firstLine="0"/>
    </w:pPr>
  </w:style>
  <w:style w:type="paragraph" w:styleId="ListNumber3">
    <w:name w:val="List Number 3"/>
    <w:basedOn w:val="List3"/>
    <w:rsid w:val="00DD6468"/>
    <w:pPr>
      <w:numPr>
        <w:numId w:val="5"/>
      </w:numPr>
    </w:pPr>
  </w:style>
  <w:style w:type="paragraph" w:styleId="ListNumber4">
    <w:name w:val="List Number 4"/>
    <w:basedOn w:val="List4"/>
    <w:rsid w:val="00DD6468"/>
    <w:pPr>
      <w:numPr>
        <w:numId w:val="6"/>
      </w:numPr>
    </w:pPr>
  </w:style>
  <w:style w:type="paragraph" w:styleId="ListNumber5">
    <w:name w:val="List Number 5"/>
    <w:basedOn w:val="List5"/>
    <w:rsid w:val="00DD6468"/>
    <w:pPr>
      <w:numPr>
        <w:numId w:val="7"/>
      </w:numPr>
    </w:pPr>
  </w:style>
  <w:style w:type="paragraph" w:styleId="BlockText">
    <w:name w:val="Block Text"/>
    <w:basedOn w:val="Normal"/>
    <w:rsid w:val="00DD64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64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6468"/>
    <w:rPr>
      <w:sz w:val="16"/>
      <w:vertAlign w:val="superscript"/>
    </w:rPr>
  </w:style>
  <w:style w:type="character" w:customStyle="1" w:styleId="Symbols">
    <w:name w:val="Symbols"/>
    <w:basedOn w:val="DefaultParagraphFont"/>
    <w:rsid w:val="00DD6468"/>
    <w:rPr>
      <w:rFonts w:ascii="Symbol" w:hAnsi="Symbol"/>
    </w:rPr>
  </w:style>
  <w:style w:type="character" w:customStyle="1" w:styleId="MenuOptions">
    <w:name w:val="Menu Options"/>
    <w:basedOn w:val="DefaultParagraphFont"/>
    <w:rsid w:val="00DD64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6468"/>
    <w:rPr>
      <w:b/>
    </w:rPr>
  </w:style>
  <w:style w:type="character" w:customStyle="1" w:styleId="Underlined">
    <w:name w:val="Underlined"/>
    <w:basedOn w:val="DefaultParagraphFont"/>
    <w:rsid w:val="00DD6468"/>
    <w:rPr>
      <w:u w:val="single"/>
    </w:rPr>
  </w:style>
  <w:style w:type="paragraph" w:customStyle="1" w:styleId="TableBodyTextRight">
    <w:name w:val="Table Body Text Right"/>
    <w:basedOn w:val="TableBodyText"/>
    <w:rsid w:val="00DD64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6468"/>
    <w:rPr>
      <w:sz w:val="18"/>
    </w:rPr>
  </w:style>
  <w:style w:type="paragraph" w:customStyle="1" w:styleId="BodySmallRight">
    <w:name w:val="Body Small Right"/>
    <w:basedOn w:val="BodyTextRight"/>
    <w:rsid w:val="00DD6468"/>
    <w:rPr>
      <w:sz w:val="18"/>
      <w:szCs w:val="18"/>
    </w:rPr>
  </w:style>
  <w:style w:type="paragraph" w:customStyle="1" w:styleId="MarginEdition">
    <w:name w:val="Margin Edition"/>
    <w:basedOn w:val="MarginNote"/>
    <w:rsid w:val="00DD64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6468"/>
    <w:rPr>
      <w:sz w:val="2"/>
      <w:szCs w:val="2"/>
    </w:rPr>
  </w:style>
  <w:style w:type="character" w:customStyle="1" w:styleId="Small">
    <w:name w:val="Small"/>
    <w:basedOn w:val="DefaultParagraphFont"/>
    <w:rsid w:val="00DD6468"/>
    <w:rPr>
      <w:sz w:val="16"/>
    </w:rPr>
  </w:style>
  <w:style w:type="paragraph" w:customStyle="1" w:styleId="WideTable">
    <w:name w:val="Wide Table"/>
    <w:basedOn w:val="Normal"/>
    <w:rsid w:val="00DD64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6468"/>
  </w:style>
  <w:style w:type="paragraph" w:styleId="Quote">
    <w:name w:val="Quote"/>
    <w:basedOn w:val="Heading1"/>
    <w:link w:val="QuoteChar"/>
    <w:qFormat/>
    <w:rsid w:val="00DD64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64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6468"/>
    <w:pPr>
      <w:pageBreakBefore/>
    </w:pPr>
  </w:style>
  <w:style w:type="paragraph" w:customStyle="1" w:styleId="Border">
    <w:name w:val="Border"/>
    <w:basedOn w:val="Normal"/>
    <w:qFormat/>
    <w:rsid w:val="00DD64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64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4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4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64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64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64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64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64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6468"/>
    <w:rPr>
      <w:u w:val="single"/>
    </w:rPr>
  </w:style>
  <w:style w:type="character" w:customStyle="1" w:styleId="BoldandItalics">
    <w:name w:val="Bold and Italics"/>
    <w:qFormat/>
    <w:rsid w:val="00DD6468"/>
    <w:rPr>
      <w:b/>
      <w:i/>
      <w:u w:val="none"/>
    </w:rPr>
  </w:style>
  <w:style w:type="paragraph" w:styleId="BalloonText">
    <w:name w:val="Balloon Text"/>
    <w:basedOn w:val="Normal"/>
    <w:link w:val="BalloonTextChar"/>
    <w:rsid w:val="00DD64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64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64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64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64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64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646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86C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549</Words>
  <Characters>3597</Characters>
  <Application>Microsoft Office Word</Application>
  <DocSecurity>0</DocSecurity>
  <Lines>83</Lines>
  <Paragraphs>58</Paragraphs>
  <ScaleCrop>false</ScaleCrop>
  <Company>Author-it Software Corporation Ltd.</Company>
  <LinksUpToDate>false</LinksUpToDate>
  <CharactersWithSpaces>4088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AHCCSW308 Apply cultural significance to Aboriginal and/or Torres Strait Islander sites and landscapes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2025-02-11T07:14:00Z</dcterms:created>
  <dcterms:modified xsi:type="dcterms:W3CDTF">2025-02-11T07:14:00Z</dcterms:modified>
</cp:coreProperties>
</file>