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6BC4" w:rsidP="006C6B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AHCCSW305 Work with Aboriginal and/or Torres Strait Islander ceremonial and sacred materials</w:t>
      </w:r>
      <w:r>
        <w:fldChar w:fldCharType="end"/>
      </w:r>
    </w:p>
    <w:p w:rsidR="006C6BC4" w:rsidP="006C6BC4">
      <w:pPr>
        <w:pStyle w:val="Version"/>
        <w:sectPr w:rsidSect="00AC66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66CA" w:rsidP="00AC66CA">
      <w:pPr>
        <w:pStyle w:val="SuperHeading"/>
      </w:pPr>
      <w:r w:rsidRPr="00AC66CA">
        <w:t>AHCCSW305 Work with Aboriginal and/or Torres Strait Islander ceremonial and sacred materials</w:t>
      </w:r>
    </w:p>
    <w:p w:rsidR="00000000" w:rsidRPr="00AC66CA" w:rsidP="00AC66CA">
      <w:pPr>
        <w:pStyle w:val="Heading1"/>
      </w:pPr>
      <w:bookmarkStart w:id="1" w:name="O_1271563"/>
      <w:bookmarkEnd w:id="1"/>
      <w:r w:rsidRPr="00AC66C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C66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6CA">
            <w:pPr>
              <w:pStyle w:val="BodyTextBold"/>
              <w:rPr>
                <w:lang w:val="en-NZ"/>
              </w:rPr>
            </w:pPr>
            <w:r w:rsidRPr="00AC66C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6CA">
            <w:pPr>
              <w:pStyle w:val="BodyTextBold"/>
              <w:rPr>
                <w:lang w:val="en-NZ"/>
              </w:rPr>
            </w:pPr>
            <w:r w:rsidRPr="00AC66CA">
              <w:t>Comments</w:t>
            </w:r>
          </w:p>
        </w:tc>
      </w:tr>
      <w:tr w:rsidTr="00AC66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6CA">
            <w:pPr>
              <w:pStyle w:val="BodyText"/>
              <w:rPr>
                <w:lang w:val="en-NZ"/>
              </w:rPr>
            </w:pPr>
            <w:r w:rsidRPr="00AC66C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6CA" w:rsidP="00AC66CA">
            <w:pPr>
              <w:pStyle w:val="BodyText"/>
            </w:pPr>
            <w:r w:rsidRPr="00AC66CA">
              <w:t>This version released with Agriculture, Horticulture and Conservation and Land Management Training Package Version 9.0.</w:t>
            </w:r>
          </w:p>
        </w:tc>
      </w:tr>
    </w:tbl>
    <w:p w:rsidR="00000000" w:rsidRPr="00AC66CA" w:rsidP="00AC66CA">
      <w:pPr>
        <w:pStyle w:val="BodyText"/>
      </w:pPr>
    </w:p>
    <w:p w:rsidR="00000000" w:rsidRPr="00AC66CA" w:rsidP="00AC66CA">
      <w:pPr>
        <w:pStyle w:val="AllowPageBreak"/>
      </w:pPr>
    </w:p>
    <w:p w:rsidR="00000000" w:rsidRPr="00AC66CA" w:rsidP="00AC66CA">
      <w:pPr>
        <w:pStyle w:val="Heading1"/>
      </w:pPr>
      <w:bookmarkStart w:id="2" w:name="O_1271564"/>
      <w:bookmarkEnd w:id="2"/>
      <w:r w:rsidRPr="00AC66CA">
        <w:t>Application</w:t>
      </w:r>
    </w:p>
    <w:p w:rsidR="00000000" w:rsidRPr="00AC66CA" w:rsidP="006C6BC4">
      <w:pPr>
        <w:pStyle w:val="BodyText"/>
      </w:pPr>
      <w:r w:rsidRPr="00AC66CA">
        <w:t>This unit of competency describes the skills and knowledge required to develop an awareness of and appl</w:t>
      </w:r>
      <w:r w:rsidRPr="00AC66CA">
        <w:t>y the protocols involved in Aboriginal and/or Torres Strait Islander culture as they relate to individuals and communities, specifically in relation to materials with restrictions on access for cultural reasons.</w:t>
      </w:r>
    </w:p>
    <w:p w:rsidR="00000000" w:rsidRPr="00AC66CA" w:rsidP="006C6BC4">
      <w:pPr>
        <w:pStyle w:val="BodyText"/>
      </w:pPr>
      <w:r w:rsidRPr="00AC66CA">
        <w:t>The unit covers Community cultural processes</w:t>
      </w:r>
      <w:r w:rsidRPr="00AC66CA">
        <w:t>, including the need to identify the appropriate persons when approaching a Community and the cultural and social rules associated with that task. On Country refers to the land, waterways and the sea.</w:t>
      </w:r>
    </w:p>
    <w:p w:rsidR="00000000" w:rsidRPr="00AC66CA" w:rsidP="006C6BC4">
      <w:pPr>
        <w:pStyle w:val="BodyText"/>
      </w:pPr>
      <w:r w:rsidRPr="00AC66CA">
        <w:t>This unit applies to following Aboriginal and/or Torres</w:t>
      </w:r>
      <w:r w:rsidRPr="00AC66CA">
        <w:t xml:space="preserve"> Strait Islander cultural protocols when coming into contact and working with cultural materials defined as Aboriginal and/or Torres Strait Islander ceremonial and sacred objects. The unit applies to working with this material on Country and off Country wh</w:t>
      </w:r>
      <w:r w:rsidRPr="00AC66CA">
        <w:t>ere rules apply for limited access to the material for cultural and ceremonial reasons. This unit is also applicable to the work of repatriation workers, archaeologists and anthropologists.</w:t>
      </w:r>
    </w:p>
    <w:p w:rsidR="00000000" w:rsidRPr="00AC66CA" w:rsidP="006C6BC4">
      <w:pPr>
        <w:pStyle w:val="BodyText"/>
      </w:pPr>
      <w:r w:rsidRPr="00AC66CA">
        <w:t>No licensing, legislative or certification requirements apply to t</w:t>
      </w:r>
      <w:r w:rsidRPr="00AC66CA">
        <w:t>his unit at the time of publication.</w:t>
      </w:r>
    </w:p>
    <w:p w:rsidR="00000000" w:rsidRPr="00AC66CA" w:rsidP="00AC66CA">
      <w:pPr>
        <w:pStyle w:val="Heading1"/>
      </w:pPr>
      <w:bookmarkStart w:id="3" w:name="O_1271565"/>
      <w:bookmarkEnd w:id="3"/>
      <w:r w:rsidRPr="00AC66CA">
        <w:t>Pre-requisite Unit</w:t>
      </w:r>
    </w:p>
    <w:p w:rsidR="00000000" w:rsidRPr="00AC66CA" w:rsidP="006C6BC4">
      <w:pPr>
        <w:pStyle w:val="BodyText"/>
      </w:pPr>
      <w:r w:rsidRPr="00AC66CA">
        <w:t>AHCOCM303 Follow Aboriginal and/or Torres Strait Islander cultural protocols</w:t>
      </w:r>
    </w:p>
    <w:p w:rsidR="00000000" w:rsidRPr="00AC66CA" w:rsidP="00AC66CA">
      <w:pPr>
        <w:pStyle w:val="Heading1"/>
      </w:pPr>
      <w:bookmarkStart w:id="4" w:name="O_1271567"/>
      <w:bookmarkEnd w:id="4"/>
      <w:r w:rsidRPr="00AC66CA">
        <w:t>Unit Sector</w:t>
      </w:r>
    </w:p>
    <w:p w:rsidR="00000000" w:rsidRPr="00AC66CA" w:rsidP="006C6BC4">
      <w:pPr>
        <w:pStyle w:val="BodyText"/>
      </w:pPr>
      <w:r w:rsidRPr="00AC66CA">
        <w:t>Cultural Sites Work (CSW)</w:t>
      </w:r>
    </w:p>
    <w:p w:rsidR="00000000" w:rsidRPr="00AC66CA" w:rsidP="00AC66CA">
      <w:pPr>
        <w:pStyle w:val="Heading1"/>
      </w:pPr>
      <w:bookmarkStart w:id="5" w:name="O_1271568"/>
      <w:bookmarkEnd w:id="5"/>
      <w:r w:rsidRPr="00AC66C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C6B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6CA">
            <w:pPr>
              <w:pStyle w:val="BodyTextBold"/>
              <w:rPr>
                <w:lang w:val="en-NZ"/>
              </w:rPr>
            </w:pPr>
            <w:r w:rsidRPr="00AC66C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6CA">
            <w:pPr>
              <w:pStyle w:val="BodyTextBold"/>
              <w:rPr>
                <w:lang w:val="en-NZ"/>
              </w:rPr>
            </w:pPr>
            <w:r w:rsidRPr="00AC66CA">
              <w:t>Performance Criteria</w:t>
            </w:r>
          </w:p>
        </w:tc>
      </w:tr>
      <w:tr w:rsidTr="006C6B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6CA" w:rsidP="00AC66CA">
            <w:pPr>
              <w:pStyle w:val="BodyText"/>
            </w:pPr>
            <w:r w:rsidRPr="00AC66C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6CA">
            <w:pPr>
              <w:pStyle w:val="BodyText"/>
              <w:rPr>
                <w:lang w:val="en-NZ"/>
              </w:rPr>
            </w:pPr>
            <w:r w:rsidRPr="00AC66C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C6B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6CA">
            <w:pPr>
              <w:pStyle w:val="BodyText"/>
              <w:rPr>
                <w:lang w:val="en-NZ"/>
              </w:rPr>
            </w:pPr>
            <w:r w:rsidRPr="00AC66CA">
              <w:t>1. Conduct background research and consultation with</w:t>
            </w:r>
            <w:r w:rsidRPr="00AC66CA">
              <w:t xml:space="preserve"> Traditional Owners, Community, Cultural Authorities/Knowledge Holders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6CA" w:rsidP="00AC66CA">
            <w:pPr>
              <w:pStyle w:val="BodyText"/>
            </w:pPr>
            <w:r w:rsidRPr="00AC66CA">
              <w:t>1.1 Confirm traditional ownership of cultural material and objects, and consult appropriate Traditional Owners or Cultural Authorities and Communities</w:t>
            </w:r>
          </w:p>
          <w:p w:rsidR="00000000" w:rsidRPr="00AC66CA" w:rsidP="00AC66CA">
            <w:pPr>
              <w:pStyle w:val="BodyText"/>
            </w:pPr>
            <w:r w:rsidRPr="00AC66CA">
              <w:t>1.2 Identify gender requirements f</w:t>
            </w:r>
            <w:r w:rsidRPr="00AC66CA">
              <w:t>or consultations, handling of and access to materials according to cultural protocols</w:t>
            </w:r>
          </w:p>
          <w:p w:rsidR="00000000" w:rsidRPr="00AC66CA" w:rsidP="00AC66CA">
            <w:pPr>
              <w:pStyle w:val="BodyText"/>
            </w:pPr>
            <w:r w:rsidRPr="00AC66CA">
              <w:t>1.3 Consult with Traditional Owner/s, Community groups and experts to determine suitable holding for materials not authorised for general exhibition</w:t>
            </w:r>
          </w:p>
          <w:p w:rsidR="00000000" w:rsidRPr="00AC66CA" w:rsidP="00AC66CA">
            <w:pPr>
              <w:pStyle w:val="BodyText"/>
            </w:pPr>
            <w:r w:rsidRPr="00AC66CA">
              <w:t>1.4 Obtain permissions from appropriate Cultural Authorities for access to and use of Aboriginal and/or Torres Strait Islander sacred and ceremonial materials</w:t>
            </w:r>
          </w:p>
          <w:p w:rsidR="00000000" w:rsidRPr="00AC66CA" w:rsidP="00AC66CA">
            <w:pPr>
              <w:pStyle w:val="BodyText"/>
            </w:pPr>
            <w:r w:rsidRPr="00AC66CA">
              <w:t>1.5 Consult with local Community to determine culturally appropriate handling of material and any</w:t>
            </w:r>
            <w:r w:rsidRPr="00AC66CA">
              <w:t xml:space="preserve"> limitations on access to materials</w:t>
            </w:r>
          </w:p>
          <w:p w:rsidR="00000000" w:rsidP="00AC66CA">
            <w:pPr>
              <w:pStyle w:val="BodyText"/>
              <w:rPr>
                <w:lang w:val="en-NZ"/>
              </w:rPr>
            </w:pPr>
            <w:r w:rsidRPr="00AC66CA">
              <w:t>1.6 Demonstrate confidentiality and neutrality in consultations and dealings with Traditional Owners and Cultural Authorities</w:t>
            </w:r>
          </w:p>
        </w:tc>
      </w:tr>
      <w:tr w:rsidTr="006C6B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6CA">
            <w:pPr>
              <w:pStyle w:val="BodyText"/>
              <w:rPr>
                <w:lang w:val="en-NZ"/>
              </w:rPr>
            </w:pPr>
            <w:r w:rsidRPr="00AC66CA">
              <w:t>2. Handle Aboriginal and/or Torres Strait Islander ceremonial and sacred material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6CA" w:rsidP="00AC66CA">
            <w:pPr>
              <w:pStyle w:val="BodyText"/>
            </w:pPr>
            <w:r w:rsidRPr="00AC66CA">
              <w:t>2.1 Allow f</w:t>
            </w:r>
            <w:r w:rsidRPr="00AC66CA">
              <w:t xml:space="preserve">or and support the carrying out of any required Ceremony and procedure associated with seeing, handling or moving the material </w:t>
            </w:r>
          </w:p>
          <w:p w:rsidR="00000000" w:rsidRPr="00AC66CA" w:rsidP="00AC66CA">
            <w:pPr>
              <w:pStyle w:val="BodyText"/>
            </w:pPr>
            <w:r w:rsidRPr="00AC66CA">
              <w:t>2.2 Note aspects of cultural material requiring repair or attention, and pass onto supervisor or person with relevant expertise</w:t>
            </w:r>
          </w:p>
          <w:p w:rsidR="00000000" w:rsidRPr="00AC66CA" w:rsidP="00AC66CA">
            <w:pPr>
              <w:pStyle w:val="BodyText"/>
            </w:pPr>
            <w:r w:rsidRPr="00AC66CA">
              <w:t>2.3 Communicate specific Aboriginal and/or Torres Strait Islander cultural requirements to colleagues</w:t>
            </w:r>
          </w:p>
          <w:p w:rsidR="00000000" w:rsidRPr="00AC66CA" w:rsidP="00AC66CA">
            <w:pPr>
              <w:pStyle w:val="BodyText"/>
            </w:pPr>
            <w:r w:rsidRPr="00AC66CA">
              <w:t>2.4 Select and use appropriate handling and moving equipment according to safe work practices and to protect sacred and ceremonial material</w:t>
            </w:r>
          </w:p>
          <w:p w:rsidR="00000000" w:rsidRPr="00AC66CA" w:rsidP="00AC66CA">
            <w:pPr>
              <w:pStyle w:val="BodyText"/>
            </w:pPr>
            <w:r w:rsidRPr="00AC66CA">
              <w:t xml:space="preserve">2.5 Adhere to </w:t>
            </w:r>
            <w:r w:rsidRPr="00AC66CA">
              <w:t>cultural restrictions and limitations on sacred and ceremonial material</w:t>
            </w:r>
          </w:p>
          <w:p w:rsidR="00000000" w:rsidRPr="00AC66CA" w:rsidP="00AC66CA">
            <w:pPr>
              <w:pStyle w:val="BodyText"/>
            </w:pPr>
            <w:r w:rsidRPr="00AC66CA">
              <w:t xml:space="preserve">2.6 Demonstrate handling of cultural material in a manner that protects individual items, assists efficient loading and unloading processes if moving, and in accordance with safe work </w:t>
            </w:r>
            <w:r w:rsidRPr="00AC66CA">
              <w:t>practices</w:t>
            </w:r>
          </w:p>
          <w:p w:rsidR="00000000" w:rsidP="00AC66CA">
            <w:pPr>
              <w:pStyle w:val="BodyText"/>
              <w:rPr>
                <w:lang w:val="en-NZ"/>
              </w:rPr>
            </w:pPr>
            <w:r w:rsidRPr="00AC66CA">
              <w:t>2.7 Handle, move, store and manage ceremonial and sacred cultural material in accordance with Burra Charter guidelines and legislative requirements</w:t>
            </w:r>
          </w:p>
        </w:tc>
      </w:tr>
      <w:tr w:rsidTr="006C6B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6CA">
            <w:pPr>
              <w:pStyle w:val="BodyText"/>
              <w:rPr>
                <w:lang w:val="en-NZ"/>
              </w:rPr>
            </w:pPr>
            <w:r w:rsidRPr="00AC66CA">
              <w:t>3. Contribute to documenting a generational succession plan for passing on ownership of sacred ma</w:t>
            </w:r>
            <w:r w:rsidRPr="00AC66CA">
              <w:t>terial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6CA" w:rsidP="00AC66CA">
            <w:pPr>
              <w:pStyle w:val="BodyText"/>
            </w:pPr>
            <w:r w:rsidRPr="00AC66CA">
              <w:t>3.1 Discuss options for inheritance of ownership with Traditional Owners and/or Elders</w:t>
            </w:r>
          </w:p>
          <w:p w:rsidR="00000000" w:rsidRPr="00AC66CA" w:rsidP="00AC66CA">
            <w:pPr>
              <w:pStyle w:val="BodyText"/>
            </w:pPr>
            <w:r w:rsidRPr="00AC66CA">
              <w:t>3.2 Comply with the requirements of Indigenous Cultural and Intellectual Property principles</w:t>
            </w:r>
          </w:p>
          <w:p w:rsidR="00000000" w:rsidRPr="00AC66CA" w:rsidP="00AC66CA">
            <w:pPr>
              <w:pStyle w:val="BodyText"/>
            </w:pPr>
            <w:r w:rsidRPr="00AC66CA">
              <w:t>3.3 Participate in documenting the process, guidelines and timeframes</w:t>
            </w:r>
            <w:r w:rsidRPr="00AC66CA">
              <w:t xml:space="preserve"> </w:t>
            </w:r>
            <w:r w:rsidRPr="00AC66CA">
              <w:t>agreeable to Traditional Owners and Cultural Authorities for handover of ownership, control and access to sacred materials</w:t>
            </w:r>
          </w:p>
        </w:tc>
      </w:tr>
    </w:tbl>
    <w:p w:rsidR="00000000" w:rsidRPr="00AC66CA" w:rsidP="00AC66CA">
      <w:pPr>
        <w:pStyle w:val="BodyText"/>
      </w:pPr>
    </w:p>
    <w:p w:rsidR="00000000" w:rsidRPr="00AC66CA" w:rsidP="00AC66CA">
      <w:pPr>
        <w:pStyle w:val="AllowPageBreak"/>
      </w:pPr>
    </w:p>
    <w:p w:rsidR="00000000" w:rsidRPr="00AC66CA" w:rsidP="00AC66CA">
      <w:pPr>
        <w:pStyle w:val="Heading1"/>
      </w:pPr>
      <w:bookmarkStart w:id="6" w:name="O_1271569"/>
      <w:bookmarkEnd w:id="6"/>
      <w:r w:rsidRPr="00AC66CA">
        <w:t>Foundation Skills</w:t>
      </w:r>
    </w:p>
    <w:p w:rsidR="00000000" w:rsidRPr="006C6BC4" w:rsidP="006C6BC4">
      <w:pPr>
        <w:pStyle w:val="BodyText"/>
        <w:rPr>
          <w:i/>
        </w:rPr>
      </w:pPr>
      <w:r w:rsidRPr="006C6BC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C66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6CA">
            <w:pPr>
              <w:pStyle w:val="BodyTextBold"/>
              <w:rPr>
                <w:lang w:val="en-NZ"/>
              </w:rPr>
            </w:pPr>
            <w:r w:rsidRPr="00AC66C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6CA">
            <w:pPr>
              <w:pStyle w:val="BodyTextBold"/>
              <w:rPr>
                <w:lang w:val="en-NZ"/>
              </w:rPr>
            </w:pPr>
            <w:r w:rsidRPr="00AC66CA">
              <w:t>Description</w:t>
            </w:r>
          </w:p>
        </w:tc>
      </w:tr>
      <w:tr w:rsidTr="00AC66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6CA">
            <w:pPr>
              <w:pStyle w:val="BodyText"/>
              <w:rPr>
                <w:lang w:val="en-NZ"/>
              </w:rPr>
            </w:pPr>
            <w:r w:rsidRPr="00AC66C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6CA" w:rsidP="00AC66CA">
            <w:pPr>
              <w:pStyle w:val="ListBullet"/>
            </w:pPr>
            <w:r w:rsidRPr="00AC66CA">
              <w:t>Use culturally appropriat</w:t>
            </w:r>
            <w:r w:rsidRPr="00AC66CA">
              <w:t xml:space="preserve">e verbal and non-verbal communication </w:t>
            </w:r>
          </w:p>
        </w:tc>
      </w:tr>
    </w:tbl>
    <w:p w:rsidR="00000000" w:rsidRPr="00AC66CA" w:rsidP="00AC66CA">
      <w:pPr>
        <w:pStyle w:val="BodyText"/>
      </w:pPr>
    </w:p>
    <w:p w:rsidR="00000000" w:rsidRPr="00AC66CA" w:rsidP="00AC66CA">
      <w:pPr>
        <w:pStyle w:val="AllowPageBreak"/>
      </w:pPr>
    </w:p>
    <w:p w:rsidR="00000000" w:rsidRPr="00AC66CA" w:rsidP="00AC66CA">
      <w:pPr>
        <w:pStyle w:val="Heading1"/>
      </w:pPr>
      <w:bookmarkStart w:id="7" w:name="O_1271571"/>
      <w:bookmarkEnd w:id="7"/>
      <w:r w:rsidRPr="00AC66C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C66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6CA">
            <w:pPr>
              <w:pStyle w:val="BodyTextBold"/>
              <w:rPr>
                <w:lang w:val="en-NZ"/>
              </w:rPr>
            </w:pPr>
            <w:r w:rsidRPr="00AC66C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6CA">
            <w:pPr>
              <w:pStyle w:val="BodyTextBold"/>
              <w:rPr>
                <w:lang w:val="en-NZ"/>
              </w:rPr>
            </w:pPr>
            <w:r w:rsidRPr="00AC66C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6CA">
            <w:pPr>
              <w:pStyle w:val="BodyTextBold"/>
              <w:rPr>
                <w:lang w:val="en-NZ"/>
              </w:rPr>
            </w:pPr>
            <w:r w:rsidRPr="00AC66C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6CA">
            <w:pPr>
              <w:pStyle w:val="BodyTextBold"/>
              <w:rPr>
                <w:lang w:val="en-NZ"/>
              </w:rPr>
            </w:pPr>
            <w:r w:rsidRPr="00AC66CA">
              <w:t>Equivalence status</w:t>
            </w:r>
          </w:p>
        </w:tc>
      </w:tr>
      <w:tr w:rsidTr="00AC66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6CA">
            <w:pPr>
              <w:pStyle w:val="BodyText"/>
              <w:rPr>
                <w:lang w:val="en-NZ"/>
              </w:rPr>
            </w:pPr>
            <w:r w:rsidRPr="00AC66CA">
              <w:t>AHCCSW305 Work w</w:t>
            </w:r>
            <w:r w:rsidRPr="00AC66CA">
              <w:t>ith Aboriginal and/or Torres Strait Islander ceremonial and sacred materials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6CA">
            <w:pPr>
              <w:pStyle w:val="BodyText"/>
              <w:rPr>
                <w:lang w:val="en-NZ"/>
              </w:rPr>
            </w:pPr>
            <w:r w:rsidRPr="00AC66CA">
              <w:t>AHCASW305 Work with Aboriginal ceremonial secret sacred materials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6CA" w:rsidP="00AC66CA">
            <w:pPr>
              <w:pStyle w:val="BodyText"/>
            </w:pPr>
            <w:r w:rsidRPr="00AC66CA">
              <w:t>Title updated</w:t>
            </w:r>
          </w:p>
          <w:p w:rsidR="00000000" w:rsidRPr="00AC66CA" w:rsidP="00AC66CA">
            <w:pPr>
              <w:pStyle w:val="BodyText"/>
            </w:pPr>
            <w:r w:rsidRPr="00AC66CA">
              <w:t>Application updated</w:t>
            </w:r>
          </w:p>
          <w:p w:rsidR="00000000" w:rsidRPr="00AC66CA" w:rsidP="00AC66CA">
            <w:pPr>
              <w:pStyle w:val="BodyText"/>
            </w:pPr>
            <w:r w:rsidRPr="00AC66CA">
              <w:t>lements and Performance Criteria revised for clarity</w:t>
            </w:r>
          </w:p>
          <w:p w:rsidR="00000000" w:rsidRPr="00AC66CA" w:rsidP="00AC66CA">
            <w:pPr>
              <w:pStyle w:val="BodyText"/>
            </w:pPr>
            <w:r w:rsidRPr="00AC66CA">
              <w:t>Foundation Skills added</w:t>
            </w:r>
          </w:p>
          <w:p w:rsidR="00000000" w:rsidP="00AC66CA">
            <w:pPr>
              <w:pStyle w:val="BodyText"/>
              <w:rPr>
                <w:lang w:val="en-NZ"/>
              </w:rPr>
            </w:pPr>
            <w:r w:rsidRPr="00AC66CA">
              <w:t>Performance Evidence, Knowledge Evidence and 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6CA" w:rsidP="00AC66CA">
            <w:pPr>
              <w:pStyle w:val="BodyText"/>
            </w:pPr>
            <w:r w:rsidRPr="00AC66CA">
              <w:t xml:space="preserve">Not equivalent </w:t>
            </w:r>
          </w:p>
        </w:tc>
      </w:tr>
    </w:tbl>
    <w:p w:rsidR="00000000" w:rsidRPr="00AC66CA" w:rsidP="00AC66CA">
      <w:pPr>
        <w:pStyle w:val="BodyText"/>
      </w:pPr>
    </w:p>
    <w:p w:rsidR="00000000" w:rsidRPr="00AC66CA" w:rsidP="00AC66CA">
      <w:pPr>
        <w:pStyle w:val="AllowPageBreak"/>
      </w:pPr>
    </w:p>
    <w:p w:rsidR="00000000" w:rsidRPr="00AC66CA" w:rsidP="00AC66CA">
      <w:pPr>
        <w:pStyle w:val="Heading1"/>
      </w:pPr>
      <w:bookmarkStart w:id="8" w:name="O_1271578"/>
      <w:bookmarkEnd w:id="8"/>
      <w:r w:rsidRPr="00AC66CA">
        <w:t>Links</w:t>
      </w:r>
    </w:p>
    <w:p w:rsidR="00000000" w:rsidRPr="00AC66CA" w:rsidP="006C6BC4">
      <w:pPr>
        <w:pStyle w:val="BodyText"/>
      </w:pPr>
      <w:r w:rsidRPr="00AC66C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7522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C66CA" w:rsidP="006C6BC4">
      <w:pPr>
        <w:pStyle w:val="BodyText"/>
        <w:sectPr w:rsidSect="00AC66C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C66CA" w:rsidP="00AC66CA">
      <w:pPr>
        <w:pStyle w:val="SuperHeading"/>
      </w:pPr>
      <w:r w:rsidRPr="00AC66CA">
        <w:t>Assessment Requirements for AHCCSW305 Work with Aboriginal and/or Torres Strait Islander ceremonial and sacred materials</w:t>
      </w:r>
    </w:p>
    <w:p w:rsidR="00000000" w:rsidRPr="00AC66CA" w:rsidP="00AC66CA">
      <w:pPr>
        <w:pStyle w:val="Heading1"/>
      </w:pPr>
      <w:bookmarkStart w:id="9" w:name="O_1271573"/>
      <w:bookmarkEnd w:id="9"/>
      <w:r w:rsidRPr="00AC66C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C66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6CA">
            <w:pPr>
              <w:pStyle w:val="BodyTextBold"/>
              <w:rPr>
                <w:lang w:val="en-NZ"/>
              </w:rPr>
            </w:pPr>
            <w:r w:rsidRPr="00AC66C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6CA">
            <w:pPr>
              <w:pStyle w:val="BodyTextBold"/>
              <w:rPr>
                <w:lang w:val="en-NZ"/>
              </w:rPr>
            </w:pPr>
            <w:r w:rsidRPr="00AC66CA">
              <w:t>Comments</w:t>
            </w:r>
          </w:p>
        </w:tc>
      </w:tr>
      <w:tr w:rsidTr="00AC66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6CA">
            <w:pPr>
              <w:pStyle w:val="BodyText"/>
              <w:rPr>
                <w:lang w:val="en-NZ"/>
              </w:rPr>
            </w:pPr>
            <w:r w:rsidRPr="00AC66C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6CA" w:rsidP="00AC66CA">
            <w:pPr>
              <w:pStyle w:val="BodyText"/>
            </w:pPr>
            <w:r w:rsidRPr="00AC66CA">
              <w:t>This version released with Agriculture, Horticulture and Conservation and Land Management Training Package Version 9.0.</w:t>
            </w:r>
          </w:p>
        </w:tc>
      </w:tr>
    </w:tbl>
    <w:p w:rsidR="00000000" w:rsidRPr="00AC66CA" w:rsidP="00AC66CA">
      <w:pPr>
        <w:pStyle w:val="BodyText"/>
      </w:pPr>
    </w:p>
    <w:p w:rsidR="00000000" w:rsidRPr="00AC66CA" w:rsidP="00AC66CA">
      <w:pPr>
        <w:pStyle w:val="AllowPageBreak"/>
      </w:pPr>
    </w:p>
    <w:p w:rsidR="00000000" w:rsidRPr="00AC66CA" w:rsidP="00AC66CA">
      <w:pPr>
        <w:pStyle w:val="Heading1"/>
      </w:pPr>
      <w:bookmarkStart w:id="10" w:name="O_1271574"/>
      <w:bookmarkEnd w:id="10"/>
      <w:r w:rsidRPr="00AC66CA">
        <w:t>Performance Evidence</w:t>
      </w:r>
    </w:p>
    <w:p w:rsidR="00000000" w:rsidRPr="00AC66CA" w:rsidP="006C6BC4">
      <w:pPr>
        <w:pStyle w:val="BodyText"/>
      </w:pPr>
      <w:r w:rsidRPr="00AC66CA">
        <w:t>An individual demonstrating competency must satisfy all of the elements and performa</w:t>
      </w:r>
      <w:r w:rsidRPr="00AC66CA">
        <w:t xml:space="preserve">nce criteria in this unit. </w:t>
      </w:r>
    </w:p>
    <w:p w:rsidR="00000000" w:rsidRPr="00AC66CA" w:rsidP="006C6BC4">
      <w:pPr>
        <w:pStyle w:val="BodyText"/>
      </w:pPr>
      <w:r w:rsidRPr="00AC66CA">
        <w:t>There must be evidence that the individual has worked with Aboriginal and/or Torres Strait Islander ceremonial and sacred materials at least once and has:</w:t>
      </w:r>
    </w:p>
    <w:p w:rsidR="00000000" w:rsidRPr="00AC66CA" w:rsidP="00AC66CA">
      <w:pPr>
        <w:pStyle w:val="ListBullet"/>
      </w:pPr>
      <w:r w:rsidRPr="00AC66CA">
        <w:t>identified Cultural Authority for Ceremony in a particular area or site</w:t>
      </w:r>
    </w:p>
    <w:p w:rsidR="00000000" w:rsidRPr="00AC66CA" w:rsidP="00AC66CA">
      <w:pPr>
        <w:pStyle w:val="ListBullet"/>
      </w:pPr>
      <w:r w:rsidRPr="00AC66CA">
        <w:t>consulted effectively with Traditional Owners and relevant Community representatives about the handling, access to and display of cultural material</w:t>
      </w:r>
    </w:p>
    <w:p w:rsidR="00000000" w:rsidRPr="00AC66CA" w:rsidP="00AC66CA">
      <w:pPr>
        <w:pStyle w:val="ListBullet"/>
      </w:pPr>
      <w:r w:rsidRPr="00AC66CA">
        <w:t xml:space="preserve">observed cultural protocols and followed collection management practices and industry cultural requirements </w:t>
      </w:r>
      <w:r w:rsidRPr="00AC66CA">
        <w:t>when moving, storing, displaying and maintaining cultural material</w:t>
      </w:r>
    </w:p>
    <w:p w:rsidR="00000000" w:rsidRPr="00AC66CA" w:rsidP="00AC66CA">
      <w:pPr>
        <w:pStyle w:val="ListBullet"/>
      </w:pPr>
      <w:r w:rsidRPr="00AC66CA">
        <w:t>selected and used handling, storage and transport systems in accordance with cultural protocols and workplace health and safety requirements</w:t>
      </w:r>
    </w:p>
    <w:p w:rsidR="00000000" w:rsidRPr="00AC66CA" w:rsidP="00AC66CA">
      <w:pPr>
        <w:pStyle w:val="ListBullet"/>
      </w:pPr>
      <w:r w:rsidRPr="00AC66CA">
        <w:t>created, maintained and stored records of the pr</w:t>
      </w:r>
      <w:r w:rsidRPr="00AC66CA">
        <w:t>ocess, guidelines and timeframes for handover of ownership, control and access to ceremonial and sacred materials</w:t>
      </w:r>
    </w:p>
    <w:p w:rsidR="00000000" w:rsidRPr="00AC66CA" w:rsidP="00AC66CA">
      <w:pPr>
        <w:pStyle w:val="ListBullet"/>
      </w:pPr>
      <w:r w:rsidRPr="00AC66CA">
        <w:t>used standard industry terminology and Aboriginal and/or Torres Strait Islander names for sites and materials, as appropriate</w:t>
      </w:r>
    </w:p>
    <w:p w:rsidR="00000000" w:rsidRPr="00AC66CA" w:rsidP="00AC66CA">
      <w:pPr>
        <w:pStyle w:val="ListBullet"/>
      </w:pPr>
      <w:r w:rsidRPr="00AC66CA">
        <w:t>applied workplace health and safety practices in the context of own work.</w:t>
      </w:r>
    </w:p>
    <w:p w:rsidR="00000000" w:rsidRPr="00AC66CA" w:rsidP="00AC66CA">
      <w:pPr>
        <w:pStyle w:val="AllowPageBreak"/>
      </w:pPr>
    </w:p>
    <w:p w:rsidR="00000000" w:rsidRPr="00AC66CA" w:rsidP="00AC66CA">
      <w:pPr>
        <w:pStyle w:val="Heading1"/>
      </w:pPr>
      <w:bookmarkStart w:id="11" w:name="O_1271575"/>
      <w:bookmarkEnd w:id="11"/>
      <w:r w:rsidRPr="00AC66CA">
        <w:t>Knowledge Evidence</w:t>
      </w:r>
    </w:p>
    <w:p w:rsidR="00000000" w:rsidRPr="00AC66CA" w:rsidP="006C6BC4">
      <w:pPr>
        <w:pStyle w:val="BodyText"/>
      </w:pPr>
      <w:r w:rsidRPr="00AC66CA">
        <w:t>An individual must be able to demonstrate the knowledge required to perform the tasks outlined in the elements and performance criteria of this unit. This includes knowledge of:</w:t>
      </w:r>
    </w:p>
    <w:p w:rsidR="00000000" w:rsidRPr="00AC66CA" w:rsidP="00AC66CA">
      <w:pPr>
        <w:pStyle w:val="ListBullet"/>
      </w:pPr>
      <w:r w:rsidRPr="00AC66CA">
        <w:t>key principles of Indigenous Cultural and Intellectual Property requirements,</w:t>
      </w:r>
      <w:r w:rsidRPr="00AC66CA">
        <w:t xml:space="preserve"> especially in relation to agreements with handover of sacred materials</w:t>
      </w:r>
    </w:p>
    <w:p w:rsidR="00000000" w:rsidRPr="00AC66CA" w:rsidP="00AC66CA">
      <w:pPr>
        <w:pStyle w:val="ListBullet"/>
      </w:pPr>
      <w:r w:rsidRPr="00AC66CA">
        <w:t>Community Aboriginal and/or Torres Strait Islander history, cultural values and interpersonal and Community protocols</w:t>
      </w:r>
    </w:p>
    <w:p w:rsidR="00000000" w:rsidRPr="00AC66CA" w:rsidP="00AC66CA">
      <w:pPr>
        <w:pStyle w:val="ListBullet"/>
      </w:pPr>
      <w:r w:rsidRPr="00AC66CA">
        <w:t>authentic and appropriate sources for Aboriginal and/or Torres Str</w:t>
      </w:r>
      <w:r w:rsidRPr="00AC66CA">
        <w:t xml:space="preserve">ait Islander cultural information, material and expression </w:t>
      </w:r>
    </w:p>
    <w:p w:rsidR="00000000" w:rsidRPr="00AC66CA" w:rsidP="00AC66CA">
      <w:pPr>
        <w:pStyle w:val="ListBullet"/>
      </w:pPr>
      <w:r w:rsidRPr="00AC66CA">
        <w:t>processes, guidelines and agreed timelines in relation to assignment and control of sacred materials</w:t>
      </w:r>
    </w:p>
    <w:p w:rsidR="00000000" w:rsidRPr="00AC66CA" w:rsidP="00AC66CA">
      <w:pPr>
        <w:pStyle w:val="ListBullet"/>
      </w:pPr>
      <w:r w:rsidRPr="00AC66CA">
        <w:t>ownership relationships for ceremonial and sacred materials</w:t>
      </w:r>
    </w:p>
    <w:p w:rsidR="00000000" w:rsidRPr="00AC66CA" w:rsidP="00AC66CA">
      <w:pPr>
        <w:pStyle w:val="ListBullet"/>
      </w:pPr>
      <w:r w:rsidRPr="00AC66CA">
        <w:t xml:space="preserve">function and operation of handling </w:t>
      </w:r>
      <w:r w:rsidRPr="00AC66CA">
        <w:t>and moving equipment</w:t>
      </w:r>
    </w:p>
    <w:p w:rsidR="00000000" w:rsidRPr="00AC66CA" w:rsidP="00AC66CA">
      <w:pPr>
        <w:pStyle w:val="ListBullet"/>
      </w:pPr>
      <w:r w:rsidRPr="00AC66CA">
        <w:t>content of contracts and confidentiality agreements applicable to working with ceremonial and sacred materials</w:t>
      </w:r>
    </w:p>
    <w:p w:rsidR="00000000" w:rsidRPr="00AC66CA" w:rsidP="00AC66CA">
      <w:pPr>
        <w:pStyle w:val="ListBullet"/>
      </w:pPr>
      <w:r w:rsidRPr="00AC66CA">
        <w:t>organisational procedures and guidelines for working with ceremonial and sacred materials</w:t>
      </w:r>
    </w:p>
    <w:p w:rsidR="00000000" w:rsidRPr="00AC66CA" w:rsidP="00AC66CA">
      <w:pPr>
        <w:pStyle w:val="ListBullet"/>
      </w:pPr>
      <w:r w:rsidRPr="00AC66CA">
        <w:t>workplace health and safety proces</w:t>
      </w:r>
      <w:r w:rsidRPr="00AC66CA">
        <w:t>ses in the organisation</w:t>
      </w:r>
    </w:p>
    <w:p w:rsidR="00000000" w:rsidRPr="00AC66CA" w:rsidP="00AC66CA">
      <w:pPr>
        <w:pStyle w:val="ListBullet"/>
      </w:pPr>
      <w:r w:rsidRPr="00AC66CA">
        <w:t xml:space="preserve">Burra Charter guidelines appropriate to working with Aboriginal and/or Torres Strait Islander ceremonial </w:t>
      </w:r>
      <w:r w:rsidRPr="00AC66CA">
        <w:t>and sacred materials</w:t>
      </w:r>
    </w:p>
    <w:p w:rsidR="00000000" w:rsidRPr="00AC66CA" w:rsidP="00AC66CA">
      <w:pPr>
        <w:pStyle w:val="ListBullet"/>
      </w:pPr>
      <w:r w:rsidRPr="00AC66CA">
        <w:t>key concepts of Cultural and Heritage Legislation or National Parks and Wildlife Service (NPWS) legislatio</w:t>
      </w:r>
      <w:r w:rsidRPr="00AC66CA">
        <w:t>n relevant to working with ceremonial and sacred materials.</w:t>
      </w:r>
    </w:p>
    <w:p w:rsidR="00000000" w:rsidRPr="00AC66CA" w:rsidP="00AC66CA">
      <w:pPr>
        <w:pStyle w:val="AllowPageBreak"/>
      </w:pPr>
    </w:p>
    <w:p w:rsidR="00000000" w:rsidRPr="00AC66CA" w:rsidP="00AC66CA">
      <w:pPr>
        <w:pStyle w:val="Heading1"/>
      </w:pPr>
      <w:bookmarkStart w:id="12" w:name="O_1271576"/>
      <w:bookmarkEnd w:id="12"/>
      <w:r w:rsidRPr="00AC66CA">
        <w:t>Assessment Conditions</w:t>
      </w:r>
    </w:p>
    <w:p w:rsidR="00000000" w:rsidRPr="00AC66CA" w:rsidP="006C6BC4">
      <w:pPr>
        <w:pStyle w:val="BodyText"/>
      </w:pPr>
      <w:r w:rsidRPr="00AC66CA">
        <w:t xml:space="preserve">Assessment of the skills in this unit of competency must take place under the following conditions: </w:t>
      </w:r>
    </w:p>
    <w:p w:rsidR="00000000" w:rsidRPr="00AC66CA" w:rsidP="00AC66CA">
      <w:pPr>
        <w:pStyle w:val="ListBullet"/>
      </w:pPr>
      <w:r w:rsidRPr="00AC66CA">
        <w:t>physical conditions:</w:t>
      </w:r>
    </w:p>
    <w:p w:rsidR="00000000" w:rsidRPr="00AC66CA" w:rsidP="00AC66CA">
      <w:pPr>
        <w:pStyle w:val="ListBullet2"/>
      </w:pPr>
      <w:r w:rsidRPr="00AC66CA">
        <w:t>skills must be demonstrated on Country and/or within an Aboriginal and/or Torres Strait Islander Community or an environment that accurately represents workplace conditions</w:t>
      </w:r>
    </w:p>
    <w:p w:rsidR="00000000" w:rsidRPr="00AC66CA" w:rsidP="00AC66CA">
      <w:pPr>
        <w:pStyle w:val="ListBullet"/>
      </w:pPr>
      <w:r w:rsidRPr="00AC66CA">
        <w:t>resources, equipment and materials:</w:t>
      </w:r>
    </w:p>
    <w:p w:rsidR="00000000" w:rsidRPr="00AC66CA" w:rsidP="00AC66CA">
      <w:pPr>
        <w:pStyle w:val="ListBullet2"/>
      </w:pPr>
      <w:r w:rsidRPr="00AC66CA">
        <w:t>handling and moving equipment relevant to tra</w:t>
      </w:r>
      <w:r w:rsidRPr="00AC66CA">
        <w:t>nsportation of ceremonial and sacred materials</w:t>
      </w:r>
    </w:p>
    <w:p w:rsidR="00000000" w:rsidRPr="00AC66CA" w:rsidP="00AC66CA">
      <w:pPr>
        <w:pStyle w:val="ListBullet"/>
      </w:pPr>
      <w:r w:rsidRPr="00AC66CA">
        <w:t>specifications:</w:t>
      </w:r>
    </w:p>
    <w:p w:rsidR="00000000" w:rsidRPr="00AC66CA" w:rsidP="00AC66CA">
      <w:pPr>
        <w:pStyle w:val="ListBullet2"/>
      </w:pPr>
      <w:r w:rsidRPr="00AC66CA">
        <w:t>specific legislation/codes of practice relevant to working with working with ceremonial and sacred materials</w:t>
      </w:r>
    </w:p>
    <w:p w:rsidR="00000000" w:rsidRPr="00AC66CA" w:rsidP="00AC66CA">
      <w:pPr>
        <w:pStyle w:val="ListBullet"/>
      </w:pPr>
      <w:r w:rsidRPr="00AC66CA">
        <w:t xml:space="preserve">relationships: </w:t>
      </w:r>
    </w:p>
    <w:p w:rsidR="00000000" w:rsidRPr="00AC66CA" w:rsidP="00AC66CA">
      <w:pPr>
        <w:pStyle w:val="ListBullet2"/>
      </w:pPr>
      <w:r w:rsidRPr="00AC66CA">
        <w:t xml:space="preserve">local Community Elders and/or Custodians. </w:t>
      </w:r>
    </w:p>
    <w:p w:rsidR="00000000" w:rsidRPr="00AC66CA" w:rsidP="006C6BC4">
      <w:pPr>
        <w:pStyle w:val="BodyText"/>
      </w:pPr>
      <w:r w:rsidRPr="00AC66CA">
        <w:t>Assessors of this uni</w:t>
      </w:r>
      <w:r w:rsidRPr="00AC66CA">
        <w:t>t must satisfy the requirements for assessors in applicable vocational education and training legislation, frameworks and/or standards. In addition, the following specific assessor requirements apply to this unit:</w:t>
      </w:r>
    </w:p>
    <w:p w:rsidR="00000000" w:rsidRPr="00AC66CA" w:rsidP="00AC66CA">
      <w:pPr>
        <w:pStyle w:val="ListBullet"/>
      </w:pPr>
      <w:r w:rsidRPr="00AC66CA">
        <w:t>Assessment must be undertaken by a workpl</w:t>
      </w:r>
      <w:r w:rsidRPr="00AC66CA">
        <w:t>ace assessor who has expertise in this unit of competency and who is:</w:t>
      </w:r>
    </w:p>
    <w:p w:rsidR="00000000" w:rsidRPr="00AC66CA" w:rsidP="006C6BC4">
      <w:pPr>
        <w:pStyle w:val="BodyText"/>
      </w:pPr>
      <w:r w:rsidRPr="00AC66CA">
        <w:t>an Aboriginal and/or Torres Strait Islander Elder and/or Custodian</w:t>
      </w:r>
      <w:r>
        <w:t xml:space="preserve"> </w:t>
      </w:r>
      <w:r w:rsidRPr="00AC66CA">
        <w:t>or:</w:t>
      </w:r>
    </w:p>
    <w:p w:rsidR="00000000" w:rsidRPr="00AC66CA" w:rsidP="00AC66CA">
      <w:pPr>
        <w:pStyle w:val="ListBullet2"/>
      </w:pPr>
      <w:r w:rsidRPr="00AC66CA">
        <w:t>accompanied by, and/or in communication with, an Aboriginal and/or Torres Strait Islander person who is a recogni</w:t>
      </w:r>
      <w:r w:rsidRPr="00AC66CA">
        <w:t xml:space="preserve">sed member of the community with experience and knowledge of local cultural protocols. </w:t>
      </w:r>
    </w:p>
    <w:p w:rsidR="00000000" w:rsidRPr="00AC66CA" w:rsidP="00AC66CA">
      <w:pPr>
        <w:pStyle w:val="AllowPageBreak"/>
      </w:pPr>
    </w:p>
    <w:p w:rsidR="00000000" w:rsidRPr="00AC66CA" w:rsidP="00AC66CA">
      <w:pPr>
        <w:pStyle w:val="Heading1"/>
      </w:pPr>
      <w:bookmarkStart w:id="13" w:name="O_1271579"/>
      <w:bookmarkEnd w:id="13"/>
      <w:r w:rsidRPr="00AC66CA">
        <w:t>Links</w:t>
      </w:r>
    </w:p>
    <w:p w:rsidR="00000000" w:rsidRPr="00AC66CA" w:rsidP="006C6BC4">
      <w:pPr>
        <w:pStyle w:val="BodyText"/>
      </w:pPr>
      <w:r w:rsidRPr="00AC66CA">
        <w:t>Companion Volumes, including Implementation G</w:t>
      </w:r>
      <w:r w:rsidRPr="00AC66CA">
        <w:t xml:space="preserve">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7522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C66CA" w:rsidP="00AC66CA"/>
    <w:sectPr w:rsidSect="00AC66C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6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6CA" w:rsidRPr="006C6BC4" w:rsidP="006C6B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6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BC4" w:rsidP="00AC66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C6BC4" w:rsidP="00AC66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C6BC4" w:rsidP="00AC66C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6CA" w:rsidP="00AC66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C6BC4">
      <w:t>Approved</w:t>
    </w:r>
    <w:r w:rsidR="006C6BC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C6BC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C6BC4">
      <w:rPr>
        <w:noProof/>
      </w:rPr>
      <w:t>5</w:t>
    </w:r>
    <w:r>
      <w:rPr>
        <w:noProof/>
      </w:rPr>
      <w:fldChar w:fldCharType="end"/>
    </w:r>
  </w:p>
  <w:p w:rsidR="00AC66CA" w:rsidP="00AC66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C6BC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C6BC4">
      <w:t>Skills Insight</w:t>
    </w:r>
    <w:r w:rsidR="006C6BC4">
      <w:fldChar w:fldCharType="end"/>
    </w:r>
  </w:p>
  <w:p w:rsidR="00AC66CA" w:rsidP="00AC66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6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B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66CA" w:rsidRPr="006C6BC4" w:rsidP="006C6B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6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BC4" w:rsidRPr="002D2AF8" w:rsidP="00AC66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AHCCSW305 Work with Aboriginal and/or Torres Strait Islander ceremonial and sacred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C6BC4" w:rsidP="00AC66C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6CA" w:rsidRPr="002D2AF8" w:rsidP="00AC66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C6BC4">
      <w:t>AHCCSW305 Work with Aboriginal and/or Torres Strait Islander ceremonial and sacred materials</w:t>
    </w:r>
    <w:r w:rsidR="006C6BC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C6BC4">
      <w:rPr>
        <w:noProof/>
      </w:rPr>
      <w:t>2 March 2025</w:t>
    </w:r>
    <w:r>
      <w:fldChar w:fldCharType="end"/>
    </w:r>
  </w:p>
  <w:p w:rsidR="00AC66CA" w:rsidP="00AC66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BC30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FCD4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242BD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66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66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66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66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66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66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66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66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66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66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66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66CA"/>
  </w:style>
  <w:style w:type="character" w:customStyle="1" w:styleId="Heading1Char">
    <w:name w:val="Heading 1 Char"/>
    <w:basedOn w:val="DefaultParagraphFont"/>
    <w:link w:val="Heading1"/>
    <w:rsid w:val="00AC66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66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66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66C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C66C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C66CA"/>
    <w:rPr>
      <w:i/>
    </w:rPr>
  </w:style>
  <w:style w:type="paragraph" w:customStyle="1" w:styleId="SuperHeading">
    <w:name w:val="SuperHeading"/>
    <w:basedOn w:val="Normal"/>
    <w:rsid w:val="00AC66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66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C66CA"/>
    <w:rPr>
      <w:b/>
    </w:rPr>
  </w:style>
  <w:style w:type="character" w:customStyle="1" w:styleId="Heading2Char">
    <w:name w:val="Heading 2 Char"/>
    <w:basedOn w:val="DefaultParagraphFont"/>
    <w:link w:val="Heading2"/>
    <w:rsid w:val="00AC66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66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66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66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66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66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66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66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66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66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66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66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66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66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66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66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66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66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66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66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C66CA"/>
    <w:rPr>
      <w:b/>
      <w:spacing w:val="0"/>
    </w:rPr>
  </w:style>
  <w:style w:type="paragraph" w:customStyle="1" w:styleId="SuperTitle">
    <w:name w:val="SuperTitle"/>
    <w:basedOn w:val="Title"/>
    <w:rsid w:val="00AC66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66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66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C66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66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66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66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66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66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66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66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66C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C66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66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66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66CA"/>
  </w:style>
  <w:style w:type="paragraph" w:styleId="TableofFigures">
    <w:name w:val="table of figures"/>
    <w:basedOn w:val="Normal"/>
    <w:next w:val="Normal"/>
    <w:semiHidden/>
    <w:rsid w:val="00AC66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66C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C66CA"/>
    <w:rPr>
      <w:rFonts w:ascii="Wingdings" w:hAnsi="Wingdings"/>
    </w:rPr>
  </w:style>
  <w:style w:type="paragraph" w:customStyle="1" w:styleId="TableHeading">
    <w:name w:val="Table Heading"/>
    <w:basedOn w:val="HeadingBase"/>
    <w:rsid w:val="00AC66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66CA"/>
    <w:rPr>
      <w:color w:val="0033CC"/>
      <w:u w:val="none"/>
    </w:rPr>
  </w:style>
  <w:style w:type="paragraph" w:customStyle="1" w:styleId="BodyTextRight">
    <w:name w:val="Body Text Right"/>
    <w:basedOn w:val="BodyText"/>
    <w:rsid w:val="00AC66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66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66C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66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66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66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66CA"/>
    <w:rPr>
      <w:sz w:val="32"/>
    </w:rPr>
  </w:style>
  <w:style w:type="paragraph" w:customStyle="1" w:styleId="HeadingProcedure">
    <w:name w:val="Heading Procedure"/>
    <w:basedOn w:val="HeadingBase"/>
    <w:next w:val="Normal"/>
    <w:rsid w:val="00AC66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66CA"/>
    <w:pPr>
      <w:spacing w:before="60" w:after="60"/>
    </w:pPr>
  </w:style>
  <w:style w:type="paragraph" w:styleId="ListContinue">
    <w:name w:val="List Continue"/>
    <w:basedOn w:val="List"/>
    <w:rsid w:val="00AC66CA"/>
    <w:pPr>
      <w:ind w:firstLine="0"/>
    </w:pPr>
  </w:style>
  <w:style w:type="paragraph" w:customStyle="1" w:styleId="ListNote">
    <w:name w:val="List Note"/>
    <w:basedOn w:val="List"/>
    <w:rsid w:val="00AC66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66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66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66CA"/>
    <w:rPr>
      <w:rFonts w:ascii="Courier New" w:hAnsi="Courier New"/>
    </w:rPr>
  </w:style>
  <w:style w:type="paragraph" w:customStyle="1" w:styleId="NoteBullet">
    <w:name w:val="Note Bullet"/>
    <w:basedOn w:val="Note"/>
    <w:rsid w:val="00AC66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66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66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66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66C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C66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66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66CA"/>
    <w:rPr>
      <w:b/>
      <w:smallCaps/>
    </w:rPr>
  </w:style>
  <w:style w:type="paragraph" w:customStyle="1" w:styleId="TableListNumber">
    <w:name w:val="Table List Number"/>
    <w:basedOn w:val="ListNumber"/>
    <w:rsid w:val="00AC66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66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66CA"/>
    <w:pPr>
      <w:numPr>
        <w:numId w:val="9"/>
      </w:numPr>
    </w:pPr>
  </w:style>
  <w:style w:type="paragraph" w:customStyle="1" w:styleId="ListAlpha2">
    <w:name w:val="List Alpha 2"/>
    <w:basedOn w:val="List2"/>
    <w:rsid w:val="00AC66CA"/>
    <w:pPr>
      <w:numPr>
        <w:numId w:val="8"/>
      </w:numPr>
    </w:pPr>
  </w:style>
  <w:style w:type="paragraph" w:styleId="List2">
    <w:name w:val="List 2"/>
    <w:basedOn w:val="BodyText"/>
    <w:rsid w:val="00AC66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66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66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66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66C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66C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C66CA"/>
    <w:pPr>
      <w:numPr>
        <w:numId w:val="4"/>
      </w:numPr>
    </w:pPr>
  </w:style>
  <w:style w:type="paragraph" w:styleId="ListContinue2">
    <w:name w:val="List Continue 2"/>
    <w:basedOn w:val="List2"/>
    <w:rsid w:val="00AC66CA"/>
    <w:pPr>
      <w:ind w:firstLine="0"/>
    </w:pPr>
  </w:style>
  <w:style w:type="paragraph" w:styleId="ListContinue3">
    <w:name w:val="List Continue 3"/>
    <w:basedOn w:val="List3"/>
    <w:rsid w:val="00AC66CA"/>
    <w:pPr>
      <w:ind w:left="1021" w:firstLine="0"/>
    </w:pPr>
  </w:style>
  <w:style w:type="paragraph" w:styleId="ListContinue4">
    <w:name w:val="List Continue 4"/>
    <w:basedOn w:val="List4"/>
    <w:rsid w:val="00AC66CA"/>
    <w:pPr>
      <w:ind w:firstLine="0"/>
    </w:pPr>
  </w:style>
  <w:style w:type="paragraph" w:styleId="ListContinue5">
    <w:name w:val="List Continue 5"/>
    <w:basedOn w:val="List5"/>
    <w:rsid w:val="00AC66CA"/>
    <w:pPr>
      <w:ind w:firstLine="0"/>
    </w:pPr>
  </w:style>
  <w:style w:type="paragraph" w:styleId="ListNumber3">
    <w:name w:val="List Number 3"/>
    <w:basedOn w:val="List3"/>
    <w:rsid w:val="00AC66CA"/>
    <w:pPr>
      <w:numPr>
        <w:numId w:val="5"/>
      </w:numPr>
    </w:pPr>
  </w:style>
  <w:style w:type="paragraph" w:styleId="ListNumber4">
    <w:name w:val="List Number 4"/>
    <w:basedOn w:val="List4"/>
    <w:rsid w:val="00AC66CA"/>
    <w:pPr>
      <w:numPr>
        <w:numId w:val="6"/>
      </w:numPr>
    </w:pPr>
  </w:style>
  <w:style w:type="paragraph" w:styleId="ListNumber5">
    <w:name w:val="List Number 5"/>
    <w:basedOn w:val="List5"/>
    <w:rsid w:val="00AC66CA"/>
    <w:pPr>
      <w:numPr>
        <w:numId w:val="7"/>
      </w:numPr>
    </w:pPr>
  </w:style>
  <w:style w:type="paragraph" w:styleId="BlockText">
    <w:name w:val="Block Text"/>
    <w:basedOn w:val="Normal"/>
    <w:rsid w:val="00AC66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66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66CA"/>
    <w:rPr>
      <w:sz w:val="16"/>
      <w:vertAlign w:val="superscript"/>
    </w:rPr>
  </w:style>
  <w:style w:type="character" w:customStyle="1" w:styleId="Symbols">
    <w:name w:val="Symbols"/>
    <w:basedOn w:val="DefaultParagraphFont"/>
    <w:rsid w:val="00AC66CA"/>
    <w:rPr>
      <w:rFonts w:ascii="Symbol" w:hAnsi="Symbol"/>
    </w:rPr>
  </w:style>
  <w:style w:type="character" w:customStyle="1" w:styleId="MenuOptions">
    <w:name w:val="Menu Options"/>
    <w:basedOn w:val="DefaultParagraphFont"/>
    <w:rsid w:val="00AC66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66CA"/>
    <w:rPr>
      <w:b/>
    </w:rPr>
  </w:style>
  <w:style w:type="character" w:customStyle="1" w:styleId="Underlined">
    <w:name w:val="Underlined"/>
    <w:basedOn w:val="DefaultParagraphFont"/>
    <w:rsid w:val="00AC66CA"/>
    <w:rPr>
      <w:u w:val="single"/>
    </w:rPr>
  </w:style>
  <w:style w:type="paragraph" w:customStyle="1" w:styleId="TableBodyTextRight">
    <w:name w:val="Table Body Text Right"/>
    <w:basedOn w:val="TableBodyText"/>
    <w:rsid w:val="00AC66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66CA"/>
    <w:rPr>
      <w:sz w:val="18"/>
    </w:rPr>
  </w:style>
  <w:style w:type="paragraph" w:customStyle="1" w:styleId="BodySmallRight">
    <w:name w:val="Body Small Right"/>
    <w:basedOn w:val="BodyTextRight"/>
    <w:rsid w:val="00AC66CA"/>
    <w:rPr>
      <w:sz w:val="18"/>
      <w:szCs w:val="18"/>
    </w:rPr>
  </w:style>
  <w:style w:type="paragraph" w:customStyle="1" w:styleId="MarginEdition">
    <w:name w:val="Margin Edition"/>
    <w:basedOn w:val="MarginNote"/>
    <w:rsid w:val="00AC66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66CA"/>
    <w:rPr>
      <w:sz w:val="2"/>
      <w:szCs w:val="2"/>
    </w:rPr>
  </w:style>
  <w:style w:type="character" w:customStyle="1" w:styleId="Small">
    <w:name w:val="Small"/>
    <w:basedOn w:val="DefaultParagraphFont"/>
    <w:rsid w:val="00AC66CA"/>
    <w:rPr>
      <w:sz w:val="16"/>
    </w:rPr>
  </w:style>
  <w:style w:type="paragraph" w:customStyle="1" w:styleId="WideTable">
    <w:name w:val="Wide Table"/>
    <w:basedOn w:val="Normal"/>
    <w:rsid w:val="00AC66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66CA"/>
  </w:style>
  <w:style w:type="paragraph" w:styleId="Quote">
    <w:name w:val="Quote"/>
    <w:basedOn w:val="Heading1"/>
    <w:link w:val="QuoteChar"/>
    <w:qFormat/>
    <w:rsid w:val="00AC66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66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66CA"/>
    <w:pPr>
      <w:pageBreakBefore/>
    </w:pPr>
  </w:style>
  <w:style w:type="paragraph" w:customStyle="1" w:styleId="Border">
    <w:name w:val="Border"/>
    <w:basedOn w:val="Normal"/>
    <w:qFormat/>
    <w:rsid w:val="00AC66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66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66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66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66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66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66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66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66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66CA"/>
    <w:rPr>
      <w:u w:val="single"/>
    </w:rPr>
  </w:style>
  <w:style w:type="character" w:customStyle="1" w:styleId="BoldandItalics">
    <w:name w:val="Bold and Italics"/>
    <w:qFormat/>
    <w:rsid w:val="00AC66CA"/>
    <w:rPr>
      <w:b/>
      <w:i/>
      <w:u w:val="none"/>
    </w:rPr>
  </w:style>
  <w:style w:type="paragraph" w:styleId="BalloonText">
    <w:name w:val="Balloon Text"/>
    <w:basedOn w:val="Normal"/>
    <w:link w:val="BalloonTextChar"/>
    <w:rsid w:val="00AC66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66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66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66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66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66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66C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C6B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1305</Words>
  <Characters>8536</Characters>
  <Application>Microsoft Office Word</Application>
  <DocSecurity>0</DocSecurity>
  <Lines>237</Lines>
  <Paragraphs>127</Paragraphs>
  <ScaleCrop>false</ScaleCrop>
  <Company>Author-it Software Corporation Ltd.</Company>
  <LinksUpToDate>false</LinksUpToDate>
  <CharactersWithSpaces>9714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AHCCSW305 Work with Aboriginal and/or Torres Strait Islander ceremonial and sacred materials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2025-03-01T23:51:00Z</dcterms:created>
  <dcterms:modified xsi:type="dcterms:W3CDTF">2025-03-01T23:51:00Z</dcterms:modified>
</cp:coreProperties>
</file>