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CF8" w:rsidP="002D2C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AHCCSW301 Protect places of Aboriginal and/or Torres Strait Islander cultural significance</w:t>
      </w:r>
      <w:r>
        <w:fldChar w:fldCharType="end"/>
      </w:r>
    </w:p>
    <w:p w:rsidR="002D2CF8" w:rsidP="002D2CF8">
      <w:pPr>
        <w:pStyle w:val="Version"/>
        <w:sectPr w:rsidSect="005A0B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0BDE" w:rsidP="005A0BDE">
      <w:pPr>
        <w:pStyle w:val="SuperHeading"/>
      </w:pPr>
      <w:r w:rsidRPr="005A0BDE">
        <w:t>AHCCSW301 Protect places of Aboriginal and/or Torres Strait Islander cultural significance</w:t>
      </w:r>
    </w:p>
    <w:p w:rsidR="00000000" w:rsidRPr="005A0BDE" w:rsidP="005A0BDE">
      <w:pPr>
        <w:pStyle w:val="Heading1"/>
      </w:pPr>
      <w:bookmarkStart w:id="1" w:name="O_1271487"/>
      <w:bookmarkEnd w:id="1"/>
      <w:r w:rsidRPr="005A0B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0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Bold"/>
              <w:rPr>
                <w:lang w:val="en-NZ"/>
              </w:rPr>
            </w:pPr>
            <w:r w:rsidRPr="005A0B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Bold"/>
              <w:rPr>
                <w:lang w:val="en-NZ"/>
              </w:rPr>
            </w:pPr>
            <w:r w:rsidRPr="005A0BDE">
              <w:t>Comments</w:t>
            </w:r>
          </w:p>
        </w:tc>
      </w:tr>
      <w:tr w:rsidTr="005A0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BDE" w:rsidP="005A0BDE">
            <w:pPr>
              <w:pStyle w:val="BodyText"/>
            </w:pPr>
            <w:r w:rsidRPr="005A0BDE">
              <w:t>This version released with Agriculture, Horticulture and Conservation and Land Management Training Package Version 9.0.</w:t>
            </w:r>
          </w:p>
        </w:tc>
      </w:tr>
    </w:tbl>
    <w:p w:rsidR="00000000" w:rsidRPr="005A0BDE" w:rsidP="005A0BDE">
      <w:pPr>
        <w:pStyle w:val="BodyText"/>
      </w:pPr>
    </w:p>
    <w:p w:rsidR="00000000" w:rsidRPr="005A0BDE" w:rsidP="005A0BDE">
      <w:pPr>
        <w:pStyle w:val="AllowPageBreak"/>
      </w:pPr>
    </w:p>
    <w:p w:rsidR="00000000" w:rsidRPr="005A0BDE" w:rsidP="005A0BDE">
      <w:pPr>
        <w:pStyle w:val="Heading1"/>
      </w:pPr>
      <w:bookmarkStart w:id="2" w:name="O_1271488"/>
      <w:bookmarkEnd w:id="2"/>
      <w:r w:rsidRPr="005A0BDE">
        <w:t>Application</w:t>
      </w:r>
    </w:p>
    <w:p w:rsidR="00000000" w:rsidRPr="005A0BDE" w:rsidP="002D2CF8">
      <w:pPr>
        <w:pStyle w:val="BodyText"/>
      </w:pPr>
      <w:r w:rsidRPr="005A0BDE">
        <w:t>This unit of competency describes the skills and knowledge required to protect places of cultural signi</w:t>
      </w:r>
      <w:r w:rsidRPr="005A0BDE">
        <w:t xml:space="preserve">ficance to Aboriginal and/or Torres Strait Islander Peoples. It includes stakeholder engagement to research, document and conserve culturally significant places and requires following cultural protocols when detailing specific cultural, gender and kinship </w:t>
      </w:r>
      <w:r w:rsidRPr="005A0BDE">
        <w:t>sensitivities of working in Aboriginal and/or Torres Strait Islander communities and on Country with diverse cultural requirements.</w:t>
      </w:r>
    </w:p>
    <w:p w:rsidR="00000000" w:rsidRPr="005A0BDE" w:rsidP="002D2CF8">
      <w:pPr>
        <w:pStyle w:val="BodyText"/>
      </w:pPr>
      <w:r w:rsidRPr="005A0BDE">
        <w:t>This unit applies to individuals working on Country and in cultural keeping places, and includes protecting cultural places,</w:t>
      </w:r>
      <w:r w:rsidRPr="005A0BDE">
        <w:t xml:space="preserve"> sites and objects often in co-operation with a range of stakeholders and with reference to Aboriginal and/or Torres Strait Islander communities and/or line management. This unit is also applicable to the work of repatriation workers and anthropologists. </w:t>
      </w:r>
    </w:p>
    <w:p w:rsidR="00000000" w:rsidRPr="005A0BDE" w:rsidP="002D2CF8">
      <w:pPr>
        <w:pStyle w:val="BodyText"/>
      </w:pPr>
      <w:r w:rsidRPr="005A0BDE">
        <w:t xml:space="preserve">No licensing, legislative or certification requirements apply to this unit at the time of publication. </w:t>
      </w:r>
    </w:p>
    <w:p w:rsidR="00000000" w:rsidRPr="005A0BDE" w:rsidP="005A0BDE">
      <w:pPr>
        <w:pStyle w:val="Heading1"/>
      </w:pPr>
      <w:bookmarkStart w:id="3" w:name="O_1271489"/>
      <w:bookmarkEnd w:id="3"/>
      <w:r w:rsidRPr="005A0BDE">
        <w:t>Pre-requisite Unit</w:t>
      </w:r>
    </w:p>
    <w:p w:rsidR="00000000" w:rsidRPr="005A0BDE" w:rsidP="002D2CF8">
      <w:pPr>
        <w:pStyle w:val="BodyText"/>
      </w:pPr>
      <w:r w:rsidRPr="005A0BDE">
        <w:t>AHCOCM303 Follow Aboriginal and/or Torres Strait Islander cultural protocols</w:t>
      </w:r>
    </w:p>
    <w:p w:rsidR="00000000" w:rsidRPr="005A0BDE" w:rsidP="005A0BDE">
      <w:pPr>
        <w:pStyle w:val="Heading1"/>
      </w:pPr>
      <w:bookmarkStart w:id="4" w:name="O_1271491"/>
      <w:bookmarkEnd w:id="4"/>
      <w:r w:rsidRPr="005A0BDE">
        <w:t>Unit Sector</w:t>
      </w:r>
    </w:p>
    <w:p w:rsidR="00000000" w:rsidRPr="005A0BDE" w:rsidP="002D2CF8">
      <w:pPr>
        <w:pStyle w:val="BodyText"/>
      </w:pPr>
      <w:r w:rsidRPr="005A0BDE">
        <w:t>Cultur</w:t>
      </w:r>
      <w:r w:rsidRPr="005A0BDE">
        <w:t>al Sites Work (CSW)</w:t>
      </w:r>
    </w:p>
    <w:p w:rsidR="00000000" w:rsidRPr="005A0BDE" w:rsidP="005A0BDE">
      <w:pPr>
        <w:pStyle w:val="Heading1"/>
      </w:pPr>
      <w:bookmarkStart w:id="5" w:name="O_1271492"/>
      <w:bookmarkEnd w:id="5"/>
      <w:r w:rsidRPr="005A0B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2C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Bold"/>
              <w:rPr>
                <w:lang w:val="en-NZ"/>
              </w:rPr>
            </w:pPr>
            <w:r w:rsidRPr="005A0BD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Bold"/>
              <w:rPr>
                <w:lang w:val="en-NZ"/>
              </w:rPr>
            </w:pPr>
            <w:r w:rsidRPr="005A0BDE">
              <w:t>Performance Criteria</w:t>
            </w:r>
          </w:p>
        </w:tc>
      </w:tr>
      <w:tr w:rsidTr="002D2C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BDE" w:rsidP="005A0BDE">
            <w:pPr>
              <w:pStyle w:val="BodyText"/>
            </w:pPr>
            <w:r w:rsidRPr="005A0B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2C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>1. Identify and communicate with key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BDE" w:rsidP="005A0BDE">
            <w:pPr>
              <w:pStyle w:val="BodyText"/>
            </w:pPr>
            <w:r w:rsidRPr="005A0BDE">
              <w:t>1.1 Identify appropriate persons within local communities who hold cultural knowledge relevant in determining the cultural significance of Aboriginal and/or Torres Strait Islander places and heritage</w:t>
            </w:r>
          </w:p>
          <w:p w:rsidR="00000000" w:rsidRPr="005A0BDE" w:rsidP="005A0BDE">
            <w:pPr>
              <w:pStyle w:val="BodyText"/>
            </w:pPr>
            <w:r w:rsidRPr="005A0BDE">
              <w:t>1.2 De</w:t>
            </w:r>
            <w:r w:rsidRPr="005A0BDE">
              <w:t>velop working relationships with key stakeholders that assist in the management of culturally significant places</w:t>
            </w:r>
          </w:p>
          <w:p w:rsidR="00000000" w:rsidRPr="005A0BDE" w:rsidP="005A0BDE">
            <w:pPr>
              <w:pStyle w:val="BodyText"/>
            </w:pPr>
            <w:r w:rsidRPr="005A0BDE">
              <w:t>1.3 Develop communication approaches that place Aboriginal and/or Torres Strait Islander cultural protocols and values at the forefront and acc</w:t>
            </w:r>
            <w:r w:rsidRPr="005A0BDE">
              <w:t>ommodate stakeholder concerns and interests</w:t>
            </w:r>
          </w:p>
          <w:p w:rsidR="00000000" w:rsidRPr="005A0BDE" w:rsidP="005A0BDE">
            <w:pPr>
              <w:pStyle w:val="BodyText"/>
            </w:pPr>
            <w:r w:rsidRPr="005A0BDE">
              <w:t>1.4 Seek permission to document and obtain views on the way in which the cultural significance and resource can be conserved and used</w:t>
            </w:r>
          </w:p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>1.5 Report feedback to management for operational planning processes</w:t>
            </w:r>
          </w:p>
        </w:tc>
      </w:tr>
      <w:tr w:rsidTr="002D2C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>2. Investigate cultural significance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BDE" w:rsidP="005A0BDE">
            <w:pPr>
              <w:pStyle w:val="BodyText"/>
            </w:pPr>
            <w:r w:rsidRPr="005A0BDE">
              <w:t>2.1 Ensure cultural Knowledge Holders inform the decision-making process to determine the cultural significance of places</w:t>
            </w:r>
          </w:p>
          <w:p w:rsidR="00000000" w:rsidRPr="005A0BDE" w:rsidP="005A0BDE">
            <w:pPr>
              <w:pStyle w:val="BodyText"/>
            </w:pPr>
            <w:r w:rsidRPr="005A0BDE">
              <w:t>2.2 Acknowledge traditional Aboriginal and/or Torres Strait Islander knowledge, practices, rights</w:t>
            </w:r>
            <w:r w:rsidRPr="005A0BDE">
              <w:t xml:space="preserve"> and responsibilities in managing Country and environment</w:t>
            </w:r>
          </w:p>
          <w:p w:rsidR="00000000" w:rsidRPr="005A0BDE" w:rsidP="005A0BDE">
            <w:pPr>
              <w:pStyle w:val="BodyText"/>
            </w:pPr>
            <w:r w:rsidRPr="005A0BDE">
              <w:t xml:space="preserve">2.3 Research and document scientific, aesthetic and historical elements of a place to determine cultural significance </w:t>
            </w:r>
          </w:p>
          <w:p w:rsidR="00000000" w:rsidRPr="005A0BDE" w:rsidP="005A0BDE">
            <w:pPr>
              <w:pStyle w:val="BodyText"/>
            </w:pPr>
            <w:r w:rsidRPr="005A0BDE">
              <w:t xml:space="preserve">2.4 Determine the Aboriginal and/or Torres Strait Islander beliefs embedded in </w:t>
            </w:r>
            <w:r w:rsidRPr="005A0BDE">
              <w:t xml:space="preserve">a place of cultural significance </w:t>
            </w:r>
          </w:p>
          <w:p w:rsidR="00000000" w:rsidRPr="005A0BDE" w:rsidP="005A0BDE">
            <w:pPr>
              <w:pStyle w:val="BodyText"/>
            </w:pPr>
            <w:r w:rsidRPr="005A0BDE">
              <w:t>2.5 Assess and document cultural significance according to local Community permissions and intellectual property protocols</w:t>
            </w:r>
          </w:p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>2.6 Ensure research and assessment activities are conducted in a manner that is safe to self and ot</w:t>
            </w:r>
            <w:r w:rsidRPr="005A0BDE">
              <w:t>hers</w:t>
            </w:r>
          </w:p>
        </w:tc>
      </w:tr>
      <w:tr w:rsidTr="002D2C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>3. Identify threats to culturally significant places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BDE" w:rsidP="005A0BDE">
            <w:pPr>
              <w:pStyle w:val="BodyText"/>
            </w:pPr>
            <w:r w:rsidRPr="005A0BDE">
              <w:t xml:space="preserve">3.1 Identify external and internal threats to culturally significant places </w:t>
            </w:r>
          </w:p>
          <w:p w:rsidR="00000000" w:rsidRPr="005A0BDE" w:rsidP="005A0BDE">
            <w:pPr>
              <w:pStyle w:val="BodyText"/>
            </w:pPr>
            <w:r w:rsidRPr="005A0BDE">
              <w:t>3.2 Record evidence of land degradation using standard industry and Aboriginal and/or Torres Strait Islander terminology</w:t>
            </w:r>
            <w:r w:rsidRPr="005A0BDE">
              <w:t xml:space="preserve"> </w:t>
            </w:r>
          </w:p>
          <w:p w:rsidR="00000000" w:rsidRPr="005A0BDE" w:rsidP="005A0BDE">
            <w:pPr>
              <w:pStyle w:val="BodyText"/>
            </w:pPr>
            <w:r w:rsidRPr="005A0BDE">
              <w:t xml:space="preserve">3.3 Participate in a risk assessment to determine potential impact on cultural sites </w:t>
            </w:r>
          </w:p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 xml:space="preserve">3.4 Document protection or conservation measures </w:t>
            </w:r>
          </w:p>
        </w:tc>
      </w:tr>
      <w:tr w:rsidTr="002D2C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>4. Conserve significance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BDE" w:rsidP="005A0BDE">
            <w:pPr>
              <w:pStyle w:val="BodyText"/>
            </w:pPr>
            <w:r w:rsidRPr="005A0BDE">
              <w:t>4.1 Develop and implement policies and plans relevant to conservation activities</w:t>
            </w:r>
          </w:p>
          <w:p w:rsidR="00000000" w:rsidRPr="005A0BDE" w:rsidP="005A0BDE">
            <w:pPr>
              <w:pStyle w:val="BodyText"/>
            </w:pPr>
            <w:r w:rsidRPr="005A0BDE">
              <w:t xml:space="preserve">4.2 Obtain </w:t>
            </w:r>
            <w:r w:rsidRPr="005A0BDE">
              <w:t xml:space="preserve">resources for conservation and restoration activities </w:t>
            </w:r>
          </w:p>
          <w:p w:rsidR="00000000" w:rsidRPr="005A0BDE" w:rsidP="005A0BDE">
            <w:pPr>
              <w:pStyle w:val="BodyText"/>
            </w:pPr>
            <w:r w:rsidRPr="005A0BDE">
              <w:t>4.3 Apply safe and environmentally sustainable work practices</w:t>
            </w:r>
          </w:p>
          <w:p w:rsidR="00000000" w:rsidRPr="005A0BDE" w:rsidP="005A0BDE">
            <w:pPr>
              <w:pStyle w:val="BodyText"/>
            </w:pPr>
            <w:r w:rsidRPr="005A0BDE">
              <w:t>4.4 Implement conservation activities in culturally sensitive ways, according to local Community, organisational and legislative requiremen</w:t>
            </w:r>
            <w:r w:rsidRPr="005A0BDE">
              <w:t>ts</w:t>
            </w:r>
          </w:p>
        </w:tc>
      </w:tr>
    </w:tbl>
    <w:p w:rsidR="00000000" w:rsidRPr="005A0BDE" w:rsidP="005A0BDE">
      <w:pPr>
        <w:pStyle w:val="BodyText"/>
      </w:pPr>
    </w:p>
    <w:p w:rsidR="00000000" w:rsidRPr="005A0BDE" w:rsidP="005A0BDE">
      <w:pPr>
        <w:pStyle w:val="AllowPageBreak"/>
      </w:pPr>
    </w:p>
    <w:p w:rsidR="00000000" w:rsidRPr="005A0BDE" w:rsidP="005A0BDE">
      <w:pPr>
        <w:pStyle w:val="Heading1"/>
      </w:pPr>
      <w:bookmarkStart w:id="6" w:name="O_1271493"/>
      <w:bookmarkEnd w:id="6"/>
      <w:r w:rsidRPr="005A0BDE">
        <w:t>Foundation Skills</w:t>
      </w:r>
    </w:p>
    <w:p w:rsidR="00000000" w:rsidRPr="002D2CF8" w:rsidP="002D2CF8">
      <w:pPr>
        <w:pStyle w:val="BodyText"/>
        <w:rPr>
          <w:i/>
        </w:rPr>
      </w:pPr>
      <w:r w:rsidRPr="002D2CF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0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Bold"/>
              <w:rPr>
                <w:lang w:val="en-NZ"/>
              </w:rPr>
            </w:pPr>
            <w:r w:rsidRPr="005A0BD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Bold"/>
              <w:rPr>
                <w:lang w:val="en-NZ"/>
              </w:rPr>
            </w:pPr>
            <w:r w:rsidRPr="005A0BDE">
              <w:t>Description</w:t>
            </w:r>
          </w:p>
        </w:tc>
      </w:tr>
      <w:tr w:rsidTr="005A0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ListBullet"/>
              <w:rPr>
                <w:lang w:val="en-NZ"/>
              </w:rPr>
            </w:pPr>
            <w:r w:rsidRPr="005A0BDE">
              <w:t xml:space="preserve">Interpret and extract information from a range of sources </w:t>
            </w:r>
          </w:p>
        </w:tc>
      </w:tr>
      <w:tr w:rsidTr="005A0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BDE" w:rsidP="005A0BDE">
            <w:pPr>
              <w:pStyle w:val="ListBullet"/>
            </w:pPr>
            <w:r w:rsidRPr="005A0BDE">
              <w:t xml:space="preserve">Use culturally appropriate verbal and non-verbal communication </w:t>
            </w:r>
          </w:p>
        </w:tc>
      </w:tr>
    </w:tbl>
    <w:p w:rsidR="00000000" w:rsidRPr="005A0BDE" w:rsidP="005A0BDE">
      <w:pPr>
        <w:pStyle w:val="BodyText"/>
      </w:pPr>
    </w:p>
    <w:p w:rsidR="00000000" w:rsidRPr="005A0BDE" w:rsidP="005A0BDE">
      <w:pPr>
        <w:pStyle w:val="AllowPageBreak"/>
      </w:pPr>
    </w:p>
    <w:p w:rsidR="00000000" w:rsidRPr="005A0BDE" w:rsidP="005A0BDE">
      <w:pPr>
        <w:pStyle w:val="Heading1"/>
      </w:pPr>
      <w:bookmarkStart w:id="7" w:name="O_1271495"/>
      <w:bookmarkEnd w:id="7"/>
      <w:r w:rsidRPr="005A0B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A0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Bold"/>
              <w:rPr>
                <w:lang w:val="en-NZ"/>
              </w:rPr>
            </w:pPr>
            <w:r w:rsidRPr="005A0BD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Bold"/>
              <w:rPr>
                <w:lang w:val="en-NZ"/>
              </w:rPr>
            </w:pPr>
            <w:r w:rsidRPr="005A0BD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Bold"/>
              <w:rPr>
                <w:lang w:val="en-NZ"/>
              </w:rPr>
            </w:pPr>
            <w:r w:rsidRPr="005A0BD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Bold"/>
              <w:rPr>
                <w:lang w:val="en-NZ"/>
              </w:rPr>
            </w:pPr>
            <w:r w:rsidRPr="005A0BDE">
              <w:t>Equivalence status</w:t>
            </w:r>
          </w:p>
        </w:tc>
      </w:tr>
      <w:tr w:rsidTr="005A0B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>AHCCSW301 Protect places of Aboriginal and/or Torres Strait Islander cultural significance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>AHCASW301 Protect places of Aboriginal cultural significance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BDE" w:rsidP="005A0BDE">
            <w:pPr>
              <w:pStyle w:val="BodyText"/>
            </w:pPr>
            <w:r w:rsidRPr="005A0BDE">
              <w:t>Title change</w:t>
            </w:r>
          </w:p>
          <w:p w:rsidR="00000000" w:rsidRPr="005A0BDE" w:rsidP="005A0BDE">
            <w:pPr>
              <w:pStyle w:val="BodyText"/>
            </w:pPr>
            <w:r w:rsidRPr="005A0BDE">
              <w:t>Application updated</w:t>
            </w:r>
          </w:p>
          <w:p w:rsidR="00000000" w:rsidRPr="005A0BDE" w:rsidP="005A0BDE">
            <w:pPr>
              <w:pStyle w:val="BodyText"/>
            </w:pPr>
            <w:r w:rsidRPr="005A0BDE">
              <w:t>Elements and Performance Criteria revised for clarity</w:t>
            </w:r>
          </w:p>
          <w:p w:rsidR="00000000" w:rsidP="005A0BDE">
            <w:pPr>
              <w:pStyle w:val="BodyText"/>
              <w:rPr>
                <w:lang w:val="en-NZ"/>
              </w:rPr>
            </w:pPr>
            <w:r w:rsidRPr="005A0BDE">
              <w:t>Foundation Skills added 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BDE" w:rsidP="005A0BDE">
            <w:pPr>
              <w:pStyle w:val="BodyText"/>
            </w:pPr>
            <w:r w:rsidRPr="005A0BDE">
              <w:t xml:space="preserve">Not equivalent </w:t>
            </w:r>
          </w:p>
        </w:tc>
      </w:tr>
    </w:tbl>
    <w:p w:rsidR="00000000" w:rsidRPr="005A0BDE" w:rsidP="005A0BDE">
      <w:pPr>
        <w:pStyle w:val="BodyText"/>
      </w:pPr>
    </w:p>
    <w:p w:rsidR="00000000" w:rsidRPr="005A0BDE" w:rsidP="005A0BDE">
      <w:pPr>
        <w:pStyle w:val="AllowPageBreak"/>
      </w:pPr>
    </w:p>
    <w:p w:rsidR="00000000" w:rsidRPr="005A0BDE" w:rsidP="005A0BDE">
      <w:pPr>
        <w:pStyle w:val="Heading1"/>
      </w:pPr>
      <w:bookmarkStart w:id="8" w:name="O_1271502"/>
      <w:bookmarkEnd w:id="8"/>
      <w:r w:rsidRPr="005A0BDE">
        <w:t>Links</w:t>
      </w:r>
    </w:p>
    <w:p w:rsidR="00000000" w:rsidRPr="005A0BDE" w:rsidP="002D2CF8">
      <w:pPr>
        <w:pStyle w:val="BodyText"/>
      </w:pPr>
      <w:r w:rsidRPr="005A0BDE">
        <w:t>Companion Volumes, including Implementation Guides, are avai</w:t>
      </w:r>
      <w:r w:rsidRPr="005A0BDE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3E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0BDE" w:rsidP="005A0BDE"/>
    <w:sectPr w:rsidSect="005A0B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B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BDE" w:rsidRPr="002D2CF8" w:rsidP="002D2C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B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CF8" w:rsidP="005A0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CF8" w:rsidP="005A0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2CF8" w:rsidP="005A0B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B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C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BDE" w:rsidRPr="002D2CF8" w:rsidP="002D2C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B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CF8" w:rsidRPr="002D2AF8" w:rsidP="005A0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AHCCSW301 Protect places of Aboriginal and/or Torres Strait Islander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D2CF8" w:rsidP="005A0B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568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54DF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B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B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B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B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B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B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B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B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B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B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B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BDE"/>
  </w:style>
  <w:style w:type="character" w:customStyle="1" w:styleId="Heading1Char">
    <w:name w:val="Heading 1 Char"/>
    <w:basedOn w:val="DefaultParagraphFont"/>
    <w:link w:val="Heading1"/>
    <w:rsid w:val="005A0B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B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B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BD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A0BDE"/>
    <w:rPr>
      <w:i/>
    </w:rPr>
  </w:style>
  <w:style w:type="paragraph" w:customStyle="1" w:styleId="SuperHeading">
    <w:name w:val="SuperHeading"/>
    <w:basedOn w:val="Normal"/>
    <w:rsid w:val="005A0B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B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0BDE"/>
    <w:rPr>
      <w:b/>
    </w:rPr>
  </w:style>
  <w:style w:type="character" w:customStyle="1" w:styleId="Heading2Char">
    <w:name w:val="Heading 2 Char"/>
    <w:basedOn w:val="DefaultParagraphFont"/>
    <w:link w:val="Heading2"/>
    <w:rsid w:val="005A0B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B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B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B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B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B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B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B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B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B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B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B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B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B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B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B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0BDE"/>
    <w:rPr>
      <w:b/>
      <w:spacing w:val="0"/>
    </w:rPr>
  </w:style>
  <w:style w:type="paragraph" w:customStyle="1" w:styleId="SuperTitle">
    <w:name w:val="SuperTitle"/>
    <w:basedOn w:val="Title"/>
    <w:rsid w:val="005A0B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B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B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B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B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B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B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B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B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B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B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B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B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0B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B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B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BDE"/>
  </w:style>
  <w:style w:type="paragraph" w:styleId="TableofFigures">
    <w:name w:val="table of figures"/>
    <w:basedOn w:val="Normal"/>
    <w:next w:val="Normal"/>
    <w:semiHidden/>
    <w:rsid w:val="005A0B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B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0BDE"/>
    <w:rPr>
      <w:rFonts w:ascii="Wingdings" w:hAnsi="Wingdings"/>
    </w:rPr>
  </w:style>
  <w:style w:type="paragraph" w:customStyle="1" w:styleId="TableHeading">
    <w:name w:val="Table Heading"/>
    <w:basedOn w:val="HeadingBase"/>
    <w:rsid w:val="005A0B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BDE"/>
    <w:rPr>
      <w:color w:val="0033CC"/>
      <w:u w:val="none"/>
    </w:rPr>
  </w:style>
  <w:style w:type="paragraph" w:customStyle="1" w:styleId="BodyTextRight">
    <w:name w:val="Body Text Right"/>
    <w:basedOn w:val="BodyText"/>
    <w:rsid w:val="005A0B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B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B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B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B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B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BDE"/>
    <w:rPr>
      <w:sz w:val="32"/>
    </w:rPr>
  </w:style>
  <w:style w:type="paragraph" w:customStyle="1" w:styleId="HeadingProcedure">
    <w:name w:val="Heading Procedure"/>
    <w:basedOn w:val="HeadingBase"/>
    <w:next w:val="Normal"/>
    <w:rsid w:val="005A0B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BDE"/>
    <w:pPr>
      <w:spacing w:before="60" w:after="60"/>
    </w:pPr>
  </w:style>
  <w:style w:type="paragraph" w:styleId="ListContinue">
    <w:name w:val="List Continue"/>
    <w:basedOn w:val="List"/>
    <w:rsid w:val="005A0BDE"/>
    <w:pPr>
      <w:ind w:firstLine="0"/>
    </w:pPr>
  </w:style>
  <w:style w:type="paragraph" w:customStyle="1" w:styleId="ListNote">
    <w:name w:val="List Note"/>
    <w:basedOn w:val="List"/>
    <w:rsid w:val="005A0B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B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B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BDE"/>
    <w:rPr>
      <w:rFonts w:ascii="Courier New" w:hAnsi="Courier New"/>
    </w:rPr>
  </w:style>
  <w:style w:type="paragraph" w:customStyle="1" w:styleId="NoteBullet">
    <w:name w:val="Note Bullet"/>
    <w:basedOn w:val="Note"/>
    <w:rsid w:val="005A0B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B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B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B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B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0B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B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BDE"/>
    <w:rPr>
      <w:b/>
      <w:smallCaps/>
    </w:rPr>
  </w:style>
  <w:style w:type="paragraph" w:customStyle="1" w:styleId="TableListNumber">
    <w:name w:val="Table List Number"/>
    <w:basedOn w:val="ListNumber"/>
    <w:rsid w:val="005A0B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B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BDE"/>
    <w:pPr>
      <w:numPr>
        <w:numId w:val="8"/>
      </w:numPr>
    </w:pPr>
  </w:style>
  <w:style w:type="paragraph" w:customStyle="1" w:styleId="ListAlpha2">
    <w:name w:val="List Alpha 2"/>
    <w:basedOn w:val="List2"/>
    <w:rsid w:val="005A0BDE"/>
    <w:pPr>
      <w:numPr>
        <w:numId w:val="7"/>
      </w:numPr>
    </w:pPr>
  </w:style>
  <w:style w:type="paragraph" w:styleId="List2">
    <w:name w:val="List 2"/>
    <w:basedOn w:val="BodyText"/>
    <w:rsid w:val="005A0B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B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B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B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B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B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0BDE"/>
    <w:pPr>
      <w:numPr>
        <w:numId w:val="3"/>
      </w:numPr>
    </w:pPr>
  </w:style>
  <w:style w:type="paragraph" w:styleId="ListContinue2">
    <w:name w:val="List Continue 2"/>
    <w:basedOn w:val="List2"/>
    <w:rsid w:val="005A0BDE"/>
    <w:pPr>
      <w:ind w:firstLine="0"/>
    </w:pPr>
  </w:style>
  <w:style w:type="paragraph" w:styleId="ListContinue3">
    <w:name w:val="List Continue 3"/>
    <w:basedOn w:val="List3"/>
    <w:rsid w:val="005A0BDE"/>
    <w:pPr>
      <w:ind w:left="1021" w:firstLine="0"/>
    </w:pPr>
  </w:style>
  <w:style w:type="paragraph" w:styleId="ListContinue4">
    <w:name w:val="List Continue 4"/>
    <w:basedOn w:val="List4"/>
    <w:rsid w:val="005A0BDE"/>
    <w:pPr>
      <w:ind w:firstLine="0"/>
    </w:pPr>
  </w:style>
  <w:style w:type="paragraph" w:styleId="ListContinue5">
    <w:name w:val="List Continue 5"/>
    <w:basedOn w:val="List5"/>
    <w:rsid w:val="005A0BDE"/>
    <w:pPr>
      <w:ind w:firstLine="0"/>
    </w:pPr>
  </w:style>
  <w:style w:type="paragraph" w:styleId="ListNumber3">
    <w:name w:val="List Number 3"/>
    <w:basedOn w:val="List3"/>
    <w:rsid w:val="005A0BDE"/>
    <w:pPr>
      <w:numPr>
        <w:numId w:val="4"/>
      </w:numPr>
    </w:pPr>
  </w:style>
  <w:style w:type="paragraph" w:styleId="ListNumber4">
    <w:name w:val="List Number 4"/>
    <w:basedOn w:val="List4"/>
    <w:rsid w:val="005A0BDE"/>
    <w:pPr>
      <w:numPr>
        <w:numId w:val="5"/>
      </w:numPr>
    </w:pPr>
  </w:style>
  <w:style w:type="paragraph" w:styleId="ListNumber5">
    <w:name w:val="List Number 5"/>
    <w:basedOn w:val="List5"/>
    <w:rsid w:val="005A0BDE"/>
    <w:pPr>
      <w:numPr>
        <w:numId w:val="6"/>
      </w:numPr>
    </w:pPr>
  </w:style>
  <w:style w:type="paragraph" w:styleId="BlockText">
    <w:name w:val="Block Text"/>
    <w:basedOn w:val="Normal"/>
    <w:rsid w:val="005A0B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B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BDE"/>
    <w:rPr>
      <w:sz w:val="16"/>
      <w:vertAlign w:val="superscript"/>
    </w:rPr>
  </w:style>
  <w:style w:type="character" w:customStyle="1" w:styleId="Symbols">
    <w:name w:val="Symbols"/>
    <w:basedOn w:val="DefaultParagraphFont"/>
    <w:rsid w:val="005A0BDE"/>
    <w:rPr>
      <w:rFonts w:ascii="Symbol" w:hAnsi="Symbol"/>
    </w:rPr>
  </w:style>
  <w:style w:type="character" w:customStyle="1" w:styleId="MenuOptions">
    <w:name w:val="Menu Options"/>
    <w:basedOn w:val="DefaultParagraphFont"/>
    <w:rsid w:val="005A0B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BDE"/>
    <w:rPr>
      <w:b/>
    </w:rPr>
  </w:style>
  <w:style w:type="character" w:customStyle="1" w:styleId="Underlined">
    <w:name w:val="Underlined"/>
    <w:basedOn w:val="DefaultParagraphFont"/>
    <w:rsid w:val="005A0BDE"/>
    <w:rPr>
      <w:u w:val="single"/>
    </w:rPr>
  </w:style>
  <w:style w:type="paragraph" w:customStyle="1" w:styleId="TableBodyTextRight">
    <w:name w:val="Table Body Text Right"/>
    <w:basedOn w:val="TableBodyText"/>
    <w:rsid w:val="005A0B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BDE"/>
    <w:rPr>
      <w:sz w:val="18"/>
    </w:rPr>
  </w:style>
  <w:style w:type="paragraph" w:customStyle="1" w:styleId="BodySmallRight">
    <w:name w:val="Body Small Right"/>
    <w:basedOn w:val="BodyTextRight"/>
    <w:rsid w:val="005A0BDE"/>
    <w:rPr>
      <w:sz w:val="18"/>
      <w:szCs w:val="18"/>
    </w:rPr>
  </w:style>
  <w:style w:type="paragraph" w:customStyle="1" w:styleId="MarginEdition">
    <w:name w:val="Margin Edition"/>
    <w:basedOn w:val="MarginNote"/>
    <w:rsid w:val="005A0B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BDE"/>
    <w:rPr>
      <w:sz w:val="2"/>
      <w:szCs w:val="2"/>
    </w:rPr>
  </w:style>
  <w:style w:type="character" w:customStyle="1" w:styleId="Small">
    <w:name w:val="Small"/>
    <w:basedOn w:val="DefaultParagraphFont"/>
    <w:rsid w:val="005A0BDE"/>
    <w:rPr>
      <w:sz w:val="16"/>
    </w:rPr>
  </w:style>
  <w:style w:type="paragraph" w:customStyle="1" w:styleId="WideTable">
    <w:name w:val="Wide Table"/>
    <w:basedOn w:val="Normal"/>
    <w:rsid w:val="005A0B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BDE"/>
  </w:style>
  <w:style w:type="paragraph" w:styleId="Quote">
    <w:name w:val="Quote"/>
    <w:basedOn w:val="Heading1"/>
    <w:link w:val="QuoteChar"/>
    <w:qFormat/>
    <w:rsid w:val="005A0B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B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BDE"/>
    <w:pPr>
      <w:pageBreakBefore/>
    </w:pPr>
  </w:style>
  <w:style w:type="paragraph" w:customStyle="1" w:styleId="Border">
    <w:name w:val="Border"/>
    <w:basedOn w:val="Normal"/>
    <w:qFormat/>
    <w:rsid w:val="005A0B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B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B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B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B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B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B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B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B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BDE"/>
    <w:rPr>
      <w:u w:val="single"/>
    </w:rPr>
  </w:style>
  <w:style w:type="character" w:customStyle="1" w:styleId="BoldandItalics">
    <w:name w:val="Bold and Italics"/>
    <w:qFormat/>
    <w:rsid w:val="005A0BDE"/>
    <w:rPr>
      <w:b/>
      <w:i/>
      <w:u w:val="none"/>
    </w:rPr>
  </w:style>
  <w:style w:type="paragraph" w:styleId="BalloonText">
    <w:name w:val="Balloon Text"/>
    <w:basedOn w:val="Normal"/>
    <w:link w:val="BalloonTextChar"/>
    <w:rsid w:val="005A0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B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B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B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B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B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B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2C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4516</Characters>
  <Application>Microsoft Office Word</Application>
  <DocSecurity>0</DocSecurity>
  <Lines>141</Lines>
  <Paragraphs>78</Paragraphs>
  <ScaleCrop>false</ScaleCrop>
  <Company>Author-it Software Corporation Ltd.</Company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AHCCSW301 Protect places of Aboriginal and/or Torres Strait Islander cultural significance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